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B54FF1" w:rsidRDefault="00B54FF1" w:rsidP="00B54FF1">
      <w:pPr>
        <w:jc w:val="center"/>
        <w:rPr>
          <w:rFonts w:ascii="Sylfaen" w:hAnsi="Sylfaen"/>
          <w:b/>
        </w:rPr>
      </w:pPr>
      <w:r w:rsidRPr="00667089">
        <w:rPr>
          <w:rFonts w:ascii="Sylfaen" w:hAnsi="Sylfaen"/>
          <w:b/>
        </w:rPr>
        <w:t>Changing the excitation sys</w:t>
      </w:r>
      <w:r>
        <w:rPr>
          <w:rFonts w:ascii="Sylfaen" w:hAnsi="Sylfaen"/>
          <w:b/>
        </w:rPr>
        <w:t xml:space="preserve">tem on the units of </w:t>
      </w:r>
      <w:proofErr w:type="spellStart"/>
      <w:r>
        <w:rPr>
          <w:rFonts w:ascii="Sylfaen" w:hAnsi="Sylfaen"/>
          <w:b/>
        </w:rPr>
        <w:t>Zhinvalhesi</w:t>
      </w:r>
      <w:proofErr w:type="spellEnd"/>
    </w:p>
    <w:p w:rsidR="00EE570C" w:rsidRPr="00E960FF" w:rsidRDefault="00EE570C" w:rsidP="00EE570C">
      <w:pPr>
        <w:spacing w:after="0" w:line="360" w:lineRule="auto"/>
        <w:jc w:val="center"/>
        <w:rPr>
          <w:rFonts w:ascii="Sylfaen" w:hAnsi="Sylfaen"/>
          <w:b/>
        </w:rPr>
      </w:pPr>
    </w:p>
    <w:p w:rsidR="00EE570C" w:rsidRPr="00E960FF" w:rsidRDefault="00EE570C" w:rsidP="00EE570C">
      <w:pPr>
        <w:spacing w:after="0" w:line="360" w:lineRule="auto"/>
        <w:jc w:val="center"/>
        <w:rPr>
          <w:rFonts w:ascii="Sylfaen" w:hAnsi="Sylfaen"/>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E960FF" w:rsidRDefault="00E960FF"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E960FF" w:rsidRPr="00B54FF1" w:rsidRDefault="00B54FF1" w:rsidP="00B54FF1">
      <w:pPr>
        <w:rPr>
          <w:rFonts w:ascii="Sylfaen" w:hAnsi="Sylfaen"/>
          <w:b/>
        </w:rPr>
      </w:pPr>
      <w:r w:rsidRPr="00667089">
        <w:rPr>
          <w:rFonts w:ascii="Sylfaen" w:hAnsi="Sylfaen"/>
          <w:b/>
        </w:rPr>
        <w:t>Changing the excitation sys</w:t>
      </w:r>
      <w:r>
        <w:rPr>
          <w:rFonts w:ascii="Sylfaen" w:hAnsi="Sylfaen"/>
          <w:b/>
        </w:rPr>
        <w:t xml:space="preserve">tem on the units of </w:t>
      </w:r>
      <w:proofErr w:type="spellStart"/>
      <w:r>
        <w:rPr>
          <w:rFonts w:ascii="Sylfaen" w:hAnsi="Sylfaen"/>
          <w:b/>
        </w:rPr>
        <w:t>Zhinvalhesi</w:t>
      </w:r>
      <w:proofErr w:type="spellEnd"/>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685A91" w:rsidRDefault="00685A91" w:rsidP="00685A91">
      <w:pPr>
        <w:spacing w:after="0" w:line="240" w:lineRule="auto"/>
        <w:jc w:val="both"/>
        <w:rPr>
          <w:rFonts w:ascii="Sylfaen" w:hAnsi="Sylfaen" w:cs="Sylfaen"/>
          <w:b/>
          <w:u w:val="single"/>
          <w:lang w:val="ka-GE"/>
        </w:rPr>
      </w:pPr>
    </w:p>
    <w:p w:rsidR="00685A91" w:rsidRPr="00E960FF" w:rsidRDefault="00685A91" w:rsidP="00685A91">
      <w:pPr>
        <w:spacing w:after="0" w:line="240" w:lineRule="auto"/>
        <w:jc w:val="both"/>
        <w:rPr>
          <w:rFonts w:ascii="Sylfaen" w:hAnsi="Sylfaen" w:cs="Sylfaen"/>
          <w:b/>
          <w:color w:val="FF0000"/>
          <w:u w:val="single"/>
          <w:lang w:val="ka-GE"/>
        </w:rPr>
      </w:pPr>
      <w:r w:rsidRPr="00E960FF">
        <w:rPr>
          <w:rFonts w:ascii="Sylfaen" w:hAnsi="Sylfaen" w:cs="Sylfaen"/>
          <w:b/>
          <w:color w:val="FF0000"/>
          <w:u w:val="single"/>
          <w:lang w:val="ka-GE"/>
        </w:rPr>
        <w:t>Technical assignment</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The outdated electronic machine excitation with its self-made automatic voltage regulator cannot meet the modern condition of fast voltage recovery. In connection with the transition to the wholesale trade of electrical energy, a necessary condition is the supply of quality electrical energy, in particular, compliance with the nominal parameters of voltage and frequency. To fulfill these requirements, it is necessary to change the excitation system.</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 xml:space="preserve">To design a new excitation system on semiconductors with an automatic voltage regulation device, which will be fast and powerful. It should be able </w:t>
      </w:r>
      <w:proofErr w:type="gramStart"/>
      <w:r w:rsidRPr="00B54FF1">
        <w:rPr>
          <w:rFonts w:ascii="Sylfaen" w:eastAsiaTheme="minorHAnsi" w:hAnsi="Sylfaen" w:cstheme="minorBidi"/>
        </w:rPr>
        <w:t>to quickly affect</w:t>
      </w:r>
      <w:proofErr w:type="gramEnd"/>
      <w:r w:rsidRPr="00B54FF1">
        <w:rPr>
          <w:rFonts w:ascii="Sylfaen" w:eastAsiaTheme="minorHAnsi" w:hAnsi="Sylfaen" w:cstheme="minorBidi"/>
        </w:rPr>
        <w:t xml:space="preserve"> the reactive load of the unit during an accident, which causes the maintenance of the nominal value of the voltage on the generator.</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 xml:space="preserve">The entire existing excitation system </w:t>
      </w:r>
      <w:proofErr w:type="gramStart"/>
      <w:r w:rsidRPr="00B54FF1">
        <w:rPr>
          <w:rFonts w:ascii="Sylfaen" w:eastAsiaTheme="minorHAnsi" w:hAnsi="Sylfaen" w:cstheme="minorBidi"/>
        </w:rPr>
        <w:t>must be dismantled</w:t>
      </w:r>
      <w:proofErr w:type="gramEnd"/>
      <w:r w:rsidRPr="00B54FF1">
        <w:rPr>
          <w:rFonts w:ascii="Sylfaen" w:eastAsiaTheme="minorHAnsi" w:hAnsi="Sylfaen" w:cstheme="minorBidi"/>
        </w:rPr>
        <w:t>.</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 xml:space="preserve">The exciter machine with its stator and rotor </w:t>
      </w:r>
      <w:proofErr w:type="gramStart"/>
      <w:r w:rsidRPr="00B54FF1">
        <w:rPr>
          <w:rFonts w:ascii="Sylfaen" w:eastAsiaTheme="minorHAnsi" w:hAnsi="Sylfaen" w:cstheme="minorBidi"/>
        </w:rPr>
        <w:t>must be removed</w:t>
      </w:r>
      <w:proofErr w:type="gramEnd"/>
      <w:r w:rsidRPr="00B54FF1">
        <w:rPr>
          <w:rFonts w:ascii="Sylfaen" w:eastAsiaTheme="minorHAnsi" w:hAnsi="Sylfaen" w:cstheme="minorBidi"/>
        </w:rPr>
        <w:t>. Only the tach generator and the muses holding device will remain.</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Must be Installed a new control and protection panel with its field extinguishing machine.</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 xml:space="preserve">Must be Installed a new special rectifier transformer at the neutral of the generator between the excitation resistances or any acceptable location. The power of the transformer </w:t>
      </w:r>
      <w:proofErr w:type="gramStart"/>
      <w:r w:rsidRPr="00B54FF1">
        <w:rPr>
          <w:rFonts w:ascii="Sylfaen" w:eastAsiaTheme="minorHAnsi" w:hAnsi="Sylfaen" w:cstheme="minorBidi"/>
        </w:rPr>
        <w:t>should be specified</w:t>
      </w:r>
      <w:proofErr w:type="gramEnd"/>
      <w:r w:rsidRPr="00B54FF1">
        <w:rPr>
          <w:rFonts w:ascii="Sylfaen" w:eastAsiaTheme="minorHAnsi" w:hAnsi="Sylfaen" w:cstheme="minorBidi"/>
        </w:rPr>
        <w:t xml:space="preserve"> during the design.</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 xml:space="preserve">The excitation voltage </w:t>
      </w:r>
      <w:proofErr w:type="gramStart"/>
      <w:r w:rsidRPr="00B54FF1">
        <w:rPr>
          <w:rFonts w:ascii="Sylfaen" w:eastAsiaTheme="minorHAnsi" w:hAnsi="Sylfaen" w:cstheme="minorBidi"/>
        </w:rPr>
        <w:t>must be supplied</w:t>
      </w:r>
      <w:proofErr w:type="gramEnd"/>
      <w:r w:rsidRPr="00B54FF1">
        <w:rPr>
          <w:rFonts w:ascii="Sylfaen" w:eastAsiaTheme="minorHAnsi" w:hAnsi="Sylfaen" w:cstheme="minorBidi"/>
        </w:rPr>
        <w:t xml:space="preserve"> to the generator rotor excitation muses holding device.</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 xml:space="preserve">An existing storage battery </w:t>
      </w:r>
      <w:proofErr w:type="gramStart"/>
      <w:r w:rsidRPr="00B54FF1">
        <w:rPr>
          <w:rFonts w:ascii="Sylfaen" w:eastAsiaTheme="minorHAnsi" w:hAnsi="Sylfaen" w:cstheme="minorBidi"/>
        </w:rPr>
        <w:t>must be used</w:t>
      </w:r>
      <w:proofErr w:type="gramEnd"/>
      <w:r w:rsidRPr="00B54FF1">
        <w:rPr>
          <w:rFonts w:ascii="Sylfaen" w:eastAsiaTheme="minorHAnsi" w:hAnsi="Sylfaen" w:cstheme="minorBidi"/>
        </w:rPr>
        <w:t xml:space="preserve"> for initial excitation.</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The unit must have a means of starting from zero in order to obtain the initial voltage.</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 xml:space="preserve">Secondary excitation circuits </w:t>
      </w:r>
      <w:proofErr w:type="gramStart"/>
      <w:r w:rsidRPr="00B54FF1">
        <w:rPr>
          <w:rFonts w:ascii="Sylfaen" w:eastAsiaTheme="minorHAnsi" w:hAnsi="Sylfaen" w:cstheme="minorBidi"/>
        </w:rPr>
        <w:t>must be connected</w:t>
      </w:r>
      <w:proofErr w:type="gramEnd"/>
      <w:r w:rsidRPr="00B54FF1">
        <w:rPr>
          <w:rFonts w:ascii="Sylfaen" w:eastAsiaTheme="minorHAnsi" w:hAnsi="Sylfaen" w:cstheme="minorBidi"/>
        </w:rPr>
        <w:t xml:space="preserve"> to existing relay, hydraulic and circuit breaker control circuits.</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The generator excitation regulator must be able to work in forcing mode for at least 10 seconds.</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The excitation system of the generator should be equipped with a system stabilizer (</w:t>
      </w:r>
      <w:proofErr w:type="spellStart"/>
      <w:r w:rsidRPr="00B54FF1">
        <w:rPr>
          <w:rFonts w:ascii="Sylfaen" w:eastAsiaTheme="minorHAnsi" w:hAnsi="Sylfaen" w:cstheme="minorBidi"/>
        </w:rPr>
        <w:t>pss</w:t>
      </w:r>
      <w:proofErr w:type="spellEnd"/>
      <w:r w:rsidRPr="00B54FF1">
        <w:rPr>
          <w:rFonts w:ascii="Sylfaen" w:eastAsiaTheme="minorHAnsi" w:hAnsi="Sylfaen" w:cstheme="minorBidi"/>
        </w:rPr>
        <w:t>).</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The excitation system should have two-fold forcing and re-forcing.</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 xml:space="preserve">The automatic voltage regulation system with an accuracy of </w:t>
      </w:r>
      <w:proofErr w:type="gramStart"/>
      <w:r w:rsidRPr="00B54FF1">
        <w:rPr>
          <w:rFonts w:ascii="Sylfaen" w:eastAsiaTheme="minorHAnsi" w:hAnsi="Sylfaen" w:cstheme="minorBidi"/>
        </w:rPr>
        <w:t>±(</w:t>
      </w:r>
      <w:proofErr w:type="gramEnd"/>
      <w:r w:rsidRPr="00B54FF1">
        <w:rPr>
          <w:rFonts w:ascii="Sylfaen" w:eastAsiaTheme="minorHAnsi" w:hAnsi="Sylfaen" w:cstheme="minorBidi"/>
        </w:rPr>
        <w:t>0.5)% of the device should ensure the maintenance of a stable voltage of the generator.</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It should be equipped with a device for automatic voltage regulation and reactive power limitation. It must correspond to the factory diagram of reactive power of the generator.</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The voltage regulator must have:</w:t>
      </w:r>
    </w:p>
    <w:p w:rsidR="00B54FF1" w:rsidRPr="00B54FF1" w:rsidRDefault="00B54FF1" w:rsidP="00B54FF1">
      <w:pPr>
        <w:numPr>
          <w:ilvl w:val="1"/>
          <w:numId w:val="12"/>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Voltage regulation mode</w:t>
      </w:r>
    </w:p>
    <w:p w:rsidR="00B54FF1" w:rsidRPr="00B54FF1" w:rsidRDefault="00B54FF1" w:rsidP="00B54FF1">
      <w:pPr>
        <w:numPr>
          <w:ilvl w:val="1"/>
          <w:numId w:val="12"/>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 xml:space="preserve">The excitation system of the generator </w:t>
      </w:r>
      <w:proofErr w:type="gramStart"/>
      <w:r w:rsidRPr="00B54FF1">
        <w:rPr>
          <w:rFonts w:ascii="Sylfaen" w:eastAsiaTheme="minorHAnsi" w:hAnsi="Sylfaen" w:cstheme="minorBidi"/>
        </w:rPr>
        <w:t>must be designed and selected so that the generator works at the nominal voltage of the transmission network and can adjust the reactive power according to the characteristic curve of the generator power</w:t>
      </w:r>
      <w:proofErr w:type="gramEnd"/>
      <w:r w:rsidRPr="00B54FF1">
        <w:rPr>
          <w:rFonts w:ascii="Sylfaen" w:eastAsiaTheme="minorHAnsi" w:hAnsi="Sylfaen" w:cstheme="minorBidi"/>
        </w:rPr>
        <w:t>.</w:t>
      </w:r>
    </w:p>
    <w:p w:rsidR="00B54FF1" w:rsidRPr="00B54FF1" w:rsidRDefault="00B54FF1" w:rsidP="00B54FF1">
      <w:pPr>
        <w:numPr>
          <w:ilvl w:val="1"/>
          <w:numId w:val="12"/>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 xml:space="preserve">Mode of regulation of </w:t>
      </w:r>
      <w:proofErr w:type="spellStart"/>
      <w:r w:rsidRPr="00B54FF1">
        <w:rPr>
          <w:rFonts w:ascii="Sylfaen" w:eastAsiaTheme="minorHAnsi" w:hAnsi="Sylfaen" w:cstheme="minorBidi"/>
        </w:rPr>
        <w:t>cos</w:t>
      </w:r>
      <w:r w:rsidRPr="00B54FF1">
        <w:rPr>
          <w:rFonts w:ascii="Times New Roman" w:eastAsiaTheme="minorHAnsi" w:hAnsi="Times New Roman"/>
        </w:rPr>
        <w:t>⁡</w:t>
      </w:r>
      <w:r w:rsidRPr="00B54FF1">
        <w:rPr>
          <w:rFonts w:ascii="Sylfaen" w:eastAsiaTheme="minorHAnsi" w:hAnsi="Sylfaen" w:cs="Sylfaen"/>
        </w:rPr>
        <w:t>φ</w:t>
      </w:r>
      <w:proofErr w:type="spellEnd"/>
      <w:r w:rsidRPr="00B54FF1">
        <w:rPr>
          <w:rFonts w:ascii="Sylfaen" w:eastAsiaTheme="minorHAnsi" w:hAnsi="Sylfaen" w:cstheme="minorBidi"/>
        </w:rPr>
        <w:t>.</w:t>
      </w:r>
    </w:p>
    <w:p w:rsidR="00B54FF1" w:rsidRPr="00B54FF1" w:rsidRDefault="00B54FF1" w:rsidP="00B54FF1">
      <w:pPr>
        <w:numPr>
          <w:ilvl w:val="1"/>
          <w:numId w:val="12"/>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Fulfillment of points "a", "b", "c" depends on e-mail. As required by the system.</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Design and manufacturing documents must be in English and Russian.</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lastRenderedPageBreak/>
        <w:t>The design process should be coordinated with local technical staff.</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 xml:space="preserve">The removal or addition of any item </w:t>
      </w:r>
      <w:proofErr w:type="gramStart"/>
      <w:r w:rsidRPr="00B54FF1">
        <w:rPr>
          <w:rFonts w:ascii="Sylfaen" w:eastAsiaTheme="minorHAnsi" w:hAnsi="Sylfaen" w:cstheme="minorBidi"/>
        </w:rPr>
        <w:t>should be discussed</w:t>
      </w:r>
      <w:proofErr w:type="gramEnd"/>
      <w:r w:rsidRPr="00B54FF1">
        <w:rPr>
          <w:rFonts w:ascii="Sylfaen" w:eastAsiaTheme="minorHAnsi" w:hAnsi="Sylfaen" w:cstheme="minorBidi"/>
        </w:rPr>
        <w:t xml:space="preserve"> with the HPP technical staff to exclude arbitrary simplification of the excitation system by the project organization or contractor, as each item is consistent with the requirements of the network rules.</w:t>
      </w:r>
    </w:p>
    <w:p w:rsidR="00B54FF1" w:rsidRPr="00B54FF1" w:rsidRDefault="00B54FF1" w:rsidP="00B54FF1">
      <w:pPr>
        <w:numPr>
          <w:ilvl w:val="0"/>
          <w:numId w:val="11"/>
        </w:numPr>
        <w:spacing w:after="160" w:line="259" w:lineRule="auto"/>
        <w:contextualSpacing/>
        <w:jc w:val="both"/>
        <w:rPr>
          <w:rFonts w:ascii="Sylfaen" w:eastAsiaTheme="minorHAnsi" w:hAnsi="Sylfaen" w:cstheme="minorBidi"/>
        </w:rPr>
      </w:pPr>
      <w:r w:rsidRPr="00B54FF1">
        <w:rPr>
          <w:rFonts w:ascii="Sylfaen" w:eastAsiaTheme="minorHAnsi" w:hAnsi="Sylfaen" w:cstheme="minorBidi"/>
        </w:rPr>
        <w:t>Replace and, if necessary, add secondary switching control and power cables as a whole.</w:t>
      </w:r>
    </w:p>
    <w:p w:rsidR="007E4212" w:rsidRDefault="007E4212" w:rsidP="00B54FF1">
      <w:pPr>
        <w:spacing w:after="160" w:line="259" w:lineRule="auto"/>
        <w:jc w:val="both"/>
        <w:rPr>
          <w:rFonts w:ascii="Sylfaen" w:eastAsiaTheme="minorHAnsi" w:hAnsi="Sylfaen" w:cstheme="minorBidi"/>
          <w:b/>
        </w:rPr>
      </w:pPr>
    </w:p>
    <w:p w:rsidR="007E4212" w:rsidRPr="007E4212" w:rsidRDefault="007E4212" w:rsidP="00B54FF1">
      <w:pPr>
        <w:spacing w:after="160" w:line="259" w:lineRule="auto"/>
        <w:jc w:val="both"/>
        <w:rPr>
          <w:rFonts w:ascii="Sylfaen" w:eastAsiaTheme="minorHAnsi" w:hAnsi="Sylfaen" w:cstheme="minorBidi"/>
          <w:b/>
          <w:lang w:val="ka-GE"/>
        </w:rPr>
      </w:pPr>
      <w:r>
        <w:rPr>
          <w:rFonts w:ascii="Sylfaen" w:eastAsiaTheme="minorHAnsi" w:hAnsi="Sylfaen" w:cstheme="minorBidi"/>
          <w:b/>
        </w:rPr>
        <w:t xml:space="preserve">Note: </w:t>
      </w:r>
      <w:bookmarkStart w:id="0" w:name="_GoBack"/>
      <w:bookmarkEnd w:id="0"/>
    </w:p>
    <w:p w:rsidR="00B54FF1" w:rsidRDefault="00B54FF1" w:rsidP="007E4212">
      <w:pPr>
        <w:pStyle w:val="ListParagraph"/>
        <w:numPr>
          <w:ilvl w:val="0"/>
          <w:numId w:val="13"/>
        </w:numPr>
        <w:spacing w:after="160" w:line="259" w:lineRule="auto"/>
        <w:jc w:val="both"/>
        <w:rPr>
          <w:rFonts w:ascii="Sylfaen" w:eastAsiaTheme="minorHAnsi" w:hAnsi="Sylfaen" w:cstheme="minorBidi"/>
          <w:b/>
        </w:rPr>
      </w:pPr>
      <w:r w:rsidRPr="007E4212">
        <w:rPr>
          <w:rFonts w:ascii="Sylfaen" w:eastAsiaTheme="minorHAnsi" w:hAnsi="Sylfaen" w:cstheme="minorBidi"/>
          <w:b/>
        </w:rPr>
        <w:t>Please note</w:t>
      </w:r>
      <w:proofErr w:type="gramStart"/>
      <w:r w:rsidRPr="007E4212">
        <w:rPr>
          <w:rFonts w:ascii="Sylfaen" w:eastAsiaTheme="minorHAnsi" w:hAnsi="Sylfaen" w:cstheme="minorBidi"/>
          <w:b/>
        </w:rPr>
        <w:t>,</w:t>
      </w:r>
      <w:proofErr w:type="gramEnd"/>
      <w:r w:rsidRPr="007E4212">
        <w:rPr>
          <w:rFonts w:ascii="Sylfaen" w:eastAsiaTheme="minorHAnsi" w:hAnsi="Sylfaen" w:cstheme="minorBidi"/>
          <w:b/>
        </w:rPr>
        <w:t xml:space="preserve"> the equipment must be of European manufacture!</w:t>
      </w:r>
    </w:p>
    <w:p w:rsidR="007E4212" w:rsidRDefault="007E4212" w:rsidP="007E4212">
      <w:pPr>
        <w:pStyle w:val="ListParagraph"/>
        <w:numPr>
          <w:ilvl w:val="0"/>
          <w:numId w:val="13"/>
        </w:numPr>
        <w:spacing w:after="160" w:line="259" w:lineRule="auto"/>
        <w:jc w:val="both"/>
        <w:rPr>
          <w:rFonts w:ascii="Sylfaen" w:eastAsiaTheme="minorHAnsi" w:hAnsi="Sylfaen" w:cstheme="minorBidi"/>
          <w:b/>
        </w:rPr>
      </w:pPr>
      <w:r>
        <w:rPr>
          <w:rFonts w:ascii="Sylfaen" w:eastAsiaTheme="minorHAnsi" w:hAnsi="Sylfaen" w:cstheme="minorBidi"/>
          <w:b/>
        </w:rPr>
        <w:t>Delivery and Installation work must be executed in 2023</w:t>
      </w:r>
    </w:p>
    <w:p w:rsidR="007E4212" w:rsidRPr="007E4212" w:rsidRDefault="007E4212" w:rsidP="007E4212">
      <w:pPr>
        <w:pStyle w:val="ListParagraph"/>
        <w:numPr>
          <w:ilvl w:val="0"/>
          <w:numId w:val="13"/>
        </w:numPr>
        <w:spacing w:after="160" w:line="259" w:lineRule="auto"/>
        <w:jc w:val="both"/>
        <w:rPr>
          <w:rFonts w:ascii="Sylfaen" w:eastAsiaTheme="minorHAnsi" w:hAnsi="Sylfaen" w:cstheme="minorBidi"/>
          <w:b/>
        </w:rPr>
      </w:pPr>
      <w:r>
        <w:rPr>
          <w:rFonts w:ascii="Sylfaen" w:eastAsiaTheme="minorHAnsi" w:hAnsi="Sylfaen" w:cstheme="minorBidi"/>
          <w:b/>
        </w:rPr>
        <w:t>Guarantee 2 years</w:t>
      </w:r>
    </w:p>
    <w:p w:rsidR="00B54FF1" w:rsidRDefault="00B54FF1" w:rsidP="00C54C2E">
      <w:pPr>
        <w:spacing w:after="0" w:line="240" w:lineRule="auto"/>
        <w:rPr>
          <w:rFonts w:ascii="Sylfaen" w:hAnsi="Sylfaen" w:cs="Sylfaen"/>
          <w:b/>
          <w:u w:val="single"/>
          <w:lang w:val="ka-GE"/>
        </w:rPr>
      </w:pPr>
    </w:p>
    <w:p w:rsidR="00EE570C" w:rsidRP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0D6419" w:rsidRDefault="00EE570C" w:rsidP="00C54C2E">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w:t>
      </w:r>
      <w:r w:rsidR="00DD749B">
        <w:rPr>
          <w:rFonts w:ascii="Sylfaen" w:hAnsi="Sylfaen" w:cs="Sylfaen"/>
        </w:rPr>
        <w:t xml:space="preserve">– </w:t>
      </w:r>
      <w:proofErr w:type="spellStart"/>
      <w:r w:rsidR="00DD749B" w:rsidRPr="00DD749B">
        <w:rPr>
          <w:rFonts w:ascii="Sylfaen" w:hAnsi="Sylfaen" w:cs="Sylfaen"/>
          <w:b/>
          <w:u w:val="single"/>
        </w:rPr>
        <w:t>Zhinvali</w:t>
      </w:r>
      <w:proofErr w:type="spellEnd"/>
      <w:r w:rsidR="00DD749B" w:rsidRPr="00DD749B">
        <w:rPr>
          <w:rFonts w:ascii="Sylfaen" w:hAnsi="Sylfaen" w:cs="Sylfaen"/>
          <w:b/>
          <w:u w:val="single"/>
        </w:rPr>
        <w:t xml:space="preserve"> HPP</w:t>
      </w:r>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w:t>
      </w:r>
      <w:r w:rsidR="00E960FF">
        <w:rPr>
          <w:rFonts w:ascii="Sylfaen" w:hAnsi="Sylfaen" w:cs="Sylfaen"/>
        </w:rPr>
        <w:t xml:space="preserve">peration and Development (OECD) – can be negotiable. </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4923A1"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B16ACC" w:rsidRPr="004923A1" w:rsidRDefault="00B16ACC" w:rsidP="00C54C2E">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B16ACC" w:rsidRPr="004923A1" w:rsidRDefault="00F63626" w:rsidP="00C54C2E">
      <w:pPr>
        <w:pStyle w:val="ListParagraph"/>
        <w:spacing w:after="0" w:line="240" w:lineRule="auto"/>
        <w:ind w:left="0"/>
        <w:jc w:val="both"/>
        <w:rPr>
          <w:rFonts w:ascii="Sylfaen" w:hAnsi="Sylfaen"/>
          <w:lang w:val="ka-GE"/>
        </w:rPr>
      </w:pPr>
      <w:r w:rsidRPr="004923A1">
        <w:rPr>
          <w:rFonts w:ascii="Sylfaen" w:hAnsi="Sylfaen"/>
          <w:lang w:val="ka-GE"/>
        </w:rPr>
        <w:t>4</w:t>
      </w:r>
      <w:r w:rsidR="00B16ACC" w:rsidRPr="004923A1">
        <w:rPr>
          <w:rFonts w:ascii="Sylfaen" w:hAnsi="Sylfaen"/>
          <w:lang w:val="ka-GE"/>
        </w:rPr>
        <w:t>. Information on the materials used Quality certificates issued by the relevant authorities.</w:t>
      </w:r>
    </w:p>
    <w:p w:rsidR="00195C6C" w:rsidRPr="004923A1" w:rsidRDefault="00195C6C" w:rsidP="00C54C2E">
      <w:pPr>
        <w:pStyle w:val="ListParagraph"/>
        <w:spacing w:after="0" w:line="240" w:lineRule="auto"/>
        <w:ind w:left="0"/>
        <w:jc w:val="both"/>
        <w:rPr>
          <w:rFonts w:ascii="Sylfaen" w:hAnsi="Sylfaen"/>
        </w:rPr>
      </w:pPr>
      <w:r w:rsidRPr="004923A1">
        <w:rPr>
          <w:rFonts w:ascii="Sylfaen" w:hAnsi="Sylfaen"/>
          <w:lang w:val="ka-GE"/>
        </w:rPr>
        <w:t>5. The warranty must apply to the material</w:t>
      </w:r>
      <w:r w:rsidR="00813222" w:rsidRPr="004923A1">
        <w:rPr>
          <w:rFonts w:ascii="Sylfaen" w:hAnsi="Sylfaen"/>
          <w:lang w:val="ka-GE"/>
        </w:rPr>
        <w:t>, companies that off</w:t>
      </w:r>
      <w:r w:rsidR="00FE62D5">
        <w:rPr>
          <w:rFonts w:ascii="Sylfaen" w:hAnsi="Sylfaen"/>
          <w:lang w:val="ka-GE"/>
        </w:rPr>
        <w:t xml:space="preserve">er </w:t>
      </w:r>
      <w:r w:rsidR="00E960FF">
        <w:rPr>
          <w:rFonts w:ascii="Sylfaen" w:hAnsi="Sylfaen"/>
        </w:rPr>
        <w:t>higher</w:t>
      </w:r>
      <w:r w:rsidR="00813222" w:rsidRPr="004923A1">
        <w:rPr>
          <w:rFonts w:ascii="Sylfaen" w:hAnsi="Sylfaen"/>
          <w:lang w:val="ka-GE"/>
        </w:rPr>
        <w:t xml:space="preserve"> warranty</w:t>
      </w:r>
      <w:r w:rsidR="00E960FF">
        <w:rPr>
          <w:rFonts w:ascii="Sylfaen" w:hAnsi="Sylfaen"/>
        </w:rPr>
        <w:t xml:space="preserve"> period</w:t>
      </w:r>
      <w:r w:rsidR="00813222" w:rsidRPr="004923A1">
        <w:rPr>
          <w:rFonts w:ascii="Sylfaen" w:hAnsi="Sylfaen"/>
          <w:lang w:val="ka-GE"/>
        </w:rPr>
        <w:t xml:space="preserve"> will be given priority </w:t>
      </w:r>
      <w:r w:rsidR="00813222" w:rsidRPr="004923A1">
        <w:rPr>
          <w:rFonts w:ascii="Sylfaen" w:hAnsi="Sylfaen"/>
        </w:rPr>
        <w:t>during selection.</w:t>
      </w:r>
    </w:p>
    <w:p w:rsidR="00E960FF" w:rsidRDefault="00E960FF" w:rsidP="00C54C2E">
      <w:pPr>
        <w:pStyle w:val="ListParagraph"/>
        <w:spacing w:after="0" w:line="240" w:lineRule="auto"/>
        <w:ind w:left="0"/>
        <w:jc w:val="both"/>
        <w:rPr>
          <w:rFonts w:ascii="Sylfaen" w:hAnsi="Sylfaen"/>
        </w:rPr>
      </w:pPr>
      <w:r>
        <w:rPr>
          <w:rFonts w:ascii="Sylfaen" w:hAnsi="Sylfaen"/>
          <w:lang w:val="ka-GE"/>
        </w:rPr>
        <w:t xml:space="preserve">6. </w:t>
      </w:r>
      <w:r w:rsidR="00B309A1" w:rsidRPr="004923A1">
        <w:rPr>
          <w:rFonts w:ascii="Sylfaen" w:hAnsi="Sylfaen"/>
        </w:rPr>
        <w:t xml:space="preserve">The supplier must present the quality certificates corresponding to the country where the material </w:t>
      </w:r>
      <w:proofErr w:type="gramStart"/>
      <w:r w:rsidR="00B309A1" w:rsidRPr="004923A1">
        <w:rPr>
          <w:rFonts w:ascii="Sylfaen" w:hAnsi="Sylfaen"/>
        </w:rPr>
        <w:t>will be produced</w:t>
      </w:r>
      <w:proofErr w:type="gramEnd"/>
      <w:r>
        <w:rPr>
          <w:rFonts w:ascii="Sylfaen" w:hAnsi="Sylfaen"/>
        </w:rPr>
        <w:t>.</w:t>
      </w:r>
      <w:r w:rsidR="00B309A1" w:rsidRPr="004923A1">
        <w:rPr>
          <w:rFonts w:ascii="Sylfaen" w:hAnsi="Sylfaen"/>
        </w:rPr>
        <w:t xml:space="preserve"> </w:t>
      </w:r>
    </w:p>
    <w:p w:rsidR="00B309A1" w:rsidRPr="004923A1" w:rsidRDefault="003C59C3" w:rsidP="00C54C2E">
      <w:pPr>
        <w:pStyle w:val="ListParagraph"/>
        <w:spacing w:after="0" w:line="240" w:lineRule="auto"/>
        <w:ind w:left="0"/>
        <w:jc w:val="both"/>
        <w:rPr>
          <w:rFonts w:ascii="Sylfaen" w:hAnsi="Sylfaen"/>
        </w:rPr>
      </w:pPr>
      <w:r>
        <w:rPr>
          <w:rFonts w:ascii="Sylfaen" w:hAnsi="Sylfaen"/>
          <w:lang w:val="ka-GE"/>
        </w:rPr>
        <w:t>7</w:t>
      </w:r>
      <w:r w:rsidR="00B309A1" w:rsidRPr="004923A1">
        <w:rPr>
          <w:rFonts w:ascii="Sylfaen" w:hAnsi="Sylfaen"/>
          <w:lang w:val="ka-GE"/>
        </w:rPr>
        <w:t xml:space="preserve">. </w:t>
      </w:r>
      <w:r w:rsidR="00B309A1" w:rsidRPr="004923A1">
        <w:rPr>
          <w:rFonts w:ascii="Sylfaen" w:hAnsi="Sylfaen"/>
        </w:rPr>
        <w:t>Offer must be valid for – 60 days</w:t>
      </w:r>
    </w:p>
    <w:p w:rsidR="006956C6" w:rsidRPr="004923A1" w:rsidRDefault="006956C6" w:rsidP="00C54C2E">
      <w:pPr>
        <w:spacing w:after="0" w:line="240" w:lineRule="auto"/>
        <w:rPr>
          <w:rFonts w:ascii="Sylfaen" w:hAnsi="Sylfaen"/>
          <w:lang w:val="ka-GE"/>
        </w:rPr>
      </w:pPr>
    </w:p>
    <w:p w:rsidR="00B16ACC" w:rsidRPr="004923A1" w:rsidRDefault="00B16ACC" w:rsidP="00C54C2E">
      <w:pPr>
        <w:spacing w:after="0" w:line="240" w:lineRule="auto"/>
        <w:jc w:val="both"/>
        <w:rPr>
          <w:rFonts w:ascii="Sylfaen" w:hAnsi="Sylfaen"/>
          <w:b/>
          <w:lang w:val="ka-GE"/>
        </w:rPr>
      </w:pPr>
      <w:r w:rsidRPr="004923A1">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lastRenderedPageBreak/>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w:t>
      </w:r>
      <w:proofErr w:type="gramStart"/>
      <w:r w:rsidR="00C54C2E" w:rsidRPr="00C54C2E">
        <w:rPr>
          <w:rFonts w:ascii="Sylfaen" w:hAnsi="Sylfaen"/>
          <w:i/>
          <w:u w:val="single"/>
        </w:rPr>
        <w:t>must be submitted</w:t>
      </w:r>
      <w:proofErr w:type="gramEnd"/>
      <w:r w:rsidR="00C54C2E" w:rsidRPr="00C54C2E">
        <w:rPr>
          <w:rFonts w:ascii="Sylfaen" w:hAnsi="Sylfaen"/>
          <w:i/>
          <w:u w:val="single"/>
        </w:rPr>
        <w:t xml:space="preserve"> by e-mail no later </w:t>
      </w:r>
      <w:r w:rsidR="00B54FF1">
        <w:rPr>
          <w:rFonts w:ascii="Sylfaen" w:hAnsi="Sylfaen"/>
          <w:b/>
          <w:i/>
          <w:u w:val="single"/>
        </w:rPr>
        <w:t>than 18:00 on April 3</w:t>
      </w:r>
      <w:r w:rsidR="00E960FF">
        <w:rPr>
          <w:rFonts w:ascii="Sylfaen" w:hAnsi="Sylfaen"/>
          <w:b/>
          <w:i/>
          <w:u w:val="single"/>
        </w:rPr>
        <w:t>, 2023</w:t>
      </w:r>
      <w:r w:rsidR="00C54C2E" w:rsidRPr="00C54C2E">
        <w:rPr>
          <w:rFonts w:ascii="Sylfaen" w:hAnsi="Sylfaen"/>
          <w:i/>
          <w:u w:val="single"/>
        </w:rPr>
        <w:t>.</w:t>
      </w:r>
    </w:p>
    <w:p w:rsidR="00EE570C" w:rsidRDefault="00EE570C" w:rsidP="00C54C2E">
      <w:pPr>
        <w:spacing w:after="0" w:line="240" w:lineRule="auto"/>
        <w:rPr>
          <w:rFonts w:ascii="Sylfaen" w:hAnsi="Sylfaen"/>
          <w:lang w:val="ka-GE"/>
        </w:rPr>
      </w:pPr>
    </w:p>
    <w:p w:rsidR="00195C6C" w:rsidRPr="00485E5A" w:rsidRDefault="00195C6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3pt" o:ole="">
            <v:imagedata r:id="rId9" o:title=""/>
          </v:shape>
          <o:OLEObject Type="Embed" ProgID="Acrobat.Document.DC" ShapeID="_x0000_i1025" DrawAspect="Icon" ObjectID="_1740810231"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lastRenderedPageBreak/>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F0042D" w:rsidRPr="00FC657D" w:rsidRDefault="006956C6" w:rsidP="00FC657D">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D77F9" w:rsidRDefault="000D77F9">
      <w:pPr>
        <w:spacing w:after="0" w:line="240" w:lineRule="auto"/>
      </w:pPr>
      <w:r>
        <w:separator/>
      </w:r>
    </w:p>
  </w:endnote>
  <w:endnote w:type="continuationSeparator" w:id="0">
    <w:p w:rsidR="000D77F9" w:rsidRDefault="000D77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7E4212">
          <w:rPr>
            <w:noProof/>
          </w:rPr>
          <w:t>5</w:t>
        </w:r>
        <w:r>
          <w:rPr>
            <w:noProof/>
          </w:rPr>
          <w:fldChar w:fldCharType="end"/>
        </w:r>
      </w:p>
    </w:sdtContent>
  </w:sdt>
  <w:p w:rsidR="00D269DA" w:rsidRDefault="000D77F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D77F9" w:rsidRDefault="000D77F9">
      <w:pPr>
        <w:spacing w:after="0" w:line="240" w:lineRule="auto"/>
      </w:pPr>
      <w:r>
        <w:separator/>
      </w:r>
    </w:p>
  </w:footnote>
  <w:footnote w:type="continuationSeparator" w:id="0">
    <w:p w:rsidR="000D77F9" w:rsidRDefault="000D77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0D77F9" w:rsidP="00A74B75">
    <w:pPr>
      <w:spacing w:after="0" w:line="360" w:lineRule="auto"/>
      <w:jc w:val="right"/>
      <w:rPr>
        <w:rFonts w:ascii="Sylfaen" w:hAnsi="Sylfaen"/>
        <w:b/>
        <w:sz w:val="18"/>
        <w:szCs w:val="18"/>
        <w:lang w:val="ka-GE"/>
      </w:rPr>
    </w:pPr>
  </w:p>
  <w:p w:rsidR="00D269DA" w:rsidRDefault="000D77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AB3B7A"/>
    <w:multiLevelType w:val="hybridMultilevel"/>
    <w:tmpl w:val="0EEA92B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7415800"/>
    <w:multiLevelType w:val="hybridMultilevel"/>
    <w:tmpl w:val="7662FFA4"/>
    <w:lvl w:ilvl="0" w:tplc="0EEA6216">
      <w:start w:val="1"/>
      <w:numFmt w:val="decimal"/>
      <w:lvlText w:val="%1."/>
      <w:lvlJc w:val="left"/>
      <w:pPr>
        <w:ind w:left="720" w:hanging="360"/>
      </w:pPr>
      <w:rPr>
        <w:rFonts w:ascii="Sylfaen" w:eastAsiaTheme="minorHAnsi" w:hAnsi="Sylfaen" w:cstheme="minorBidi"/>
      </w:rPr>
    </w:lvl>
    <w:lvl w:ilvl="1" w:tplc="C828308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CF11691"/>
    <w:multiLevelType w:val="hybridMultilevel"/>
    <w:tmpl w:val="E65CF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2" w15:restartNumberingAfterBreak="0">
    <w:nsid w:val="7EB67298"/>
    <w:multiLevelType w:val="hybridMultilevel"/>
    <w:tmpl w:val="FDF68A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4"/>
  </w:num>
  <w:num w:numId="3">
    <w:abstractNumId w:val="8"/>
  </w:num>
  <w:num w:numId="4">
    <w:abstractNumId w:val="2"/>
  </w:num>
  <w:num w:numId="5">
    <w:abstractNumId w:val="6"/>
  </w:num>
  <w:num w:numId="6">
    <w:abstractNumId w:val="5"/>
  </w:num>
  <w:num w:numId="7">
    <w:abstractNumId w:val="0"/>
  </w:num>
  <w:num w:numId="8">
    <w:abstractNumId w:val="7"/>
  </w:num>
  <w:num w:numId="9">
    <w:abstractNumId w:val="3"/>
  </w:num>
  <w:num w:numId="10">
    <w:abstractNumId w:val="12"/>
  </w:num>
  <w:num w:numId="11">
    <w:abstractNumId w:val="9"/>
  </w:num>
  <w:num w:numId="12">
    <w:abstractNumId w:val="1"/>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90D97"/>
    <w:rsid w:val="000D0CC8"/>
    <w:rsid w:val="000D6419"/>
    <w:rsid w:val="000D77F9"/>
    <w:rsid w:val="00195C6C"/>
    <w:rsid w:val="001D290F"/>
    <w:rsid w:val="002C3338"/>
    <w:rsid w:val="002C56C5"/>
    <w:rsid w:val="00334B92"/>
    <w:rsid w:val="00371659"/>
    <w:rsid w:val="003C59C3"/>
    <w:rsid w:val="004923A1"/>
    <w:rsid w:val="004D3192"/>
    <w:rsid w:val="004D68EA"/>
    <w:rsid w:val="00531B90"/>
    <w:rsid w:val="00573F61"/>
    <w:rsid w:val="00585F5B"/>
    <w:rsid w:val="005D6EDE"/>
    <w:rsid w:val="006344E1"/>
    <w:rsid w:val="00660C06"/>
    <w:rsid w:val="00685A91"/>
    <w:rsid w:val="006956C6"/>
    <w:rsid w:val="00722040"/>
    <w:rsid w:val="0076144A"/>
    <w:rsid w:val="007E4212"/>
    <w:rsid w:val="007F6A4B"/>
    <w:rsid w:val="00813222"/>
    <w:rsid w:val="0089139B"/>
    <w:rsid w:val="008D6A5B"/>
    <w:rsid w:val="008F2EA6"/>
    <w:rsid w:val="009245CA"/>
    <w:rsid w:val="009A5062"/>
    <w:rsid w:val="00B16ACC"/>
    <w:rsid w:val="00B309A1"/>
    <w:rsid w:val="00B54FF1"/>
    <w:rsid w:val="00B84869"/>
    <w:rsid w:val="00BB58C0"/>
    <w:rsid w:val="00BD3A32"/>
    <w:rsid w:val="00C0760B"/>
    <w:rsid w:val="00C54C2E"/>
    <w:rsid w:val="00DA73B1"/>
    <w:rsid w:val="00DD749B"/>
    <w:rsid w:val="00E960FF"/>
    <w:rsid w:val="00EE570C"/>
    <w:rsid w:val="00F0042D"/>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93367A"/>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138</TotalTime>
  <Pages>5</Pages>
  <Words>1346</Words>
  <Characters>7676</Characters>
  <Application>Microsoft Office Word</Application>
  <DocSecurity>0</DocSecurity>
  <Lines>63</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27</cp:revision>
  <dcterms:created xsi:type="dcterms:W3CDTF">2021-12-22T17:20:00Z</dcterms:created>
  <dcterms:modified xsi:type="dcterms:W3CDTF">2023-03-20T05:37:00Z</dcterms:modified>
</cp:coreProperties>
</file>