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C50A7" w14:textId="77777777" w:rsidR="00175DF6" w:rsidRDefault="00175DF6" w:rsidP="00175DF6">
      <w:pPr>
        <w:pStyle w:val="Heading1"/>
        <w:shd w:val="clear" w:color="auto" w:fill="FFFFFF"/>
        <w:spacing w:before="0" w:line="420" w:lineRule="atLeast"/>
        <w:jc w:val="both"/>
        <w:rPr>
          <w:rFonts w:ascii="DejaVu Sans" w:eastAsia="Times New Roman" w:hAnsi="DejaVu Sans" w:cs="DejaVu Sans"/>
          <w:color w:val="222222"/>
          <w:sz w:val="24"/>
          <w:szCs w:val="24"/>
          <w:lang w:val="ka-GE"/>
        </w:rPr>
      </w:pPr>
      <w:r>
        <w:rPr>
          <w:rFonts w:ascii="DejaVu Sans" w:eastAsia="Times New Roman" w:hAnsi="DejaVu Sans" w:cs="DejaVu Sans"/>
          <w:color w:val="222222"/>
          <w:lang w:val="ka-GE"/>
        </w:rPr>
        <w:t>ტენდერის აღწერილობა</w:t>
      </w:r>
    </w:p>
    <w:p w14:paraId="035EC880" w14:textId="77777777" w:rsidR="00175DF6" w:rsidRDefault="00175DF6" w:rsidP="00175DF6">
      <w:pPr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663E81F5" w14:textId="77777777" w:rsidR="00175DF6" w:rsidRDefault="00175DF6" w:rsidP="00175DF6">
      <w:pPr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070C7B55" w14:textId="77777777" w:rsidR="00175DF6" w:rsidRDefault="00175DF6" w:rsidP="00175DF6">
      <w:pPr>
        <w:jc w:val="both"/>
        <w:rPr>
          <w:rFonts w:ascii="DejaVu Sans" w:hAnsi="DejaVu Sans" w:cs="DejaVu Sans"/>
          <w:b/>
          <w:bCs/>
          <w:sz w:val="20"/>
          <w:szCs w:val="20"/>
          <w:lang w:val="ka-GE"/>
        </w:rPr>
      </w:pPr>
    </w:p>
    <w:p w14:paraId="4159B7CA" w14:textId="5957D689" w:rsidR="00175DF6" w:rsidRPr="00232461" w:rsidRDefault="00175DF6" w:rsidP="001104B1">
      <w:pPr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sz w:val="20"/>
          <w:szCs w:val="20"/>
          <w:lang w:val="ka-GE"/>
        </w:rPr>
        <w:t>სს „პაშა ბანკი საქართველო“ აცხადებს დახურულ ტენდერს:</w:t>
      </w:r>
      <w:r w:rsidR="00925507" w:rsidRPr="00232461">
        <w:rPr>
          <w:rFonts w:ascii="DejaVu Sans" w:hAnsi="DejaVu Sans" w:cs="DejaVu Sans"/>
          <w:b/>
          <w:bCs/>
          <w:sz w:val="20"/>
          <w:szCs w:val="20"/>
          <w:lang w:val="ka-GE"/>
        </w:rPr>
        <w:br/>
      </w:r>
      <w:r w:rsidR="00414E40" w:rsidRPr="00232461">
        <w:rPr>
          <w:rFonts w:ascii="DejaVu Sans" w:hAnsi="DejaVu Sans" w:cs="DejaVu Sans"/>
          <w:b/>
          <w:bCs/>
          <w:sz w:val="20"/>
          <w:szCs w:val="20"/>
          <w:lang w:val="ka-GE"/>
        </w:rPr>
        <w:t>მონაცემთა გამოთვლითი ქსელის და უსაფრთხოების სისტემების აგების მიზნები</w:t>
      </w:r>
      <w:r w:rsidR="00232461" w:rsidRPr="00232461">
        <w:rPr>
          <w:rFonts w:ascii="DejaVu Sans" w:hAnsi="DejaVu Sans" w:cs="DejaVu Sans"/>
          <w:b/>
          <w:bCs/>
          <w:sz w:val="20"/>
          <w:szCs w:val="20"/>
          <w:lang w:val="ka-GE"/>
        </w:rPr>
        <w:t>,</w:t>
      </w:r>
      <w:r w:rsidR="001104B1">
        <w:rPr>
          <w:rFonts w:ascii="DejaVu Sans" w:hAnsi="DejaVu Sans" w:cs="DejaVu Sans"/>
          <w:sz w:val="20"/>
          <w:szCs w:val="20"/>
          <w:lang w:val="ka-GE"/>
        </w:rPr>
        <w:br/>
      </w:r>
      <w:r w:rsidR="00414E40" w:rsidRPr="00CA48ED">
        <w:rPr>
          <w:rFonts w:asciiTheme="minorHAnsi" w:hAnsiTheme="minorHAnsi" w:cstheme="minorHAnsi"/>
          <w:sz w:val="22"/>
          <w:szCs w:val="22"/>
          <w:lang w:val="ka-GE"/>
        </w:rPr>
        <w:t>პროექტის მიზანია „პაშა ბანკი“-ის სამომხმარებლო და მონაცემთა გამოთვლითი ქსელის წარმადობის და უსაფრთხოების გაუმჯობესება, თანამედროვე საქსელო და უსაფრთხოების მართვის სისტემების გამოყენებით.</w:t>
      </w:r>
      <w:r w:rsidR="001104B1">
        <w:rPr>
          <w:rFonts w:ascii="DejaVu Sans" w:hAnsi="DejaVu Sans" w:cs="DejaVu Sans"/>
          <w:sz w:val="20"/>
          <w:szCs w:val="20"/>
          <w:lang w:val="ka-GE"/>
        </w:rPr>
        <w:br/>
      </w:r>
    </w:p>
    <w:p w14:paraId="29EC8552" w14:textId="77777777" w:rsidR="00175DF6" w:rsidRDefault="00175DF6" w:rsidP="00175DF6">
      <w:pPr>
        <w:jc w:val="both"/>
        <w:rPr>
          <w:rFonts w:ascii="DejaVu Sans" w:hAnsi="DejaVu Sans" w:cs="DejaVu Sans"/>
          <w:b/>
          <w:bCs/>
          <w:sz w:val="20"/>
          <w:szCs w:val="20"/>
          <w:lang w:val="ka-GE"/>
        </w:rPr>
      </w:pPr>
    </w:p>
    <w:p w14:paraId="71C35275" w14:textId="77777777" w:rsidR="00175DF6" w:rsidRDefault="00175DF6" w:rsidP="00175DF6">
      <w:pPr>
        <w:jc w:val="both"/>
        <w:rPr>
          <w:rFonts w:ascii="DejaVu Sans" w:hAnsi="DejaVu Sans" w:cs="DejaVu Sans"/>
          <w:b/>
          <w:bCs/>
          <w:sz w:val="20"/>
          <w:szCs w:val="20"/>
          <w:u w:val="single"/>
          <w:lang w:val="ka-GE"/>
        </w:rPr>
      </w:pPr>
    </w:p>
    <w:p w14:paraId="6D3F5121" w14:textId="77777777" w:rsidR="00175DF6" w:rsidRDefault="00175DF6" w:rsidP="00175DF6">
      <w:pPr>
        <w:jc w:val="both"/>
        <w:rPr>
          <w:rFonts w:ascii="DejaVu Sans" w:hAnsi="DejaVu Sans" w:cs="DejaVu Sans"/>
          <w:b/>
          <w:bCs/>
          <w:sz w:val="20"/>
          <w:szCs w:val="20"/>
          <w:lang w:val="ka-GE"/>
        </w:rPr>
      </w:pPr>
      <w:r>
        <w:rPr>
          <w:rFonts w:ascii="DejaVu Sans" w:hAnsi="DejaVu Sans" w:cs="DejaVu Sans"/>
          <w:b/>
          <w:bCs/>
          <w:sz w:val="20"/>
          <w:szCs w:val="20"/>
          <w:lang w:val="ka-GE"/>
        </w:rPr>
        <w:t xml:space="preserve">ჩვენ შესახებ: </w:t>
      </w:r>
    </w:p>
    <w:p w14:paraId="31185E4B" w14:textId="77777777" w:rsidR="00175DF6" w:rsidRDefault="00175DF6" w:rsidP="00175DF6">
      <w:pPr>
        <w:jc w:val="both"/>
        <w:rPr>
          <w:rFonts w:ascii="DejaVu Sans" w:hAnsi="DejaVu Sans" w:cs="DejaVu Sans"/>
          <w:b/>
          <w:bCs/>
          <w:sz w:val="20"/>
          <w:szCs w:val="20"/>
          <w:lang w:val="ka-GE"/>
        </w:rPr>
      </w:pPr>
    </w:p>
    <w:p w14:paraId="0EE62E1A" w14:textId="77777777" w:rsidR="00175DF6" w:rsidRDefault="00175DF6" w:rsidP="00175DF6">
      <w:pPr>
        <w:jc w:val="both"/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sz w:val="20"/>
          <w:szCs w:val="20"/>
          <w:lang w:val="ka-GE"/>
        </w:rPr>
        <w:t>პაშა ბანკი ბაქოში სათავო ოფისის მქონე ფინანსური ინსტიტუტია, რომელიც ოპერირებს აზერბაიჯანში, საქართველოსა და თურქეთში. პაშა ბანკი მსხვილ, საშუალო და მცირე ზომის საწარმოებს სთავაზობს კორპორაციულ და საინვესტიციო საბანკო მომსახურებას.</w:t>
      </w:r>
    </w:p>
    <w:p w14:paraId="2F836088" w14:textId="77777777" w:rsidR="00175DF6" w:rsidRDefault="00175DF6" w:rsidP="00175DF6">
      <w:pPr>
        <w:jc w:val="both"/>
        <w:rPr>
          <w:lang w:val="ka-GE"/>
        </w:rPr>
      </w:pPr>
    </w:p>
    <w:p w14:paraId="5E1B0703" w14:textId="77777777" w:rsidR="00175DF6" w:rsidRDefault="00175DF6" w:rsidP="00175DF6">
      <w:pPr>
        <w:jc w:val="both"/>
        <w:rPr>
          <w:rFonts w:ascii="DejaVu Sans" w:hAnsi="DejaVu Sans" w:cs="DejaVu Sans"/>
          <w:b/>
          <w:bCs/>
          <w:sz w:val="20"/>
          <w:szCs w:val="20"/>
          <w:lang w:val="ka-GE"/>
        </w:rPr>
      </w:pPr>
      <w:r>
        <w:rPr>
          <w:rFonts w:ascii="DejaVu Sans" w:hAnsi="DejaVu Sans" w:cs="DejaVu Sans"/>
          <w:b/>
          <w:bCs/>
          <w:sz w:val="20"/>
          <w:szCs w:val="20"/>
          <w:lang w:val="ka-GE"/>
        </w:rPr>
        <w:t>ინსტრუქცია ტენდერში მონაწილეთათვის:</w:t>
      </w:r>
    </w:p>
    <w:p w14:paraId="4DE8F47A" w14:textId="77777777" w:rsidR="00175DF6" w:rsidRDefault="00175DF6" w:rsidP="00175DF6">
      <w:pPr>
        <w:shd w:val="clear" w:color="auto" w:fill="FFFFFF"/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7CF7C5DB" w14:textId="1B999CC0" w:rsidR="00175DF6" w:rsidRDefault="00175DF6" w:rsidP="00175DF6">
      <w:pPr>
        <w:shd w:val="clear" w:color="auto" w:fill="FFFFFF"/>
        <w:spacing w:before="100" w:beforeAutospacing="1" w:after="100" w:afterAutospacing="1"/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color w:val="000000"/>
          <w:sz w:val="20"/>
          <w:szCs w:val="20"/>
          <w:lang w:val="ka-GE"/>
        </w:rPr>
        <w:t xml:space="preserve">ტენდერში მონაწილეობის მისაღებად პრეტენდეტის გამოცდილება აღნიშნულ სფეროში უნდა </w:t>
      </w:r>
      <w:r w:rsidRPr="00232461">
        <w:rPr>
          <w:rFonts w:ascii="DejaVu Sans" w:hAnsi="DejaVu Sans" w:cs="DejaVu Sans"/>
          <w:b/>
          <w:bCs/>
          <w:color w:val="000000"/>
          <w:sz w:val="20"/>
          <w:szCs w:val="20"/>
          <w:lang w:val="ka-GE"/>
        </w:rPr>
        <w:t xml:space="preserve">აღემატებოდეს </w:t>
      </w:r>
      <w:r w:rsidR="00232461">
        <w:rPr>
          <w:rFonts w:ascii="DejaVu Sans" w:hAnsi="DejaVu Sans" w:cs="DejaVu Sans"/>
          <w:b/>
          <w:bCs/>
          <w:color w:val="000000"/>
          <w:sz w:val="20"/>
          <w:szCs w:val="20"/>
          <w:lang w:val="ka-GE"/>
        </w:rPr>
        <w:t>5</w:t>
      </w:r>
      <w:r w:rsidRPr="00232461">
        <w:rPr>
          <w:rFonts w:ascii="DejaVu Sans" w:hAnsi="DejaVu Sans" w:cs="DejaVu Sans"/>
          <w:b/>
          <w:bCs/>
          <w:color w:val="000000"/>
          <w:sz w:val="20"/>
          <w:szCs w:val="20"/>
          <w:lang w:val="ka-GE"/>
        </w:rPr>
        <w:t xml:space="preserve"> წელს.</w:t>
      </w:r>
    </w:p>
    <w:p w14:paraId="486E6515" w14:textId="77777777" w:rsidR="00175DF6" w:rsidRDefault="00175DF6" w:rsidP="00175DF6">
      <w:pPr>
        <w:shd w:val="clear" w:color="auto" w:fill="FFFFFF"/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4E28C0A7" w14:textId="77777777" w:rsidR="00175DF6" w:rsidRDefault="00175DF6" w:rsidP="00175DF6">
      <w:pPr>
        <w:shd w:val="clear" w:color="auto" w:fill="FFFFFF"/>
        <w:jc w:val="both"/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color w:val="000000"/>
          <w:sz w:val="20"/>
          <w:szCs w:val="20"/>
          <w:lang w:val="ka-GE"/>
        </w:rPr>
        <w:t>ტენდერში მონაწილეობის მსურველებმა/პრეტენდენტებმა უნდა გამოაგზავნონ სატენდერო მოთხოვნებში გათვალისწინებული ყველა დოკუმენტი.</w:t>
      </w:r>
    </w:p>
    <w:p w14:paraId="0C73A156" w14:textId="77777777" w:rsidR="00175DF6" w:rsidRDefault="00175DF6" w:rsidP="00175DF6">
      <w:pPr>
        <w:shd w:val="clear" w:color="auto" w:fill="FFFFFF"/>
        <w:spacing w:before="100" w:beforeAutospacing="1" w:after="100" w:afterAutospacing="1"/>
        <w:rPr>
          <w:rFonts w:ascii="DejaVu Sans" w:hAnsi="DejaVu Sans" w:cs="DejaVu Sans"/>
          <w:sz w:val="20"/>
          <w:szCs w:val="20"/>
        </w:rPr>
      </w:pPr>
      <w:r>
        <w:rPr>
          <w:rFonts w:ascii="DejaVu Sans" w:hAnsi="DejaVu Sans" w:cs="DejaVu Sans"/>
          <w:color w:val="000000"/>
          <w:sz w:val="20"/>
          <w:szCs w:val="20"/>
        </w:rPr>
        <w:t>პრეტენდენტის წინააღმდეგ არ უნდა მიმდინარეობდეს გადახდისუუნარობის საქმის წარმოება.</w:t>
      </w:r>
    </w:p>
    <w:p w14:paraId="4B010B7A" w14:textId="77777777" w:rsidR="00175DF6" w:rsidRDefault="00175DF6" w:rsidP="00175DF6">
      <w:pPr>
        <w:shd w:val="clear" w:color="auto" w:fill="FFFFFF"/>
        <w:spacing w:before="100" w:beforeAutospacing="1" w:after="100" w:afterAutospacing="1"/>
        <w:rPr>
          <w:rFonts w:ascii="DejaVu Sans" w:hAnsi="DejaVu Sans" w:cs="DejaVu Sans"/>
          <w:sz w:val="20"/>
          <w:szCs w:val="20"/>
        </w:rPr>
      </w:pPr>
      <w:r>
        <w:rPr>
          <w:rFonts w:ascii="DejaVu Sans" w:hAnsi="DejaVu Sans" w:cs="DejaVu Sans"/>
          <w:color w:val="000000"/>
          <w:sz w:val="20"/>
          <w:szCs w:val="20"/>
        </w:rPr>
        <w:br/>
      </w:r>
      <w:r>
        <w:rPr>
          <w:rFonts w:ascii="DejaVu Sans" w:hAnsi="DejaVu Sans" w:cs="DejaVu Sans"/>
          <w:color w:val="000000"/>
          <w:sz w:val="20"/>
          <w:szCs w:val="20"/>
        </w:rPr>
        <w:br/>
        <w:t xml:space="preserve">აუცილებელია პრედენტენტებამ წინადადებასთან ერთად წარმოადგინო შემდეგი სახის დოკუმენტაცია: </w:t>
      </w:r>
    </w:p>
    <w:p w14:paraId="022219BF" w14:textId="77777777" w:rsidR="00175DF6" w:rsidRDefault="00175DF6" w:rsidP="00175DF6">
      <w:pPr>
        <w:pStyle w:val="ListParagraph"/>
        <w:shd w:val="clear" w:color="auto" w:fill="FFFFFF"/>
        <w:spacing w:before="100" w:beforeAutospacing="1" w:after="100" w:afterAutospacing="1"/>
        <w:ind w:left="1440"/>
        <w:jc w:val="both"/>
        <w:rPr>
          <w:rFonts w:ascii="DejaVu Sans" w:hAnsi="DejaVu Sans" w:cs="DejaVu Sans"/>
          <w:sz w:val="20"/>
          <w:szCs w:val="20"/>
        </w:rPr>
      </w:pPr>
    </w:p>
    <w:p w14:paraId="7142605E" w14:textId="77777777" w:rsidR="00175DF6" w:rsidRDefault="00175DF6" w:rsidP="00175DF6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ascii="DejaVu Sans" w:eastAsia="Times New Roman" w:hAnsi="DejaVu Sans" w:cs="DejaVu Sans"/>
          <w:sz w:val="20"/>
          <w:szCs w:val="20"/>
        </w:rPr>
      </w:pPr>
      <w:r>
        <w:rPr>
          <w:rFonts w:ascii="DejaVu Sans" w:eastAsia="Times New Roman" w:hAnsi="DejaVu Sans" w:cs="DejaVu Sans"/>
          <w:color w:val="000000"/>
          <w:sz w:val="20"/>
          <w:szCs w:val="20"/>
        </w:rPr>
        <w:t xml:space="preserve">ხელმოწერილი კონფიდენციალურობის შეთანხმება (NDA, თანდართულია, დანართი N3) </w:t>
      </w:r>
    </w:p>
    <w:p w14:paraId="1A77E7E5" w14:textId="77777777" w:rsidR="00175DF6" w:rsidRDefault="00175DF6" w:rsidP="00175DF6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ascii="DejaVu Sans" w:eastAsia="Times New Roman" w:hAnsi="DejaVu Sans" w:cs="DejaVu Sans"/>
          <w:sz w:val="20"/>
          <w:szCs w:val="20"/>
        </w:rPr>
      </w:pPr>
      <w:r>
        <w:rPr>
          <w:rFonts w:ascii="DejaVu Sans" w:eastAsia="Times New Roman" w:hAnsi="DejaVu Sans" w:cs="DejaVu Sans"/>
          <w:color w:val="000000"/>
          <w:sz w:val="20"/>
          <w:szCs w:val="20"/>
        </w:rPr>
        <w:t>ხელმოწერილი დანართი #2 და #3 (თანდართულია)</w:t>
      </w:r>
    </w:p>
    <w:p w14:paraId="0507FC69" w14:textId="77777777" w:rsidR="00175DF6" w:rsidRDefault="00175DF6" w:rsidP="00175DF6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ascii="DejaVu Sans" w:eastAsia="Times New Roman" w:hAnsi="DejaVu Sans" w:cs="DejaVu Sans"/>
          <w:sz w:val="20"/>
          <w:szCs w:val="20"/>
        </w:rPr>
      </w:pPr>
      <w:r>
        <w:rPr>
          <w:rFonts w:ascii="DejaVu Sans" w:eastAsia="Times New Roman" w:hAnsi="DejaVu Sans" w:cs="DejaVu Sans"/>
          <w:color w:val="000000"/>
          <w:sz w:val="20"/>
          <w:szCs w:val="20"/>
        </w:rPr>
        <w:t>სატენდერო წინადადება ქართულ ენაზე (მომსახურების ტარიფები, პირობები, გადახდის სქემა)</w:t>
      </w:r>
    </w:p>
    <w:p w14:paraId="1E6AEECF" w14:textId="77777777" w:rsidR="00175DF6" w:rsidRDefault="00175DF6" w:rsidP="00175DF6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ascii="DejaVu Sans" w:eastAsia="Times New Roman" w:hAnsi="DejaVu Sans" w:cs="DejaVu Sans"/>
          <w:sz w:val="20"/>
          <w:szCs w:val="20"/>
        </w:rPr>
      </w:pPr>
      <w:r>
        <w:rPr>
          <w:rFonts w:ascii="DejaVu Sans" w:eastAsia="Times New Roman" w:hAnsi="DejaVu Sans" w:cs="DejaVu Sans"/>
          <w:color w:val="000000"/>
          <w:sz w:val="20"/>
          <w:szCs w:val="20"/>
        </w:rPr>
        <w:t>სარეკომენდაციაო წერილები (სასურველია 3, ბოლო 1 წლის გაცემული)</w:t>
      </w:r>
    </w:p>
    <w:p w14:paraId="07584A8D" w14:textId="77777777" w:rsidR="00175DF6" w:rsidRDefault="00175DF6" w:rsidP="00175DF6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ascii="DejaVu Sans" w:eastAsia="Times New Roman" w:hAnsi="DejaVu Sans" w:cs="DejaVu Sans"/>
          <w:sz w:val="20"/>
          <w:szCs w:val="20"/>
        </w:rPr>
      </w:pPr>
      <w:r>
        <w:rPr>
          <w:rFonts w:ascii="DejaVu Sans" w:eastAsia="Times New Roman" w:hAnsi="DejaVu Sans" w:cs="DejaVu Sans"/>
          <w:color w:val="000000"/>
          <w:sz w:val="20"/>
          <w:szCs w:val="20"/>
        </w:rPr>
        <w:t>ცნობა საგადასახადო ორგანოდან დავალიანების არქონის შესახებ</w:t>
      </w:r>
    </w:p>
    <w:p w14:paraId="6130C469" w14:textId="2C54BA1B" w:rsidR="00175DF6" w:rsidRDefault="00175DF6" w:rsidP="00175DF6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ascii="DejaVu Sans" w:eastAsia="Times New Roman" w:hAnsi="DejaVu Sans" w:cs="DejaVu Sans"/>
          <w:sz w:val="20"/>
          <w:szCs w:val="20"/>
        </w:rPr>
      </w:pPr>
      <w:r>
        <w:rPr>
          <w:rFonts w:ascii="DejaVu Sans" w:eastAsia="Times New Roman" w:hAnsi="DejaVu Sans" w:cs="DejaVu Sans"/>
          <w:color w:val="000000"/>
          <w:sz w:val="20"/>
          <w:szCs w:val="20"/>
        </w:rPr>
        <w:t>ხელშეკრულების სამუშაო ვერსია (დრაფტი).</w:t>
      </w:r>
    </w:p>
    <w:p w14:paraId="26EBCB09" w14:textId="77777777" w:rsidR="00175DF6" w:rsidRDefault="00175DF6" w:rsidP="00FD61EE">
      <w:pPr>
        <w:pStyle w:val="ListParagraph"/>
        <w:shd w:val="clear" w:color="auto" w:fill="FFFFFF"/>
        <w:spacing w:after="240"/>
        <w:ind w:left="1440"/>
        <w:jc w:val="both"/>
        <w:rPr>
          <w:rFonts w:ascii="DejaVu Sans" w:eastAsia="Times New Roman" w:hAnsi="DejaVu Sans" w:cs="DejaVu Sans"/>
          <w:sz w:val="20"/>
          <w:szCs w:val="20"/>
          <w:lang w:val="ka-GE"/>
        </w:rPr>
      </w:pPr>
    </w:p>
    <w:p w14:paraId="3ED8D869" w14:textId="77777777" w:rsidR="00175DF6" w:rsidRDefault="00175DF6" w:rsidP="00175DF6">
      <w:pPr>
        <w:shd w:val="clear" w:color="auto" w:fill="FFFFFF"/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1FF2FA34" w14:textId="24412079" w:rsidR="00175DF6" w:rsidRDefault="00175DF6" w:rsidP="00175DF6">
      <w:pPr>
        <w:shd w:val="clear" w:color="auto" w:fill="FFFFFF"/>
        <w:jc w:val="both"/>
        <w:rPr>
          <w:rFonts w:ascii="DejaVu Sans" w:hAnsi="DejaVu Sans" w:cs="DejaVu Sans"/>
          <w:sz w:val="20"/>
          <w:szCs w:val="20"/>
          <w:u w:val="single"/>
          <w:lang w:val="ka-GE"/>
        </w:rPr>
      </w:pPr>
      <w:r>
        <w:rPr>
          <w:rFonts w:ascii="DejaVu Sans" w:hAnsi="DejaVu Sans" w:cs="DejaVu Sans"/>
          <w:color w:val="000000"/>
          <w:sz w:val="20"/>
          <w:szCs w:val="20"/>
          <w:u w:val="single"/>
          <w:lang w:val="ka-GE"/>
        </w:rPr>
        <w:t xml:space="preserve">ტენდერი წარმოდგენილია </w:t>
      </w:r>
      <w:r w:rsidR="00FD61EE">
        <w:rPr>
          <w:rFonts w:ascii="DejaVu Sans" w:hAnsi="DejaVu Sans" w:cs="DejaVu Sans"/>
          <w:color w:val="000000"/>
          <w:sz w:val="20"/>
          <w:szCs w:val="20"/>
          <w:u w:val="single"/>
          <w:lang w:val="ka-GE"/>
        </w:rPr>
        <w:t>რაომდენიმე</w:t>
      </w:r>
      <w:r>
        <w:rPr>
          <w:rFonts w:ascii="DejaVu Sans" w:hAnsi="DejaVu Sans" w:cs="DejaVu Sans"/>
          <w:color w:val="000000"/>
          <w:sz w:val="20"/>
          <w:szCs w:val="20"/>
          <w:u w:val="single"/>
          <w:lang w:val="ka-GE"/>
        </w:rPr>
        <w:t xml:space="preserve"> ლოტად:</w:t>
      </w:r>
    </w:p>
    <w:p w14:paraId="4775705C" w14:textId="193495E8" w:rsidR="00175DF6" w:rsidRDefault="00175DF6" w:rsidP="00175DF6">
      <w:pPr>
        <w:shd w:val="clear" w:color="auto" w:fill="FFFFFF"/>
        <w:rPr>
          <w:rFonts w:ascii="DejaVu Sans" w:hAnsi="DejaVu Sans" w:cs="DejaVu Sans"/>
          <w:sz w:val="20"/>
          <w:szCs w:val="20"/>
          <w:u w:val="single"/>
          <w:lang w:val="ka-GE"/>
        </w:rPr>
      </w:pPr>
      <w:r>
        <w:rPr>
          <w:rFonts w:ascii="DejaVu Sans" w:hAnsi="DejaVu Sans" w:cs="DejaVu Sans"/>
          <w:color w:val="000000"/>
          <w:sz w:val="20"/>
          <w:szCs w:val="20"/>
          <w:lang w:val="ka-GE"/>
        </w:rPr>
        <w:br/>
      </w:r>
      <w:r>
        <w:rPr>
          <w:rFonts w:ascii="DejaVu Sans" w:hAnsi="DejaVu Sans" w:cs="DejaVu Sans"/>
          <w:color w:val="000000"/>
          <w:sz w:val="20"/>
          <w:szCs w:val="20"/>
          <w:lang w:val="ka-GE"/>
        </w:rPr>
        <w:br/>
        <w:t xml:space="preserve">პრეტენდენდენტებს შეუძლიათ წარმოადგინო შემოთავაზება </w:t>
      </w:r>
      <w:r w:rsidRPr="00BD75DB">
        <w:rPr>
          <w:rFonts w:ascii="DejaVu Sans" w:hAnsi="DejaVu Sans" w:cs="DejaVu Sans"/>
          <w:b/>
          <w:bCs/>
          <w:color w:val="000000"/>
          <w:sz w:val="20"/>
          <w:szCs w:val="20"/>
          <w:lang w:val="ka-GE"/>
        </w:rPr>
        <w:t xml:space="preserve">როგორც </w:t>
      </w:r>
      <w:r w:rsidR="00BD75DB" w:rsidRPr="00BD75DB">
        <w:rPr>
          <w:rFonts w:ascii="DejaVu Sans" w:hAnsi="DejaVu Sans" w:cs="DejaVu Sans"/>
          <w:b/>
          <w:bCs/>
          <w:color w:val="000000"/>
          <w:sz w:val="20"/>
          <w:szCs w:val="20"/>
          <w:lang w:val="ka-GE"/>
        </w:rPr>
        <w:t>ერთ ისე რამოდენიმე</w:t>
      </w:r>
      <w:r w:rsidRPr="00BD75DB">
        <w:rPr>
          <w:rFonts w:ascii="DejaVu Sans" w:hAnsi="DejaVu Sans" w:cs="DejaVu Sans"/>
          <w:b/>
          <w:bCs/>
          <w:color w:val="000000"/>
          <w:sz w:val="20"/>
          <w:szCs w:val="20"/>
          <w:lang w:val="ka-GE"/>
        </w:rPr>
        <w:t xml:space="preserve"> ლოტის პირობებში</w:t>
      </w:r>
      <w:r w:rsidR="00BD75DB">
        <w:rPr>
          <w:rFonts w:ascii="DejaVu Sans" w:hAnsi="DejaVu Sans" w:cs="DejaVu Sans"/>
          <w:b/>
          <w:bCs/>
          <w:color w:val="000000"/>
          <w:sz w:val="20"/>
          <w:szCs w:val="20"/>
          <w:lang w:val="ka-GE"/>
        </w:rPr>
        <w:t xml:space="preserve"> (იხილეთ </w:t>
      </w:r>
      <w:r w:rsidR="00B774F4">
        <w:rPr>
          <w:rFonts w:ascii="DejaVu Sans" w:hAnsi="DejaVu Sans" w:cs="DejaVu Sans"/>
          <w:b/>
          <w:bCs/>
          <w:color w:val="000000"/>
          <w:sz w:val="20"/>
          <w:szCs w:val="20"/>
          <w:lang w:val="ka-GE"/>
        </w:rPr>
        <w:t>მიმაგრებული ფაილი სრული აღწერილობით</w:t>
      </w:r>
      <w:r w:rsidR="00BD75DB">
        <w:rPr>
          <w:rFonts w:ascii="DejaVu Sans" w:hAnsi="DejaVu Sans" w:cs="DejaVu Sans"/>
          <w:b/>
          <w:bCs/>
          <w:color w:val="000000"/>
          <w:sz w:val="20"/>
          <w:szCs w:val="20"/>
          <w:lang w:val="ka-GE"/>
        </w:rPr>
        <w:t>)</w:t>
      </w:r>
      <w:r w:rsidRPr="00BD75DB">
        <w:rPr>
          <w:rFonts w:ascii="DejaVu Sans" w:hAnsi="DejaVu Sans" w:cs="DejaVu Sans"/>
          <w:b/>
          <w:bCs/>
          <w:color w:val="000000"/>
          <w:sz w:val="20"/>
          <w:szCs w:val="20"/>
          <w:lang w:val="ka-GE"/>
        </w:rPr>
        <w:t>, ამასთან დაკავშირებით შეუზღუდვა არ გვაქვს.</w:t>
      </w:r>
      <w:r w:rsidRPr="00BD75DB">
        <w:rPr>
          <w:rFonts w:ascii="DejaVu Sans" w:hAnsi="DejaVu Sans" w:cs="DejaVu Sans"/>
          <w:color w:val="000000"/>
          <w:sz w:val="20"/>
          <w:szCs w:val="20"/>
          <w:lang w:val="ka-GE"/>
        </w:rPr>
        <w:br/>
      </w:r>
      <w:r>
        <w:rPr>
          <w:rFonts w:ascii="DejaVu Sans" w:hAnsi="DejaVu Sans" w:cs="DejaVu Sans"/>
          <w:color w:val="000000"/>
          <w:sz w:val="20"/>
          <w:szCs w:val="20"/>
          <w:lang w:val="ka-GE"/>
        </w:rPr>
        <w:br/>
      </w:r>
      <w:r>
        <w:rPr>
          <w:rFonts w:ascii="DejaVu Sans" w:hAnsi="DejaVu Sans" w:cs="DejaVu Sans"/>
          <w:color w:val="000000"/>
          <w:sz w:val="20"/>
          <w:szCs w:val="20"/>
          <w:u w:val="single"/>
          <w:lang w:val="ka-GE"/>
        </w:rPr>
        <w:t>პირველი ლოტი:</w:t>
      </w:r>
    </w:p>
    <w:p w14:paraId="6C06C360" w14:textId="291B79D5" w:rsidR="00175DF6" w:rsidRPr="00B11D99" w:rsidRDefault="00175DF6" w:rsidP="00B11D99">
      <w:pPr>
        <w:shd w:val="clear" w:color="auto" w:fill="FFFFFF"/>
        <w:jc w:val="both"/>
        <w:rPr>
          <w:rFonts w:ascii="DejaVu Sans" w:hAnsi="DejaVu Sans" w:cs="DejaVu Sans"/>
          <w:b/>
          <w:bCs/>
          <w:sz w:val="20"/>
          <w:szCs w:val="20"/>
          <w:lang w:val="ka-GE"/>
        </w:rPr>
      </w:pPr>
      <w:r w:rsidRPr="00B11D99">
        <w:rPr>
          <w:rFonts w:ascii="DejaVu Sans" w:hAnsi="DejaVu Sans" w:cs="DejaVu Sans"/>
          <w:b/>
          <w:bCs/>
          <w:color w:val="000000"/>
          <w:sz w:val="20"/>
          <w:szCs w:val="20"/>
          <w:lang w:val="ka-GE"/>
        </w:rPr>
        <w:lastRenderedPageBreak/>
        <w:br/>
      </w:r>
      <w:r w:rsidR="00B11D99" w:rsidRPr="00B11D99">
        <w:rPr>
          <w:rFonts w:ascii="DejaVu Sans" w:hAnsi="DejaVu Sans" w:cs="DejaVu Sans"/>
          <w:b/>
          <w:bCs/>
          <w:sz w:val="20"/>
          <w:szCs w:val="20"/>
          <w:lang w:val="ka-GE"/>
        </w:rPr>
        <w:t>პერიმეტრის ფაიერვოლები</w:t>
      </w:r>
      <w:r w:rsidR="00121610">
        <w:rPr>
          <w:rFonts w:ascii="DejaVu Sans" w:hAnsi="DejaVu Sans" w:cs="DejaVu Sans"/>
          <w:b/>
          <w:bCs/>
          <w:sz w:val="20"/>
          <w:szCs w:val="20"/>
          <w:lang w:val="ka-GE"/>
        </w:rPr>
        <w:t>;</w:t>
      </w:r>
    </w:p>
    <w:p w14:paraId="5A823548" w14:textId="77777777" w:rsidR="00175DF6" w:rsidRDefault="00175DF6" w:rsidP="00175DF6">
      <w:pPr>
        <w:shd w:val="clear" w:color="auto" w:fill="FFFFFF"/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5042EB4A" w14:textId="77777777" w:rsidR="00175DF6" w:rsidRDefault="00175DF6" w:rsidP="00175DF6">
      <w:pPr>
        <w:shd w:val="clear" w:color="auto" w:fill="FFFFFF"/>
        <w:rPr>
          <w:rFonts w:ascii="DejaVu Sans" w:hAnsi="DejaVu Sans" w:cs="DejaVu Sans"/>
          <w:b/>
          <w:bCs/>
          <w:sz w:val="20"/>
          <w:szCs w:val="20"/>
          <w:lang w:val="ka-GE"/>
        </w:rPr>
      </w:pPr>
      <w:r>
        <w:rPr>
          <w:rFonts w:ascii="DejaVu Sans" w:hAnsi="DejaVu Sans" w:cs="DejaVu Sans"/>
          <w:color w:val="000000"/>
          <w:sz w:val="20"/>
          <w:szCs w:val="20"/>
          <w:lang w:val="ka-GE"/>
        </w:rPr>
        <w:br/>
      </w:r>
      <w:r>
        <w:rPr>
          <w:rFonts w:ascii="DejaVu Sans" w:hAnsi="DejaVu Sans" w:cs="DejaVu Sans"/>
          <w:color w:val="000000"/>
          <w:sz w:val="20"/>
          <w:szCs w:val="20"/>
          <w:u w:val="single"/>
          <w:lang w:val="ka-GE"/>
        </w:rPr>
        <w:t>მეორე ლოტი:</w:t>
      </w:r>
    </w:p>
    <w:p w14:paraId="71552D4B" w14:textId="637F6390" w:rsidR="00175DF6" w:rsidRPr="00121610" w:rsidRDefault="00175DF6" w:rsidP="00B11D99">
      <w:pPr>
        <w:shd w:val="clear" w:color="auto" w:fill="FFFFFF"/>
        <w:rPr>
          <w:rFonts w:ascii="DejaVu Sans" w:hAnsi="DejaVu Sans" w:cs="DejaVu Sans"/>
          <w:b/>
          <w:bCs/>
          <w:sz w:val="20"/>
          <w:szCs w:val="20"/>
          <w:lang w:val="ka-GE"/>
        </w:rPr>
      </w:pPr>
      <w:r>
        <w:rPr>
          <w:rFonts w:ascii="DejaVu Sans" w:hAnsi="DejaVu Sans" w:cs="DejaVu Sans"/>
          <w:b/>
          <w:bCs/>
          <w:color w:val="000000"/>
          <w:sz w:val="20"/>
          <w:szCs w:val="20"/>
          <w:lang w:val="ka-GE"/>
        </w:rPr>
        <w:br/>
      </w:r>
      <w:r w:rsidR="00121610" w:rsidRPr="00121610">
        <w:rPr>
          <w:rFonts w:ascii="DejaVu Sans" w:hAnsi="DejaVu Sans" w:cs="DejaVu Sans"/>
          <w:b/>
          <w:bCs/>
          <w:sz w:val="20"/>
          <w:szCs w:val="20"/>
          <w:lang w:val="ka-GE"/>
        </w:rPr>
        <w:t xml:space="preserve">დატაცენტრის </w:t>
      </w:r>
      <w:r w:rsidR="00121610" w:rsidRPr="00121610">
        <w:rPr>
          <w:rFonts w:ascii="DejaVu Sans" w:hAnsi="DejaVu Sans" w:cs="DejaVu Sans"/>
          <w:b/>
          <w:bCs/>
          <w:sz w:val="20"/>
          <w:szCs w:val="20"/>
        </w:rPr>
        <w:t xml:space="preserve">ISP </w:t>
      </w:r>
      <w:r w:rsidR="00121610" w:rsidRPr="00121610">
        <w:rPr>
          <w:rFonts w:ascii="DejaVu Sans" w:hAnsi="DejaVu Sans" w:cs="DejaVu Sans"/>
          <w:b/>
          <w:bCs/>
          <w:sz w:val="20"/>
          <w:szCs w:val="20"/>
          <w:lang w:val="ka-GE"/>
        </w:rPr>
        <w:t>კომუნიკატორები;</w:t>
      </w:r>
    </w:p>
    <w:p w14:paraId="6BB781FE" w14:textId="77777777" w:rsidR="00175DF6" w:rsidRDefault="00175DF6" w:rsidP="00175DF6">
      <w:pPr>
        <w:shd w:val="clear" w:color="auto" w:fill="FFFFFF"/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7A02CEE7" w14:textId="77777777" w:rsidR="00175DF6" w:rsidRDefault="00175DF6" w:rsidP="00175DF6">
      <w:pPr>
        <w:shd w:val="clear" w:color="auto" w:fill="FFFFFF"/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58C867D5" w14:textId="77777777" w:rsidR="00175DF6" w:rsidRDefault="00175DF6" w:rsidP="00175DF6">
      <w:pPr>
        <w:shd w:val="clear" w:color="auto" w:fill="FFFFFF"/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1B443038" w14:textId="77777777" w:rsidR="00175DF6" w:rsidRDefault="00175DF6" w:rsidP="00175DF6">
      <w:pPr>
        <w:shd w:val="clear" w:color="auto" w:fill="FFFFFF"/>
        <w:rPr>
          <w:rFonts w:ascii="DejaVu Sans" w:hAnsi="DejaVu Sans" w:cs="DejaVu Sans"/>
          <w:sz w:val="20"/>
          <w:szCs w:val="20"/>
          <w:u w:val="single"/>
          <w:lang w:val="ka-GE"/>
        </w:rPr>
      </w:pPr>
      <w:r>
        <w:rPr>
          <w:rFonts w:ascii="DejaVu Sans" w:hAnsi="DejaVu Sans" w:cs="DejaVu Sans"/>
          <w:color w:val="000000"/>
          <w:sz w:val="20"/>
          <w:szCs w:val="20"/>
          <w:u w:val="single"/>
          <w:lang w:val="ka-GE"/>
        </w:rPr>
        <w:t>მესამე ლოტი:</w:t>
      </w:r>
    </w:p>
    <w:p w14:paraId="141633FF" w14:textId="77777777" w:rsidR="0070493D" w:rsidRDefault="00175DF6" w:rsidP="0033552E">
      <w:pPr>
        <w:shd w:val="clear" w:color="auto" w:fill="FFFFFF"/>
        <w:rPr>
          <w:rFonts w:ascii="DejaVu Sans" w:hAnsi="DejaVu Sans" w:cs="DejaVu Sans"/>
          <w:b/>
          <w:bCs/>
          <w:color w:val="000000"/>
          <w:sz w:val="20"/>
          <w:szCs w:val="20"/>
          <w:lang w:val="ka-GE"/>
        </w:rPr>
      </w:pPr>
      <w:r>
        <w:rPr>
          <w:rFonts w:ascii="DejaVu Sans" w:hAnsi="DejaVu Sans" w:cs="DejaVu Sans"/>
          <w:color w:val="000000"/>
          <w:sz w:val="20"/>
          <w:szCs w:val="20"/>
          <w:lang w:val="ka-GE"/>
        </w:rPr>
        <w:br/>
      </w:r>
      <w:r w:rsidR="0033552E" w:rsidRPr="0033552E">
        <w:rPr>
          <w:rFonts w:ascii="DejaVu Sans" w:hAnsi="DejaVu Sans" w:cs="DejaVu Sans"/>
          <w:b/>
          <w:bCs/>
          <w:color w:val="000000"/>
          <w:sz w:val="20"/>
          <w:szCs w:val="20"/>
          <w:lang w:val="ka-GE"/>
        </w:rPr>
        <w:t>დატაცენტრის მარშუტიზატორი;</w:t>
      </w:r>
    </w:p>
    <w:p w14:paraId="4A3A9C2F" w14:textId="49FF8229" w:rsidR="00015A26" w:rsidRDefault="0033552E" w:rsidP="00015A26">
      <w:pPr>
        <w:shd w:val="clear" w:color="auto" w:fill="FFFFFF"/>
        <w:rPr>
          <w:rFonts w:ascii="DejaVu Sans" w:hAnsi="DejaVu Sans" w:cs="DejaVu Sans"/>
          <w:sz w:val="20"/>
          <w:szCs w:val="20"/>
          <w:u w:val="single"/>
          <w:lang w:val="ka-GE"/>
        </w:rPr>
      </w:pPr>
      <w:r w:rsidRPr="0033552E">
        <w:rPr>
          <w:rFonts w:ascii="DejaVu Sans" w:hAnsi="DejaVu Sans" w:cs="DejaVu Sans"/>
          <w:b/>
          <w:bCs/>
          <w:color w:val="000000"/>
          <w:sz w:val="20"/>
          <w:szCs w:val="20"/>
          <w:lang w:val="ka-GE"/>
        </w:rPr>
        <w:br/>
      </w:r>
      <w:r w:rsidR="00015A26">
        <w:rPr>
          <w:rFonts w:ascii="DejaVu Sans" w:hAnsi="DejaVu Sans" w:cs="DejaVu Sans"/>
          <w:color w:val="000000"/>
          <w:sz w:val="20"/>
          <w:szCs w:val="20"/>
          <w:u w:val="single"/>
          <w:lang w:val="ka-GE"/>
        </w:rPr>
        <w:t>მეოთხე ლოტი:</w:t>
      </w:r>
    </w:p>
    <w:p w14:paraId="567D4359" w14:textId="7AA5E52C" w:rsidR="00015A26" w:rsidRDefault="00015A26" w:rsidP="00015A26">
      <w:pPr>
        <w:shd w:val="clear" w:color="auto" w:fill="FFFFFF"/>
        <w:rPr>
          <w:rFonts w:ascii="DejaVu Sans" w:hAnsi="DejaVu Sans" w:cs="DejaVu Sans"/>
          <w:color w:val="000000"/>
          <w:sz w:val="20"/>
          <w:szCs w:val="20"/>
          <w:u w:val="single"/>
          <w:lang w:val="ka-GE"/>
        </w:rPr>
      </w:pPr>
      <w:r>
        <w:rPr>
          <w:rFonts w:ascii="DejaVu Sans" w:hAnsi="DejaVu Sans" w:cs="DejaVu Sans"/>
          <w:b/>
          <w:bCs/>
          <w:color w:val="000000"/>
          <w:sz w:val="20"/>
          <w:szCs w:val="20"/>
          <w:lang w:val="ka-GE"/>
        </w:rPr>
        <w:br/>
        <w:t>დატაცენტრის ფაიარვოლები;</w:t>
      </w:r>
      <w:r>
        <w:rPr>
          <w:rFonts w:ascii="DejaVu Sans" w:hAnsi="DejaVu Sans" w:cs="DejaVu Sans"/>
          <w:b/>
          <w:bCs/>
          <w:color w:val="000000"/>
          <w:sz w:val="20"/>
          <w:szCs w:val="20"/>
          <w:lang w:val="ka-GE"/>
        </w:rPr>
        <w:br/>
      </w:r>
      <w:r>
        <w:rPr>
          <w:rFonts w:ascii="DejaVu Sans" w:hAnsi="DejaVu Sans" w:cs="DejaVu Sans"/>
          <w:b/>
          <w:bCs/>
          <w:color w:val="000000"/>
          <w:sz w:val="20"/>
          <w:szCs w:val="20"/>
          <w:lang w:val="ka-GE"/>
        </w:rPr>
        <w:br/>
      </w:r>
      <w:r>
        <w:rPr>
          <w:rFonts w:ascii="DejaVu Sans" w:hAnsi="DejaVu Sans" w:cs="DejaVu Sans"/>
          <w:b/>
          <w:bCs/>
          <w:color w:val="000000"/>
          <w:sz w:val="20"/>
          <w:szCs w:val="20"/>
          <w:lang w:val="ka-GE"/>
        </w:rPr>
        <w:br/>
      </w:r>
      <w:r>
        <w:rPr>
          <w:rFonts w:ascii="DejaVu Sans" w:hAnsi="DejaVu Sans" w:cs="DejaVu Sans"/>
          <w:color w:val="000000"/>
          <w:sz w:val="20"/>
          <w:szCs w:val="20"/>
          <w:u w:val="single"/>
          <w:lang w:val="ka-GE"/>
        </w:rPr>
        <w:t>მეხუთე ლოტი:</w:t>
      </w:r>
    </w:p>
    <w:p w14:paraId="4955B39B" w14:textId="77777777" w:rsidR="00F411DD" w:rsidRDefault="00F411DD" w:rsidP="00015A26">
      <w:pPr>
        <w:shd w:val="clear" w:color="auto" w:fill="FFFFFF"/>
        <w:rPr>
          <w:rFonts w:ascii="DejaVu Sans" w:hAnsi="DejaVu Sans" w:cs="DejaVu Sans"/>
          <w:sz w:val="20"/>
          <w:szCs w:val="20"/>
          <w:u w:val="single"/>
          <w:lang w:val="ka-GE"/>
        </w:rPr>
      </w:pPr>
    </w:p>
    <w:p w14:paraId="21FAA605" w14:textId="5E83A034" w:rsidR="0033552E" w:rsidRPr="0033552E" w:rsidRDefault="00F411DD" w:rsidP="0033552E">
      <w:pPr>
        <w:shd w:val="clear" w:color="auto" w:fill="FFFFFF"/>
        <w:rPr>
          <w:rFonts w:ascii="DejaVu Sans" w:hAnsi="DejaVu Sans" w:cs="DejaVu Sans"/>
          <w:b/>
          <w:bCs/>
          <w:color w:val="000000"/>
          <w:sz w:val="20"/>
          <w:szCs w:val="20"/>
          <w:lang w:val="ka-GE"/>
        </w:rPr>
      </w:pPr>
      <w:r>
        <w:rPr>
          <w:rFonts w:ascii="DejaVu Sans" w:hAnsi="DejaVu Sans" w:cs="DejaVu Sans"/>
          <w:b/>
          <w:bCs/>
          <w:color w:val="000000"/>
          <w:sz w:val="20"/>
          <w:szCs w:val="20"/>
          <w:lang w:val="ka-GE"/>
        </w:rPr>
        <w:t>ფაიარვოლების ცენტრალიზებული მართვის პროგრამული უზრუნველყოფა;</w:t>
      </w:r>
    </w:p>
    <w:p w14:paraId="3B53B2EC" w14:textId="77777777" w:rsidR="00F411DD" w:rsidRDefault="00F411DD" w:rsidP="0033552E">
      <w:pPr>
        <w:shd w:val="clear" w:color="auto" w:fill="FFFFFF"/>
        <w:rPr>
          <w:rFonts w:ascii="DejaVu Sans" w:hAnsi="DejaVu Sans" w:cs="DejaVu Sans"/>
          <w:color w:val="000000"/>
          <w:sz w:val="20"/>
          <w:szCs w:val="20"/>
          <w:lang w:val="ka-GE"/>
        </w:rPr>
      </w:pPr>
    </w:p>
    <w:p w14:paraId="0255ECB3" w14:textId="0B847DF1" w:rsidR="00175DF6" w:rsidRPr="00B774F4" w:rsidRDefault="00175DF6" w:rsidP="00B774F4">
      <w:pPr>
        <w:shd w:val="clear" w:color="auto" w:fill="FFFFFF"/>
        <w:rPr>
          <w:rFonts w:ascii="DejaVu Sans" w:hAnsi="DejaVu Sans" w:cs="DejaVu Sans"/>
          <w:color w:val="000000"/>
          <w:sz w:val="20"/>
          <w:szCs w:val="20"/>
          <w:lang w:val="ka-GE"/>
        </w:rPr>
      </w:pPr>
    </w:p>
    <w:p w14:paraId="3566346B" w14:textId="77777777" w:rsidR="00175DF6" w:rsidRDefault="00175DF6" w:rsidP="00175DF6">
      <w:pPr>
        <w:shd w:val="clear" w:color="auto" w:fill="FFFFFF"/>
        <w:spacing w:after="300"/>
        <w:jc w:val="both"/>
        <w:rPr>
          <w:rFonts w:ascii="DejaVu Sans" w:hAnsi="DejaVu Sans" w:cs="DejaVu Sans"/>
          <w:sz w:val="20"/>
          <w:szCs w:val="20"/>
        </w:rPr>
      </w:pPr>
      <w:r>
        <w:rPr>
          <w:rFonts w:ascii="DejaVu Sans" w:hAnsi="DejaVu Sans" w:cs="DejaVu Sans"/>
          <w:color w:val="000000"/>
          <w:sz w:val="20"/>
          <w:szCs w:val="20"/>
          <w:lang w:val="ka-GE"/>
        </w:rPr>
        <w:t xml:space="preserve">სატენდერო შემოთავაზება და ტენდერთან დაკავშირებული კომუნიკაცია უნდა გამოიგზავნოს ელ-ფოსტაზე: </w:t>
      </w:r>
      <w:hyperlink r:id="rId7" w:history="1">
        <w:r>
          <w:rPr>
            <w:rStyle w:val="Hyperlink"/>
            <w:rFonts w:ascii="DejaVu Sans" w:hAnsi="DejaVu Sans" w:cs="DejaVu Sans"/>
            <w:sz w:val="20"/>
            <w:szCs w:val="20"/>
          </w:rPr>
          <w:t>tenders@pashabank.ge</w:t>
        </w:r>
      </w:hyperlink>
      <w:r>
        <w:rPr>
          <w:rFonts w:ascii="DejaVu Sans" w:hAnsi="DejaVu Sans" w:cs="DejaVu Sans"/>
          <w:color w:val="000000"/>
          <w:sz w:val="20"/>
          <w:szCs w:val="20"/>
        </w:rPr>
        <w:t xml:space="preserve"> </w:t>
      </w:r>
    </w:p>
    <w:p w14:paraId="2CF5B8DA" w14:textId="77777777" w:rsidR="00175DF6" w:rsidRDefault="00175DF6" w:rsidP="00175DF6">
      <w:pPr>
        <w:shd w:val="clear" w:color="auto" w:fill="FFFFFF"/>
        <w:jc w:val="both"/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color w:val="000000"/>
          <w:sz w:val="20"/>
          <w:szCs w:val="20"/>
        </w:rPr>
        <w:t xml:space="preserve">სატენდერო დოკუმენტების განხილვის შედეგად შეირჩევა ერთი </w:t>
      </w:r>
      <w:r>
        <w:rPr>
          <w:rFonts w:ascii="DejaVu Sans" w:hAnsi="DejaVu Sans" w:cs="DejaVu Sans"/>
          <w:color w:val="000000"/>
          <w:sz w:val="20"/>
          <w:szCs w:val="20"/>
          <w:lang w:val="ka-GE"/>
        </w:rPr>
        <w:t xml:space="preserve">ან რამოდენიმე </w:t>
      </w:r>
      <w:r>
        <w:rPr>
          <w:rFonts w:ascii="DejaVu Sans" w:hAnsi="DejaVu Sans" w:cs="DejaVu Sans"/>
          <w:color w:val="000000"/>
          <w:sz w:val="20"/>
          <w:szCs w:val="20"/>
        </w:rPr>
        <w:t xml:space="preserve">მომწოდებელი, </w:t>
      </w:r>
      <w:r>
        <w:rPr>
          <w:rFonts w:ascii="DejaVu Sans" w:hAnsi="DejaVu Sans" w:cs="DejaVu Sans"/>
          <w:color w:val="000000"/>
          <w:sz w:val="20"/>
          <w:szCs w:val="20"/>
          <w:lang w:val="ka-GE"/>
        </w:rPr>
        <w:t>და გაფორმდება ხელშეკრულება.</w:t>
      </w:r>
    </w:p>
    <w:p w14:paraId="69C154B7" w14:textId="77777777" w:rsidR="00175DF6" w:rsidRDefault="00175DF6" w:rsidP="00175DF6">
      <w:pPr>
        <w:jc w:val="both"/>
        <w:rPr>
          <w:rFonts w:ascii="DejaVu Sans" w:hAnsi="DejaVu Sans" w:cs="DejaVu Sans"/>
          <w:sz w:val="20"/>
          <w:szCs w:val="20"/>
        </w:rPr>
      </w:pPr>
    </w:p>
    <w:p w14:paraId="38DBE24C" w14:textId="77777777" w:rsidR="00175DF6" w:rsidRDefault="00175DF6" w:rsidP="00175DF6">
      <w:pPr>
        <w:jc w:val="both"/>
        <w:rPr>
          <w:rFonts w:ascii="DejaVu Sans" w:hAnsi="DejaVu Sans" w:cs="DejaVu Sans"/>
          <w:b/>
          <w:bCs/>
          <w:sz w:val="20"/>
          <w:szCs w:val="20"/>
          <w:lang w:val="ka-GE"/>
        </w:rPr>
      </w:pPr>
    </w:p>
    <w:p w14:paraId="66855413" w14:textId="77777777" w:rsidR="00175DF6" w:rsidRDefault="00175DF6" w:rsidP="00175DF6">
      <w:pPr>
        <w:jc w:val="both"/>
        <w:rPr>
          <w:rFonts w:ascii="DejaVu Sans" w:hAnsi="DejaVu Sans" w:cs="DejaVu Sans"/>
          <w:b/>
          <w:bCs/>
          <w:sz w:val="20"/>
          <w:szCs w:val="20"/>
          <w:lang w:val="ka-GE"/>
        </w:rPr>
      </w:pPr>
      <w:r>
        <w:rPr>
          <w:rFonts w:ascii="DejaVu Sans" w:hAnsi="DejaVu Sans" w:cs="DejaVu Sans"/>
          <w:b/>
          <w:bCs/>
          <w:sz w:val="20"/>
          <w:szCs w:val="20"/>
          <w:lang w:val="ka-GE"/>
        </w:rPr>
        <w:t>შეფასების კრიტერიუმებია:</w:t>
      </w:r>
    </w:p>
    <w:p w14:paraId="23F74E45" w14:textId="77777777" w:rsidR="00175DF6" w:rsidRDefault="00175DF6" w:rsidP="00175DF6">
      <w:pPr>
        <w:pStyle w:val="ListParagraph"/>
        <w:numPr>
          <w:ilvl w:val="0"/>
          <w:numId w:val="2"/>
        </w:numPr>
        <w:jc w:val="both"/>
        <w:rPr>
          <w:rFonts w:ascii="DejaVu Sans" w:eastAsia="Times New Roman" w:hAnsi="DejaVu Sans" w:cs="DejaVu Sans"/>
          <w:sz w:val="20"/>
          <w:szCs w:val="20"/>
          <w:lang w:val="ka-GE"/>
        </w:rPr>
      </w:pPr>
      <w:r>
        <w:rPr>
          <w:rFonts w:ascii="DejaVu Sans" w:eastAsia="Times New Roman" w:hAnsi="DejaVu Sans" w:cs="DejaVu Sans"/>
          <w:sz w:val="20"/>
          <w:szCs w:val="20"/>
          <w:lang w:val="ka-GE"/>
        </w:rPr>
        <w:t>პრეტენდენტის კვალიფიკაცია</w:t>
      </w:r>
    </w:p>
    <w:p w14:paraId="61828016" w14:textId="77777777" w:rsidR="00175DF6" w:rsidRDefault="00175DF6" w:rsidP="00175DF6">
      <w:pPr>
        <w:pStyle w:val="ListParagraph"/>
        <w:numPr>
          <w:ilvl w:val="0"/>
          <w:numId w:val="2"/>
        </w:numPr>
        <w:jc w:val="both"/>
        <w:rPr>
          <w:rFonts w:ascii="DejaVu Sans" w:eastAsia="Times New Roman" w:hAnsi="DejaVu Sans" w:cs="DejaVu Sans"/>
          <w:sz w:val="20"/>
          <w:szCs w:val="20"/>
          <w:lang w:val="ka-GE"/>
        </w:rPr>
      </w:pPr>
      <w:r>
        <w:rPr>
          <w:rFonts w:ascii="DejaVu Sans" w:eastAsia="Times New Roman" w:hAnsi="DejaVu Sans" w:cs="DejaVu Sans"/>
          <w:sz w:val="20"/>
          <w:szCs w:val="20"/>
          <w:lang w:val="ka-GE"/>
        </w:rPr>
        <w:t>შემოთავაზებული ფასი;</w:t>
      </w:r>
    </w:p>
    <w:p w14:paraId="6678AFB8" w14:textId="77777777" w:rsidR="00175DF6" w:rsidRDefault="00175DF6" w:rsidP="00175DF6">
      <w:pPr>
        <w:pStyle w:val="ListParagraph"/>
        <w:numPr>
          <w:ilvl w:val="0"/>
          <w:numId w:val="2"/>
        </w:numPr>
        <w:jc w:val="both"/>
        <w:rPr>
          <w:rFonts w:ascii="DejaVu Sans" w:eastAsia="Times New Roman" w:hAnsi="DejaVu Sans" w:cs="DejaVu Sans"/>
          <w:sz w:val="20"/>
          <w:szCs w:val="20"/>
          <w:lang w:val="ka-GE"/>
        </w:rPr>
      </w:pPr>
      <w:r>
        <w:rPr>
          <w:rFonts w:ascii="DejaVu Sans" w:eastAsia="Times New Roman" w:hAnsi="DejaVu Sans" w:cs="DejaVu Sans"/>
          <w:sz w:val="20"/>
          <w:szCs w:val="20"/>
          <w:lang w:val="ka-GE"/>
        </w:rPr>
        <w:t>პირობები</w:t>
      </w:r>
    </w:p>
    <w:p w14:paraId="3EFA1CFB" w14:textId="77777777" w:rsidR="00175DF6" w:rsidRDefault="00175DF6" w:rsidP="00175DF6">
      <w:pPr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1C369BAF" w14:textId="77777777" w:rsidR="00175DF6" w:rsidRDefault="00175DF6" w:rsidP="00175DF6">
      <w:pPr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75FF3B86" w14:textId="77777777" w:rsidR="00175DF6" w:rsidRDefault="00175DF6" w:rsidP="00175DF6">
      <w:pPr>
        <w:jc w:val="both"/>
        <w:rPr>
          <w:rFonts w:ascii="DejaVu Sans" w:hAnsi="DejaVu Sans" w:cs="DejaVu Sans"/>
          <w:b/>
          <w:bCs/>
          <w:sz w:val="20"/>
          <w:szCs w:val="20"/>
          <w:lang w:val="ka-GE"/>
        </w:rPr>
      </w:pPr>
      <w:r>
        <w:rPr>
          <w:rFonts w:ascii="DejaVu Sans" w:hAnsi="DejaVu Sans" w:cs="DejaVu Sans"/>
          <w:b/>
          <w:bCs/>
          <w:sz w:val="20"/>
          <w:szCs w:val="20"/>
          <w:lang w:val="ka-GE"/>
        </w:rPr>
        <w:t>სატენდერო წინადადების მიწოდების პირობები:</w:t>
      </w:r>
    </w:p>
    <w:p w14:paraId="5B9B714C" w14:textId="77777777" w:rsidR="00175DF6" w:rsidRDefault="00175DF6" w:rsidP="00175DF6">
      <w:pPr>
        <w:jc w:val="both"/>
        <w:rPr>
          <w:rFonts w:ascii="DejaVu Sans" w:hAnsi="DejaVu Sans" w:cs="DejaVu Sans"/>
          <w:b/>
          <w:bCs/>
          <w:sz w:val="20"/>
          <w:szCs w:val="20"/>
          <w:lang w:val="ka-GE"/>
        </w:rPr>
      </w:pPr>
    </w:p>
    <w:p w14:paraId="755666EB" w14:textId="0A95B7B4" w:rsidR="00175DF6" w:rsidRDefault="008C27E4" w:rsidP="00175DF6">
      <w:pPr>
        <w:jc w:val="both"/>
        <w:rPr>
          <w:rFonts w:ascii="DejaVu Sans" w:hAnsi="DejaVu Sans" w:cs="DejaVu Sans"/>
          <w:b/>
          <w:bCs/>
          <w:sz w:val="20"/>
          <w:szCs w:val="20"/>
          <w:lang w:val="ka-GE"/>
        </w:rPr>
      </w:pPr>
      <w:r>
        <w:rPr>
          <w:rFonts w:ascii="DejaVu Sans" w:hAnsi="DejaVu Sans" w:cs="DejaVu Sans"/>
          <w:sz w:val="20"/>
          <w:szCs w:val="20"/>
          <w:lang w:val="ka-GE"/>
        </w:rPr>
        <w:t>ხუთივე</w:t>
      </w:r>
      <w:r w:rsidR="00175DF6">
        <w:rPr>
          <w:rFonts w:ascii="DejaVu Sans" w:hAnsi="DejaVu Sans" w:cs="DejaVu Sans"/>
          <w:sz w:val="20"/>
          <w:szCs w:val="20"/>
          <w:lang w:val="ka-GE"/>
        </w:rPr>
        <w:t xml:space="preserve"> ლოტზე  წარმოსადგენი საბუთების და წინადადებების ვადა:</w:t>
      </w:r>
      <w:r w:rsidR="00175DF6">
        <w:rPr>
          <w:rFonts w:ascii="DejaVu Sans" w:hAnsi="DejaVu Sans" w:cs="DejaVu Sans"/>
          <w:b/>
          <w:bCs/>
          <w:sz w:val="20"/>
          <w:szCs w:val="20"/>
          <w:lang w:val="ka-GE"/>
        </w:rPr>
        <w:t xml:space="preserve"> </w:t>
      </w:r>
      <w:r w:rsidR="00175DF6">
        <w:rPr>
          <w:rFonts w:ascii="DejaVu Sans" w:hAnsi="DejaVu Sans" w:cs="DejaVu Sans"/>
          <w:b/>
          <w:bCs/>
          <w:sz w:val="20"/>
          <w:szCs w:val="20"/>
        </w:rPr>
        <w:t>1</w:t>
      </w:r>
      <w:r>
        <w:rPr>
          <w:rFonts w:ascii="DejaVu Sans" w:hAnsi="DejaVu Sans" w:cs="DejaVu Sans"/>
          <w:b/>
          <w:bCs/>
          <w:sz w:val="20"/>
          <w:szCs w:val="20"/>
          <w:lang w:val="ka-GE"/>
        </w:rPr>
        <w:t>1</w:t>
      </w:r>
      <w:r w:rsidR="00175DF6">
        <w:rPr>
          <w:rFonts w:ascii="DejaVu Sans" w:hAnsi="DejaVu Sans" w:cs="DejaVu Sans"/>
          <w:b/>
          <w:bCs/>
          <w:sz w:val="20"/>
          <w:szCs w:val="20"/>
          <w:lang w:val="ka-GE"/>
        </w:rPr>
        <w:t xml:space="preserve"> </w:t>
      </w:r>
      <w:r>
        <w:rPr>
          <w:rFonts w:ascii="DejaVu Sans" w:hAnsi="DejaVu Sans" w:cs="DejaVu Sans"/>
          <w:b/>
          <w:bCs/>
          <w:sz w:val="20"/>
          <w:szCs w:val="20"/>
          <w:lang w:val="ka-GE"/>
        </w:rPr>
        <w:t>მაისი</w:t>
      </w:r>
      <w:r w:rsidR="00175DF6">
        <w:rPr>
          <w:rFonts w:ascii="DejaVu Sans" w:hAnsi="DejaVu Sans" w:cs="DejaVu Sans"/>
          <w:b/>
          <w:bCs/>
          <w:sz w:val="20"/>
          <w:szCs w:val="20"/>
          <w:lang w:val="ka-GE"/>
        </w:rPr>
        <w:t>, 202</w:t>
      </w:r>
      <w:r>
        <w:rPr>
          <w:rFonts w:ascii="DejaVu Sans" w:hAnsi="DejaVu Sans" w:cs="DejaVu Sans"/>
          <w:b/>
          <w:bCs/>
          <w:sz w:val="20"/>
          <w:szCs w:val="20"/>
          <w:lang w:val="ka-GE"/>
        </w:rPr>
        <w:t>3</w:t>
      </w:r>
      <w:r w:rsidR="00175DF6">
        <w:rPr>
          <w:rFonts w:ascii="DejaVu Sans" w:hAnsi="DejaVu Sans" w:cs="DejaVu Sans"/>
          <w:b/>
          <w:bCs/>
          <w:sz w:val="20"/>
          <w:szCs w:val="20"/>
          <w:lang w:val="ka-GE"/>
        </w:rPr>
        <w:t>წ. 15:00 საათი;</w:t>
      </w:r>
    </w:p>
    <w:p w14:paraId="0EB73E4F" w14:textId="77777777" w:rsidR="00175DF6" w:rsidRDefault="00175DF6" w:rsidP="00175DF6">
      <w:pPr>
        <w:jc w:val="both"/>
        <w:rPr>
          <w:rFonts w:ascii="Sylfaen" w:hAnsi="Sylfaen"/>
          <w:sz w:val="20"/>
          <w:szCs w:val="20"/>
          <w:lang w:val="ka-GE"/>
        </w:rPr>
      </w:pPr>
    </w:p>
    <w:p w14:paraId="26DE16C5" w14:textId="77777777" w:rsidR="00175DF6" w:rsidRDefault="00175DF6" w:rsidP="00175DF6">
      <w:pPr>
        <w:jc w:val="both"/>
        <w:rPr>
          <w:rFonts w:ascii="DejaVu Sans" w:hAnsi="DejaVu Sans" w:cs="DejaVu Sans"/>
          <w:b/>
          <w:bCs/>
          <w:sz w:val="20"/>
          <w:szCs w:val="20"/>
          <w:lang w:val="ka-GE"/>
        </w:rPr>
      </w:pPr>
    </w:p>
    <w:p w14:paraId="311C54A4" w14:textId="77777777" w:rsidR="00175DF6" w:rsidRDefault="00175DF6" w:rsidP="00175DF6">
      <w:pPr>
        <w:jc w:val="both"/>
        <w:rPr>
          <w:rFonts w:ascii="DejaVu Sans" w:hAnsi="DejaVu Sans" w:cs="DejaVu Sans"/>
          <w:b/>
          <w:bCs/>
          <w:sz w:val="20"/>
          <w:szCs w:val="20"/>
          <w:lang w:val="ka-GE"/>
        </w:rPr>
      </w:pPr>
      <w:r>
        <w:rPr>
          <w:rFonts w:ascii="DejaVu Sans" w:hAnsi="DejaVu Sans" w:cs="DejaVu Sans"/>
          <w:b/>
          <w:bCs/>
          <w:sz w:val="20"/>
          <w:szCs w:val="20"/>
          <w:lang w:val="ka-GE"/>
        </w:rPr>
        <w:t>დამატებითი ინფორმაცია საჭიროების შემთხვევაში გთხოვთ დაუკავშირდით</w:t>
      </w:r>
      <w:r>
        <w:rPr>
          <w:rFonts w:ascii="Sylfaen" w:hAnsi="Sylfaen"/>
          <w:b/>
          <w:bCs/>
          <w:sz w:val="20"/>
          <w:szCs w:val="20"/>
          <w:lang w:val="ka-GE"/>
        </w:rPr>
        <w:t>:</w:t>
      </w:r>
      <w:r>
        <w:rPr>
          <w:rFonts w:ascii="DejaVu Sans" w:hAnsi="DejaVu Sans" w:cs="DejaVu Sans"/>
          <w:b/>
          <w:bCs/>
          <w:sz w:val="20"/>
          <w:szCs w:val="20"/>
          <w:lang w:val="ka-GE"/>
        </w:rPr>
        <w:t xml:space="preserve"> </w:t>
      </w:r>
    </w:p>
    <w:p w14:paraId="26E7DF96" w14:textId="77777777" w:rsidR="00175DF6" w:rsidRDefault="00175DF6" w:rsidP="00175DF6">
      <w:pPr>
        <w:jc w:val="both"/>
        <w:rPr>
          <w:rFonts w:ascii="DejaVu Sans" w:hAnsi="DejaVu Sans" w:cs="DejaVu Sans"/>
          <w:b/>
          <w:bCs/>
          <w:color w:val="FF0000"/>
          <w:sz w:val="20"/>
          <w:szCs w:val="20"/>
          <w:lang w:val="ka-GE"/>
        </w:rPr>
      </w:pPr>
    </w:p>
    <w:p w14:paraId="28794653" w14:textId="77777777" w:rsidR="00175DF6" w:rsidRPr="008C27E4" w:rsidRDefault="00175DF6" w:rsidP="00175DF6">
      <w:pPr>
        <w:jc w:val="both"/>
        <w:rPr>
          <w:rFonts w:ascii="DejaVu Sans" w:hAnsi="DejaVu Sans" w:cs="DejaVu Sans"/>
          <w:b/>
          <w:bCs/>
          <w:color w:val="FF0000"/>
          <w:sz w:val="20"/>
          <w:szCs w:val="20"/>
          <w:lang w:val="ka-GE"/>
        </w:rPr>
      </w:pPr>
    </w:p>
    <w:p w14:paraId="4F8BA6E8" w14:textId="23DFF430" w:rsidR="00175DF6" w:rsidRPr="008C27E4" w:rsidRDefault="00FF6A46" w:rsidP="00175DF6">
      <w:pPr>
        <w:jc w:val="both"/>
        <w:rPr>
          <w:rFonts w:ascii="DejaVu Sans" w:hAnsi="DejaVu Sans" w:cs="DejaVu Sans"/>
          <w:b/>
          <w:bCs/>
          <w:sz w:val="20"/>
          <w:szCs w:val="20"/>
          <w:u w:val="single"/>
          <w:lang w:val="ka-GE"/>
        </w:rPr>
      </w:pPr>
      <w:r>
        <w:rPr>
          <w:rFonts w:ascii="DejaVu Sans" w:hAnsi="DejaVu Sans" w:cs="DejaVu Sans"/>
          <w:b/>
          <w:bCs/>
          <w:sz w:val="20"/>
          <w:szCs w:val="20"/>
          <w:u w:val="single"/>
          <w:lang w:val="ka-GE"/>
        </w:rPr>
        <w:t>ანა ქავთარაძე</w:t>
      </w:r>
    </w:p>
    <w:p w14:paraId="3B8EFA6F" w14:textId="77777777" w:rsidR="00175DF6" w:rsidRPr="008C27E4" w:rsidRDefault="00175DF6" w:rsidP="00175DF6">
      <w:pPr>
        <w:jc w:val="both"/>
        <w:rPr>
          <w:rFonts w:ascii="DejaVu Sans" w:hAnsi="DejaVu Sans" w:cs="DejaVu Sans"/>
          <w:b/>
          <w:bCs/>
          <w:sz w:val="20"/>
          <w:szCs w:val="20"/>
          <w:lang w:val="ka-GE"/>
        </w:rPr>
      </w:pPr>
      <w:r w:rsidRPr="008C27E4">
        <w:rPr>
          <w:rFonts w:ascii="DejaVu Sans" w:hAnsi="DejaVu Sans" w:cs="DejaVu Sans"/>
          <w:b/>
          <w:bCs/>
          <w:sz w:val="20"/>
          <w:szCs w:val="20"/>
          <w:lang w:val="ka-GE"/>
        </w:rPr>
        <w:t>შესყიდვების განყოფილება</w:t>
      </w:r>
    </w:p>
    <w:p w14:paraId="2A08D555" w14:textId="3E05C047" w:rsidR="00175DF6" w:rsidRPr="008C27E4" w:rsidRDefault="00175DF6" w:rsidP="00175DF6">
      <w:pPr>
        <w:jc w:val="both"/>
        <w:rPr>
          <w:rFonts w:ascii="DejaVu Sans" w:hAnsi="DejaVu Sans" w:cs="DejaVu Sans"/>
          <w:b/>
          <w:bCs/>
          <w:sz w:val="20"/>
          <w:szCs w:val="20"/>
          <w:lang w:val="ka-GE"/>
        </w:rPr>
      </w:pPr>
      <w:r w:rsidRPr="008C27E4">
        <w:rPr>
          <w:rFonts w:ascii="DejaVu Sans" w:hAnsi="DejaVu Sans" w:cs="DejaVu Sans"/>
          <w:b/>
          <w:bCs/>
          <w:sz w:val="20"/>
          <w:szCs w:val="20"/>
          <w:lang w:val="ka-GE"/>
        </w:rPr>
        <w:t>სს „პაშა ბანკი საქართველო“</w:t>
      </w:r>
    </w:p>
    <w:p w14:paraId="2FECE6EF" w14:textId="77777777" w:rsidR="00175DF6" w:rsidRDefault="00175DF6" w:rsidP="00175DF6">
      <w:pPr>
        <w:jc w:val="both"/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sz w:val="20"/>
          <w:szCs w:val="20"/>
          <w:lang w:val="ka-GE"/>
        </w:rPr>
        <w:t>ტელ.: + 995 322 265 000</w:t>
      </w:r>
    </w:p>
    <w:p w14:paraId="2E643C7C" w14:textId="77777777" w:rsidR="00175DF6" w:rsidRDefault="00175DF6" w:rsidP="00175DF6">
      <w:pPr>
        <w:jc w:val="both"/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sz w:val="20"/>
          <w:szCs w:val="20"/>
          <w:lang w:val="ka-GE"/>
        </w:rPr>
        <w:t xml:space="preserve">ელ-ფოსტა: </w:t>
      </w:r>
      <w:hyperlink r:id="rId8" w:history="1">
        <w:r>
          <w:rPr>
            <w:rStyle w:val="Hyperlink"/>
            <w:rFonts w:ascii="DejaVu Sans" w:hAnsi="DejaVu Sans" w:cs="DejaVu Sans"/>
            <w:sz w:val="20"/>
            <w:szCs w:val="20"/>
          </w:rPr>
          <w:t>tenders</w:t>
        </w:r>
        <w:r>
          <w:rPr>
            <w:rStyle w:val="Hyperlink"/>
            <w:rFonts w:ascii="DejaVu Sans" w:hAnsi="DejaVu Sans" w:cs="DejaVu Sans"/>
            <w:sz w:val="20"/>
            <w:szCs w:val="20"/>
            <w:lang w:val="ka-GE"/>
          </w:rPr>
          <w:t>@pashabank.ge</w:t>
        </w:r>
      </w:hyperlink>
      <w:r>
        <w:rPr>
          <w:rFonts w:ascii="DejaVu Sans" w:hAnsi="DejaVu Sans" w:cs="DejaVu Sans"/>
          <w:sz w:val="20"/>
          <w:szCs w:val="20"/>
          <w:lang w:val="ka-GE"/>
        </w:rPr>
        <w:t xml:space="preserve">  </w:t>
      </w:r>
    </w:p>
    <w:p w14:paraId="56713CD5" w14:textId="77777777" w:rsidR="00175DF6" w:rsidRDefault="00175DF6" w:rsidP="00175DF6">
      <w:pPr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5137A4C6" w14:textId="77777777" w:rsidR="00175DF6" w:rsidRDefault="00175DF6" w:rsidP="00175DF6">
      <w:pPr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5EB92143" w14:textId="77777777" w:rsidR="00175DF6" w:rsidRDefault="00175DF6" w:rsidP="00175DF6">
      <w:pPr>
        <w:jc w:val="both"/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sz w:val="20"/>
          <w:szCs w:val="20"/>
          <w:lang w:val="ka-GE"/>
        </w:rPr>
        <w:lastRenderedPageBreak/>
        <w:t>ტენდერის მსვლელობის დროს პრეტენდენტ კომპანიებს უფლება აქვთ მოითხოვონ მათთვის საჭირო ინფორმაცია, რაც აუცილებელია  სრულყოფილი სატენდერო შემოთავაზების მოსამზადებლად.</w:t>
      </w:r>
    </w:p>
    <w:p w14:paraId="7F3DDF4D" w14:textId="77777777" w:rsidR="00175DF6" w:rsidRDefault="00175DF6" w:rsidP="00175DF6">
      <w:pPr>
        <w:jc w:val="both"/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sz w:val="20"/>
          <w:szCs w:val="20"/>
          <w:lang w:val="ka-GE"/>
        </w:rPr>
        <w:t>პრეტენდენტი პასუხისმგებელია ინფორმაციის კონფიდენციალურობაზე, როგორც ტენდერის მსვლელობის დროს ასევე მისი დასრულების შემდეგ.</w:t>
      </w:r>
    </w:p>
    <w:p w14:paraId="03AC969F" w14:textId="77777777" w:rsidR="00175DF6" w:rsidRDefault="00175DF6" w:rsidP="00175DF6">
      <w:pPr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0F1AF8CD" w14:textId="77777777" w:rsidR="00175DF6" w:rsidRDefault="00175DF6" w:rsidP="00175DF6">
      <w:pPr>
        <w:spacing w:before="240"/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b/>
          <w:bCs/>
          <w:sz w:val="20"/>
          <w:szCs w:val="20"/>
          <w:lang w:val="ka-GE"/>
        </w:rPr>
        <w:t>შენიშვნა:</w:t>
      </w:r>
      <w:r>
        <w:rPr>
          <w:rFonts w:ascii="DejaVu Sans" w:hAnsi="DejaVu Sans" w:cs="DejaVu Sans"/>
          <w:sz w:val="20"/>
          <w:szCs w:val="20"/>
          <w:lang w:val="ka-GE"/>
        </w:rPr>
        <w:t xml:space="preserve"> ბანკი იტოვებს უფლებას არ განიხილოს შემოსული წინადადება, რომელშიც არასრულად იქნება წარმოდგენილი მოთხოვნილი დოკუმენტაცია.</w:t>
      </w:r>
    </w:p>
    <w:p w14:paraId="6D8C3D42" w14:textId="77777777" w:rsidR="00435992" w:rsidRDefault="00435992"/>
    <w:sectPr w:rsidR="00435992">
      <w:footerReference w:type="even" r:id="rId9"/>
      <w:footerReference w:type="defaul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B5F02" w14:textId="77777777" w:rsidR="00BC493B" w:rsidRDefault="00BC493B" w:rsidP="00175DF6">
      <w:r>
        <w:separator/>
      </w:r>
    </w:p>
  </w:endnote>
  <w:endnote w:type="continuationSeparator" w:id="0">
    <w:p w14:paraId="555F19DE" w14:textId="77777777" w:rsidR="00BC493B" w:rsidRDefault="00BC493B" w:rsidP="00175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4BB22" w14:textId="685EF037" w:rsidR="00175DF6" w:rsidRDefault="00175DF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D326D10" wp14:editId="2C3FDE7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7780" b="0"/>
              <wp:wrapNone/>
              <wp:docPr id="2" name="Text Box 2" descr="C1 - FOR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82677B" w14:textId="22C88D89" w:rsidR="00175DF6" w:rsidRPr="00175DF6" w:rsidRDefault="00175DF6" w:rsidP="00175DF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75DF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FOR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326D1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1 - FOR INTERNAL USE ONLY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fill o:detectmouseclick="t"/>
              <v:textbox style="mso-fit-shape-to-text:t" inset="0,0,0,15pt">
                <w:txbxContent>
                  <w:p w14:paraId="2182677B" w14:textId="22C88D89" w:rsidR="00175DF6" w:rsidRPr="00175DF6" w:rsidRDefault="00175DF6" w:rsidP="00175DF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75DF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FOR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A3A56" w14:textId="7C39E67A" w:rsidR="00175DF6" w:rsidRDefault="00175DF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44BD459" wp14:editId="02F5576C">
              <wp:simplePos x="914400" y="94297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7780" b="0"/>
              <wp:wrapNone/>
              <wp:docPr id="3" name="Text Box 3" descr="C1 - FOR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9ADA45" w14:textId="5FB4568A" w:rsidR="00175DF6" w:rsidRPr="00175DF6" w:rsidRDefault="00175DF6" w:rsidP="00175DF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75DF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FOR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4BD45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1 - FOR INTERNAL USE ONLY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509ADA45" w14:textId="5FB4568A" w:rsidR="00175DF6" w:rsidRPr="00175DF6" w:rsidRDefault="00175DF6" w:rsidP="00175DF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75DF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FOR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539EB" w14:textId="53F083BC" w:rsidR="00175DF6" w:rsidRDefault="00175DF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CFA9DE2" wp14:editId="2C5F714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7780" b="0"/>
              <wp:wrapNone/>
              <wp:docPr id="1" name="Text Box 1" descr="C1 - FOR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A9C74F" w14:textId="0E5016F7" w:rsidR="00175DF6" w:rsidRPr="00175DF6" w:rsidRDefault="00175DF6" w:rsidP="00175DF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75DF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FOR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FA9DE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1 - FOR INTERNAL USE ONLY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6AA9C74F" w14:textId="0E5016F7" w:rsidR="00175DF6" w:rsidRPr="00175DF6" w:rsidRDefault="00175DF6" w:rsidP="00175DF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75DF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FOR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7187D" w14:textId="77777777" w:rsidR="00BC493B" w:rsidRDefault="00BC493B" w:rsidP="00175DF6">
      <w:r>
        <w:separator/>
      </w:r>
    </w:p>
  </w:footnote>
  <w:footnote w:type="continuationSeparator" w:id="0">
    <w:p w14:paraId="421F5FCC" w14:textId="77777777" w:rsidR="00BC493B" w:rsidRDefault="00BC493B" w:rsidP="00175D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646C0"/>
    <w:multiLevelType w:val="hybridMultilevel"/>
    <w:tmpl w:val="A7863B54"/>
    <w:lvl w:ilvl="0" w:tplc="8EB2A566">
      <w:start w:val="1"/>
      <w:numFmt w:val="bullet"/>
      <w:lvlText w:val="-"/>
      <w:lvlJc w:val="left"/>
      <w:pPr>
        <w:ind w:left="720" w:hanging="360"/>
      </w:pPr>
      <w:rPr>
        <w:rFonts w:ascii="DejaVu Sans" w:eastAsia="Calibri" w:hAnsi="DejaVu Sans" w:cs="DejaVu San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C1197D"/>
    <w:multiLevelType w:val="hybridMultilevel"/>
    <w:tmpl w:val="5D74892C"/>
    <w:lvl w:ilvl="0" w:tplc="EFBA7192">
      <w:numFmt w:val="bullet"/>
      <w:lvlText w:val="-"/>
      <w:lvlJc w:val="left"/>
      <w:pPr>
        <w:ind w:left="1440" w:hanging="360"/>
      </w:pPr>
      <w:rPr>
        <w:rFonts w:ascii="DejaVu Sans" w:eastAsia="Calibri" w:hAnsi="DejaVu Sans" w:cs="DejaVu Sans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01824083">
    <w:abstractNumId w:val="1"/>
  </w:num>
  <w:num w:numId="2" w16cid:durableId="18981225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DF6"/>
    <w:rsid w:val="00015A26"/>
    <w:rsid w:val="001104B1"/>
    <w:rsid w:val="00121610"/>
    <w:rsid w:val="00175DF6"/>
    <w:rsid w:val="00232461"/>
    <w:rsid w:val="002D3D16"/>
    <w:rsid w:val="0033552E"/>
    <w:rsid w:val="00414E40"/>
    <w:rsid w:val="00435992"/>
    <w:rsid w:val="0070493D"/>
    <w:rsid w:val="007262EC"/>
    <w:rsid w:val="008017CC"/>
    <w:rsid w:val="00826EA5"/>
    <w:rsid w:val="008C27E4"/>
    <w:rsid w:val="00925507"/>
    <w:rsid w:val="00B11D99"/>
    <w:rsid w:val="00B774F4"/>
    <w:rsid w:val="00BC493B"/>
    <w:rsid w:val="00BD75DB"/>
    <w:rsid w:val="00D40FDD"/>
    <w:rsid w:val="00F411DD"/>
    <w:rsid w:val="00FD61EE"/>
    <w:rsid w:val="00FF6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103A1"/>
  <w15:chartTrackingRefBased/>
  <w15:docId w15:val="{237A5DF0-C66A-45A6-8AD6-78B5828DB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5DF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175DF6"/>
    <w:pPr>
      <w:keepNext/>
      <w:spacing w:before="480" w:line="276" w:lineRule="auto"/>
      <w:outlineLvl w:val="0"/>
    </w:pPr>
    <w:rPr>
      <w:rFonts w:ascii="Calibri Light" w:hAnsi="Calibri Light" w:cs="Calibri Light"/>
      <w:b/>
      <w:bCs/>
      <w:color w:val="2F5496"/>
      <w:kern w:val="3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5DF6"/>
    <w:rPr>
      <w:rFonts w:ascii="Calibri Light" w:hAnsi="Calibri Light" w:cs="Calibri Light"/>
      <w:b/>
      <w:bCs/>
      <w:color w:val="2F5496"/>
      <w:kern w:val="36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175DF6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175DF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175D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5DF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73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s@pashabank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s@pashabank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447</Words>
  <Characters>2548</Characters>
  <Application>Microsoft Office Word</Application>
  <DocSecurity>0</DocSecurity>
  <Lines>21</Lines>
  <Paragraphs>5</Paragraphs>
  <ScaleCrop>false</ScaleCrop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Kavtaradze</dc:creator>
  <cp:keywords/>
  <dc:description/>
  <cp:lastModifiedBy>Ana Kavtaradze</cp:lastModifiedBy>
  <cp:revision>25</cp:revision>
  <dcterms:created xsi:type="dcterms:W3CDTF">2023-04-13T09:21:00Z</dcterms:created>
  <dcterms:modified xsi:type="dcterms:W3CDTF">2023-04-18T07:19:00Z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C1 - FOR INTERNAL USE ONLY</vt:lpwstr>
  </property>
  <property fmtid="{D5CDD505-2E9C-101B-9397-08002B2CF9AE}" pid="5" name="MSIP_Label_706c7ad2-60a5-409e-8203-10f940b19acd_Enabled">
    <vt:lpwstr>true</vt:lpwstr>
  </property>
  <property fmtid="{D5CDD505-2E9C-101B-9397-08002B2CF9AE}" pid="6" name="MSIP_Label_706c7ad2-60a5-409e-8203-10f940b19acd_SetDate">
    <vt:lpwstr>2023-04-13T09:22:29Z</vt:lpwstr>
  </property>
  <property fmtid="{D5CDD505-2E9C-101B-9397-08002B2CF9AE}" pid="7" name="MSIP_Label_706c7ad2-60a5-409e-8203-10f940b19acd_Method">
    <vt:lpwstr>Standard</vt:lpwstr>
  </property>
  <property fmtid="{D5CDD505-2E9C-101B-9397-08002B2CF9AE}" pid="8" name="MSIP_Label_706c7ad2-60a5-409e-8203-10f940b19acd_Name">
    <vt:lpwstr>For internal use only C1</vt:lpwstr>
  </property>
  <property fmtid="{D5CDD505-2E9C-101B-9397-08002B2CF9AE}" pid="9" name="MSIP_Label_706c7ad2-60a5-409e-8203-10f940b19acd_SiteId">
    <vt:lpwstr>91e167b0-e7f3-47d0-b08e-ac1e6b839fc3</vt:lpwstr>
  </property>
  <property fmtid="{D5CDD505-2E9C-101B-9397-08002B2CF9AE}" pid="10" name="MSIP_Label_706c7ad2-60a5-409e-8203-10f940b19acd_ActionId">
    <vt:lpwstr>83af2fb9-2d02-453f-b160-3ebb8c8233a2</vt:lpwstr>
  </property>
  <property fmtid="{D5CDD505-2E9C-101B-9397-08002B2CF9AE}" pid="11" name="MSIP_Label_706c7ad2-60a5-409e-8203-10f940b19acd_ContentBits">
    <vt:lpwstr>2</vt:lpwstr>
  </property>
</Properties>
</file>