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FAC" w:rsidRPr="00E15FAC" w:rsidRDefault="00E15FAC" w:rsidP="00E15FAC">
      <w:pPr>
        <w:jc w:val="center"/>
        <w:rPr>
          <w:rFonts w:ascii="Sylfaen" w:hAnsi="Sylfaen"/>
          <w:b/>
          <w:color w:val="1F497D"/>
          <w:lang w:val="ka-GE"/>
        </w:rPr>
      </w:pPr>
      <w:r w:rsidRPr="00E15FAC">
        <w:rPr>
          <w:rFonts w:ascii="Sylfaen" w:hAnsi="Sylfaen"/>
          <w:b/>
          <w:color w:val="1F497D"/>
          <w:lang w:val="ka-GE"/>
        </w:rPr>
        <w:t>ტექნიკური დავალება</w:t>
      </w:r>
    </w:p>
    <w:p w:rsidR="00E15FAC" w:rsidRDefault="00E15FAC" w:rsidP="00E15FAC">
      <w:pPr>
        <w:rPr>
          <w:rFonts w:ascii="Sylfaen" w:hAnsi="Sylfaen"/>
          <w:color w:val="1F497D"/>
          <w:lang w:val="ka-GE"/>
        </w:rPr>
      </w:pPr>
    </w:p>
    <w:p w:rsidR="00E15FAC" w:rsidRDefault="00E15FAC" w:rsidP="00E15FAC">
      <w:pPr>
        <w:rPr>
          <w:color w:val="1F497D"/>
          <w:lang w:val="ka-GE"/>
        </w:rPr>
      </w:pPr>
      <w:r>
        <w:rPr>
          <w:rFonts w:ascii="Sylfaen" w:hAnsi="Sylfaen"/>
          <w:color w:val="1F497D"/>
          <w:lang w:val="ka-GE"/>
        </w:rPr>
        <w:t>ჭის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ჩარჩოს</w:t>
      </w:r>
      <w:r>
        <w:rPr>
          <w:rFonts w:ascii="Sylfaen" w:hAnsi="Sylfaen"/>
          <w:color w:val="1F497D"/>
        </w:rPr>
        <w:t>ა</w:t>
      </w:r>
      <w:r>
        <w:rPr>
          <w:color w:val="1F497D"/>
        </w:rPr>
        <w:t xml:space="preserve"> </w:t>
      </w:r>
      <w:proofErr w:type="spellStart"/>
      <w:r>
        <w:rPr>
          <w:rFonts w:ascii="Sylfaen" w:hAnsi="Sylfaen"/>
          <w:color w:val="1F497D"/>
        </w:rPr>
        <w:t>და</w:t>
      </w:r>
      <w:proofErr w:type="spellEnd"/>
      <w:r>
        <w:rPr>
          <w:color w:val="1F497D"/>
        </w:rPr>
        <w:t xml:space="preserve"> </w:t>
      </w:r>
      <w:r>
        <w:rPr>
          <w:rFonts w:ascii="Sylfaen" w:hAnsi="Sylfaen"/>
          <w:color w:val="1F497D"/>
          <w:lang w:val="ka-GE"/>
        </w:rPr>
        <w:t>ხუფს</w:t>
      </w:r>
      <w:r>
        <w:rPr>
          <w:color w:val="1F497D"/>
          <w:lang w:val="ka-GE"/>
        </w:rPr>
        <w:t xml:space="preserve">  </w:t>
      </w:r>
      <w:r>
        <w:rPr>
          <w:rFonts w:ascii="Sylfaen" w:hAnsi="Sylfaen"/>
          <w:color w:val="1F497D"/>
          <w:lang w:val="ka-GE"/>
        </w:rPr>
        <w:t>მოეთხოვება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შემდეგი</w:t>
      </w:r>
      <w:r>
        <w:rPr>
          <w:color w:val="1F497D"/>
          <w:lang w:val="ka-GE"/>
        </w:rPr>
        <w:t xml:space="preserve"> </w:t>
      </w:r>
      <w:r>
        <w:rPr>
          <w:rFonts w:ascii="Sylfaen" w:hAnsi="Sylfaen"/>
          <w:color w:val="1F497D"/>
          <w:lang w:val="ka-GE"/>
        </w:rPr>
        <w:t>კრიტერიუმები</w:t>
      </w:r>
      <w:r>
        <w:rPr>
          <w:color w:val="1F497D"/>
          <w:lang w:val="ka-GE"/>
        </w:rPr>
        <w:t>:</w:t>
      </w:r>
    </w:p>
    <w:p w:rsidR="00E15FAC" w:rsidRDefault="00E15FAC" w:rsidP="00E15FAC">
      <w:pPr>
        <w:rPr>
          <w:color w:val="1F497D"/>
          <w:lang w:val="ka-GE"/>
        </w:rPr>
      </w:pP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განსხვავებული წარწერები უნდა ქონდეს, რომ ხუფის გახსნის გარეშე შესაძლებელი იყოს  წყალმომარაგება და წყალარინების ქსელის იდენდიფიკაცია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ხუფზე უნდა იყოს დატანილი წარმოების წელი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 xml:space="preserve">უნდა იყოს დამზადებული სხმული თუჯისგან „ჩუგუნი“ GJS 400-15 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ევროპული სტანდარტის EN 124 კლასი D400, სამანქანო და საფეხმავლო გზებზე გამოყენებისათვის ყველა ტიპის სატრანსპორტო საშუალებისათვის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 xml:space="preserve">მოსაწოდებელი მასალა გამოიყენება ა/მ სავალი გზებისთვის, ამიტომ უნდა ჰქონდეს ტვირთგამძლეობა 40 ტონა (დადასტურებული შესაბამისი დოკუმენტაციით, რომლებიც წარმოდგენილი უნდა იქნეს სხვა დოკუმენტებთან ერთად და უნდა აკმაყოფილებდეს ამ სფეროში არსებულ საქართველოს და საერთაშორისო სტანდარტებს და ნორმებს. 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წონა - მინიმუმ 65 კგ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ჩარჩო ხუფს უნდა ქონდეს ჩამკეტი</w:t>
      </w:r>
    </w:p>
    <w:p w:rsidR="00D11B75" w:rsidRPr="00D11B75" w:rsidRDefault="00D11B75" w:rsidP="00D11B75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D11B75">
        <w:rPr>
          <w:rFonts w:ascii="Sylfaen" w:hAnsi="Sylfaen"/>
          <w:color w:val="1F497D"/>
          <w:lang w:val="ka-GE"/>
        </w:rPr>
        <w:t>მომჭერი („შპილკა“) უნდა იყოს ფოლადის</w:t>
      </w:r>
    </w:p>
    <w:p w:rsidR="00124A16" w:rsidRPr="00124A16" w:rsidRDefault="00124A16" w:rsidP="00124A16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124A16">
        <w:rPr>
          <w:rFonts w:ascii="Sylfaen" w:hAnsi="Sylfaen"/>
          <w:color w:val="1F497D"/>
          <w:lang w:val="ka-GE"/>
        </w:rPr>
        <w:t>ჩარჩო ხუფს უნდა ქონდეს რეზინა, საკმაოდ სქელი რათა ჯდომის შედეგად არ გამოიწვისოს ხუფის ხმაური</w:t>
      </w:r>
    </w:p>
    <w:p w:rsidR="00124A16" w:rsidRPr="00124A16" w:rsidRDefault="00124A16" w:rsidP="00124A16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124A16">
        <w:rPr>
          <w:rFonts w:ascii="Sylfaen" w:hAnsi="Sylfaen"/>
          <w:color w:val="1F497D"/>
          <w:lang w:val="ka-GE"/>
        </w:rPr>
        <w:t>ყოველგვარი ხარვეზი რაც განპირობებული იქნება ჩარჩო ხუფის არასათანადო ხარისხით საგარანტიო პერიოდსი აღმოფხვრილი უნდა იყოს მომწოდებლის მიერ</w:t>
      </w:r>
    </w:p>
    <w:p w:rsidR="00124A16" w:rsidRPr="00124A16" w:rsidRDefault="00124A16" w:rsidP="00124A16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124A16">
        <w:rPr>
          <w:rFonts w:ascii="Sylfaen" w:hAnsi="Sylfaen"/>
          <w:color w:val="1F497D"/>
          <w:lang w:val="ka-GE"/>
        </w:rPr>
        <w:t>მომწოდებელმა უნდა ჩაატაროს ინსტრუქტაჟი/ტრენინგი რათა სწორად განხორციელდეს ხუფების მონტაჟი</w:t>
      </w:r>
    </w:p>
    <w:p w:rsidR="00124A16" w:rsidRPr="00124A16" w:rsidRDefault="00124A16" w:rsidP="00124A16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124A16">
        <w:rPr>
          <w:rFonts w:ascii="Sylfaen" w:hAnsi="Sylfaen"/>
          <w:color w:val="1F497D"/>
          <w:lang w:val="ka-GE"/>
        </w:rPr>
        <w:t>საქონელზე უნდა ვრცელდებოდეს 10 წლიანი გარანტია</w:t>
      </w:r>
    </w:p>
    <w:p w:rsidR="00124A16" w:rsidRPr="00124A16" w:rsidRDefault="00124A16" w:rsidP="00124A16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124A16">
        <w:rPr>
          <w:rFonts w:ascii="Sylfaen" w:hAnsi="Sylfaen"/>
          <w:color w:val="1F497D"/>
          <w:lang w:val="ka-GE"/>
        </w:rPr>
        <w:t>ჭის ხუფის სიმაღლე უნდა იყოს 100მმ ±4%</w:t>
      </w:r>
    </w:p>
    <w:p w:rsidR="00124A16" w:rsidRPr="00124A16" w:rsidRDefault="00124A16" w:rsidP="00124A16">
      <w:pPr>
        <w:pStyle w:val="ListParagraph"/>
        <w:numPr>
          <w:ilvl w:val="0"/>
          <w:numId w:val="1"/>
        </w:numPr>
        <w:rPr>
          <w:rFonts w:ascii="Sylfaen" w:hAnsi="Sylfaen"/>
          <w:color w:val="1F497D"/>
          <w:lang w:val="ka-GE"/>
        </w:rPr>
      </w:pPr>
      <w:r w:rsidRPr="00124A16">
        <w:rPr>
          <w:rFonts w:ascii="Sylfaen" w:hAnsi="Sylfaen"/>
          <w:color w:val="1F497D"/>
          <w:lang w:val="ka-GE"/>
        </w:rPr>
        <w:t>ქვევით მოცემულ ნახაზზე მითიტებულია GWP-ის ანალოგიური ხუფის დიზაინი, ჩვენ გვესაჭიროება იდენტური მხოლოდ წარწერით- RWC</w:t>
      </w:r>
    </w:p>
    <w:p w:rsidR="00124A16" w:rsidRPr="00D11B75" w:rsidRDefault="00124A16" w:rsidP="00124A16">
      <w:pPr>
        <w:pStyle w:val="ListParagraph"/>
        <w:rPr>
          <w:rFonts w:ascii="Sylfaen" w:hAnsi="Sylfaen"/>
          <w:color w:val="1F497D"/>
          <w:lang w:val="ka-GE"/>
        </w:rPr>
      </w:pPr>
    </w:p>
    <w:p w:rsidR="00A94724" w:rsidRDefault="00124A16" w:rsidP="00E15FAC">
      <w:r>
        <w:rPr>
          <w:noProof/>
        </w:rPr>
        <w:lastRenderedPageBreak/>
        <w:drawing>
          <wp:inline distT="0" distB="0" distL="0" distR="0" wp14:anchorId="71187250" wp14:editId="51E65F9F">
            <wp:extent cx="5943600" cy="3634338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4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B0BCA"/>
    <w:multiLevelType w:val="hybridMultilevel"/>
    <w:tmpl w:val="D7EC1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AC"/>
    <w:rsid w:val="00043F69"/>
    <w:rsid w:val="00124A16"/>
    <w:rsid w:val="0057238E"/>
    <w:rsid w:val="00741ABD"/>
    <w:rsid w:val="008F2526"/>
    <w:rsid w:val="00A94724"/>
    <w:rsid w:val="00D11B75"/>
    <w:rsid w:val="00E1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B490C"/>
  <w15:chartTrackingRefBased/>
  <w15:docId w15:val="{A746BA26-E4C6-4AA1-8B59-FFBA24B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FA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FA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Lomtatidze</dc:creator>
  <cp:keywords/>
  <dc:description/>
  <cp:lastModifiedBy>Magda Lomtatidze</cp:lastModifiedBy>
  <cp:revision>9</cp:revision>
  <dcterms:created xsi:type="dcterms:W3CDTF">2021-12-13T17:45:00Z</dcterms:created>
  <dcterms:modified xsi:type="dcterms:W3CDTF">2023-06-19T13:10:00Z</dcterms:modified>
</cp:coreProperties>
</file>