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0EF502EE" w:rsidR="00040F04" w:rsidRPr="007A7C41" w:rsidRDefault="001B5FD6" w:rsidP="007A7C41">
          <w:pPr>
            <w:jc w:val="both"/>
            <w:rPr>
              <w:rFonts w:cstheme="minorHAnsi"/>
            </w:rPr>
          </w:pPr>
          <w:r w:rsidRPr="007A7C41">
            <w:rPr>
              <w:rFonts w:cstheme="minorHAnsi"/>
              <w:noProof/>
            </w:rPr>
            <mc:AlternateContent>
              <mc:Choice Requires="wps">
                <w:drawing>
                  <wp:anchor distT="0" distB="0" distL="114300" distR="114300" simplePos="0" relativeHeight="251661312" behindDoc="0" locked="0" layoutInCell="1" allowOverlap="1" wp14:anchorId="3011123E" wp14:editId="61839449">
                    <wp:simplePos x="0" y="0"/>
                    <wp:positionH relativeFrom="margin">
                      <wp:posOffset>-685800</wp:posOffset>
                    </wp:positionH>
                    <wp:positionV relativeFrom="page">
                      <wp:posOffset>4450080</wp:posOffset>
                    </wp:positionV>
                    <wp:extent cx="7254240" cy="270720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254240" cy="270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70051E0F"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067EC5">
                                  <w:rPr>
                                    <w:rFonts w:asciiTheme="majorHAnsi" w:hAnsiTheme="majorHAnsi" w:cstheme="majorHAnsi"/>
                                    <w:color w:val="000000" w:themeColor="text1"/>
                                    <w:sz w:val="24"/>
                                  </w:rPr>
                                  <w:t>20</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4-05-13T00:00:00Z">
                                      <w:dateFormat w:val="M/d/yyyy"/>
                                      <w:lid w:val="en-US"/>
                                      <w:storeMappedDataAs w:val="dateTime"/>
                                      <w:calendar w:val="gregorian"/>
                                    </w:date>
                                  </w:sdtPr>
                                  <w:sdtEndPr/>
                                  <w:sdtContent>
                                    <w:r w:rsidR="009A2C6D">
                                      <w:rPr>
                                        <w:rFonts w:asciiTheme="majorHAnsi" w:hAnsiTheme="majorHAnsi" w:cstheme="majorHAnsi"/>
                                        <w:color w:val="000000" w:themeColor="text1"/>
                                        <w:sz w:val="24"/>
                                      </w:rPr>
                                      <w:t>5/13/2024</w:t>
                                    </w:r>
                                  </w:sdtContent>
                                </w:sdt>
                              </w:p>
                              <w:p w14:paraId="108D49B1" w14:textId="1FCEDD3D"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4-05-28T00:00:00Z">
                                      <w:dateFormat w:val="M/d/yyyy"/>
                                      <w:lid w:val="en-US"/>
                                      <w:storeMappedDataAs w:val="dateTime"/>
                                      <w:calendar w:val="gregorian"/>
                                    </w:date>
                                  </w:sdtPr>
                                  <w:sdtEndPr/>
                                  <w:sdtContent>
                                    <w:r w:rsidR="009A2C6D">
                                      <w:rPr>
                                        <w:rFonts w:asciiTheme="majorHAnsi" w:hAnsiTheme="majorHAnsi" w:cstheme="majorHAnsi"/>
                                        <w:color w:val="000000" w:themeColor="text1"/>
                                        <w:sz w:val="24"/>
                                      </w:rPr>
                                      <w:t>5/</w:t>
                                    </w:r>
                                    <w:r w:rsidR="00A93CF4">
                                      <w:rPr>
                                        <w:rFonts w:asciiTheme="majorHAnsi" w:hAnsiTheme="majorHAnsi" w:cstheme="majorHAnsi"/>
                                        <w:color w:val="000000" w:themeColor="text1"/>
                                        <w:sz w:val="24"/>
                                        <w:lang w:val="ka-GE"/>
                                      </w:rPr>
                                      <w:t>2</w:t>
                                    </w:r>
                                    <w:r w:rsidR="000A33FB">
                                      <w:rPr>
                                        <w:rFonts w:asciiTheme="majorHAnsi" w:hAnsiTheme="majorHAnsi" w:cstheme="majorHAnsi"/>
                                        <w:color w:val="000000" w:themeColor="text1"/>
                                        <w:sz w:val="24"/>
                                        <w:lang w:val="ka-GE"/>
                                      </w:rPr>
                                      <w:t>8</w:t>
                                    </w:r>
                                    <w:r w:rsidR="009A2C6D">
                                      <w:rPr>
                                        <w:rFonts w:asciiTheme="majorHAnsi" w:hAnsiTheme="majorHAnsi" w:cstheme="majorHAnsi"/>
                                        <w:color w:val="000000" w:themeColor="text1"/>
                                        <w:sz w:val="24"/>
                                      </w:rPr>
                                      <w:t>/2024</w:t>
                                    </w:r>
                                  </w:sdtContent>
                                </w:sdt>
                              </w:p>
                              <w:p w14:paraId="46DED3EE" w14:textId="0ADE6FE9" w:rsidR="00B211A3" w:rsidRPr="00481688" w:rsidRDefault="00481688">
                                <w:pPr>
                                  <w:pStyle w:val="NoSpacing"/>
                                  <w:jc w:val="right"/>
                                  <w:rPr>
                                    <w:rFonts w:asciiTheme="majorHAnsi" w:eastAsiaTheme="minorHAnsi" w:hAnsiTheme="majorHAnsi" w:cstheme="majorHAnsi"/>
                                    <w:color w:val="000000" w:themeColor="text1"/>
                                    <w:sz w:val="24"/>
                                  </w:rPr>
                                </w:pPr>
                                <w:r w:rsidRPr="00481688">
                                  <w:rPr>
                                    <w:rFonts w:asciiTheme="majorHAnsi" w:eastAsiaTheme="minorHAnsi" w:hAnsiTheme="majorHAnsi" w:cstheme="majorHAnsi"/>
                                    <w:color w:val="000000" w:themeColor="text1"/>
                                    <w:sz w:val="24"/>
                                  </w:rPr>
                                  <w:t>17:00</w:t>
                                </w: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011123E" id="_x0000_t202" coordsize="21600,21600" o:spt="202" path="m,l,21600r21600,l21600,xe">
                    <v:stroke joinstyle="miter"/>
                    <v:path gradientshapeok="t" o:connecttype="rect"/>
                  </v:shapetype>
                  <v:shape id="Text Box 153" o:spid="_x0000_s1026" type="#_x0000_t202" style="position:absolute;left:0;text-align:left;margin-left:-54pt;margin-top:350.4pt;width:571.2pt;height:213.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" filled="f" stroked="f" strokeweight=".5pt">
                    <v:textbox inset="126pt,0,54pt,0">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70051E0F"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067EC5">
                            <w:rPr>
                              <w:rFonts w:asciiTheme="majorHAnsi" w:hAnsiTheme="majorHAnsi" w:cstheme="majorHAnsi"/>
                              <w:color w:val="000000" w:themeColor="text1"/>
                              <w:sz w:val="24"/>
                            </w:rPr>
                            <w:t>20</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4-05-13T00:00:00Z">
                                <w:dateFormat w:val="M/d/yyyy"/>
                                <w:lid w:val="en-US"/>
                                <w:storeMappedDataAs w:val="dateTime"/>
                                <w:calendar w:val="gregorian"/>
                              </w:date>
                            </w:sdtPr>
                            <w:sdtEndPr/>
                            <w:sdtContent>
                              <w:r w:rsidR="009A2C6D">
                                <w:rPr>
                                  <w:rFonts w:asciiTheme="majorHAnsi" w:hAnsiTheme="majorHAnsi" w:cstheme="majorHAnsi"/>
                                  <w:color w:val="000000" w:themeColor="text1"/>
                                  <w:sz w:val="24"/>
                                </w:rPr>
                                <w:t>5/13/2024</w:t>
                              </w:r>
                            </w:sdtContent>
                          </w:sdt>
                        </w:p>
                        <w:p w14:paraId="108D49B1" w14:textId="1FCEDD3D"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4-05-28T00:00:00Z">
                                <w:dateFormat w:val="M/d/yyyy"/>
                                <w:lid w:val="en-US"/>
                                <w:storeMappedDataAs w:val="dateTime"/>
                                <w:calendar w:val="gregorian"/>
                              </w:date>
                            </w:sdtPr>
                            <w:sdtEndPr/>
                            <w:sdtContent>
                              <w:r w:rsidR="009A2C6D">
                                <w:rPr>
                                  <w:rFonts w:asciiTheme="majorHAnsi" w:hAnsiTheme="majorHAnsi" w:cstheme="majorHAnsi"/>
                                  <w:color w:val="000000" w:themeColor="text1"/>
                                  <w:sz w:val="24"/>
                                </w:rPr>
                                <w:t>5/</w:t>
                              </w:r>
                              <w:r w:rsidR="00A93CF4">
                                <w:rPr>
                                  <w:rFonts w:asciiTheme="majorHAnsi" w:hAnsiTheme="majorHAnsi" w:cstheme="majorHAnsi"/>
                                  <w:color w:val="000000" w:themeColor="text1"/>
                                  <w:sz w:val="24"/>
                                  <w:lang w:val="ka-GE"/>
                                </w:rPr>
                                <w:t>2</w:t>
                              </w:r>
                              <w:r w:rsidR="000A33FB">
                                <w:rPr>
                                  <w:rFonts w:asciiTheme="majorHAnsi" w:hAnsiTheme="majorHAnsi" w:cstheme="majorHAnsi"/>
                                  <w:color w:val="000000" w:themeColor="text1"/>
                                  <w:sz w:val="24"/>
                                  <w:lang w:val="ka-GE"/>
                                </w:rPr>
                                <w:t>8</w:t>
                              </w:r>
                              <w:r w:rsidR="009A2C6D">
                                <w:rPr>
                                  <w:rFonts w:asciiTheme="majorHAnsi" w:hAnsiTheme="majorHAnsi" w:cstheme="majorHAnsi"/>
                                  <w:color w:val="000000" w:themeColor="text1"/>
                                  <w:sz w:val="24"/>
                                </w:rPr>
                                <w:t>/2024</w:t>
                              </w:r>
                            </w:sdtContent>
                          </w:sdt>
                        </w:p>
                        <w:p w14:paraId="46DED3EE" w14:textId="0ADE6FE9" w:rsidR="00B211A3" w:rsidRPr="00481688" w:rsidRDefault="00481688">
                          <w:pPr>
                            <w:pStyle w:val="NoSpacing"/>
                            <w:jc w:val="right"/>
                            <w:rPr>
                              <w:rFonts w:asciiTheme="majorHAnsi" w:eastAsiaTheme="minorHAnsi" w:hAnsiTheme="majorHAnsi" w:cstheme="majorHAnsi"/>
                              <w:color w:val="000000" w:themeColor="text1"/>
                              <w:sz w:val="24"/>
                            </w:rPr>
                          </w:pPr>
                          <w:r w:rsidRPr="00481688">
                            <w:rPr>
                              <w:rFonts w:asciiTheme="majorHAnsi" w:eastAsiaTheme="minorHAnsi" w:hAnsiTheme="majorHAnsi" w:cstheme="majorHAnsi"/>
                              <w:color w:val="000000" w:themeColor="text1"/>
                              <w:sz w:val="24"/>
                            </w:rPr>
                            <w:t>17:00</w:t>
                          </w: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Pr="007A7C41">
            <w:rPr>
              <w:rFonts w:cstheme="minorHAnsi"/>
              <w:noProof/>
            </w:rPr>
            <mc:AlternateContent>
              <mc:Choice Requires="wps">
                <w:drawing>
                  <wp:anchor distT="0" distB="0" distL="114300" distR="114300" simplePos="0" relativeHeight="251659264" behindDoc="0" locked="0" layoutInCell="1" allowOverlap="1" wp14:anchorId="7FFE4529" wp14:editId="58B0447B">
                    <wp:simplePos x="0" y="0"/>
                    <wp:positionH relativeFrom="margin">
                      <wp:align>center</wp:align>
                    </wp:positionH>
                    <wp:positionV relativeFrom="page">
                      <wp:posOffset>1828800</wp:posOffset>
                    </wp:positionV>
                    <wp:extent cx="7315200" cy="218694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186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36C0" w14:textId="12A136DE" w:rsidR="00040F04" w:rsidRPr="00D4135D" w:rsidRDefault="00533483">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067EC5">
                                      <w:rPr>
                                        <w:rFonts w:asciiTheme="majorHAnsi" w:hAnsiTheme="majorHAnsi" w:cstheme="majorHAnsi"/>
                                        <w:b/>
                                        <w:caps/>
                                        <w:color w:val="5B9BD5" w:themeColor="accent1"/>
                                        <w:sz w:val="44"/>
                                        <w:szCs w:val="44"/>
                                      </w:rPr>
                                      <w:t xml:space="preserve">purchasing of AtLassian </w:t>
                                    </w:r>
                                    <w:proofErr w:type="gramStart"/>
                                    <w:r w:rsidR="00067EC5">
                                      <w:rPr>
                                        <w:rFonts w:asciiTheme="majorHAnsi" w:hAnsiTheme="majorHAnsi" w:cstheme="majorHAnsi"/>
                                        <w:b/>
                                        <w:caps/>
                                        <w:color w:val="5B9BD5" w:themeColor="accent1"/>
                                        <w:sz w:val="44"/>
                                        <w:szCs w:val="44"/>
                                      </w:rPr>
                                      <w:t>Products  Integration</w:t>
                                    </w:r>
                                    <w:proofErr w:type="gramEnd"/>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FFE4529" id="Text Box 154" o:spid="_x0000_s1027" type="#_x0000_t202" style="position:absolute;left:0;text-align:left;margin-left:0;margin-top:2in;width:8in;height:172.2pt;z-index:251659264;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vEhQIAAGkFAAAOAAAAZHJzL2Uyb0RvYy54bWysVE1PGzEQvVfqf7B8L7sBkqY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" filled="f" stroked="f" strokeweight=".5pt">
                    <v:textbox inset="126pt,0,54pt,0">
                      <w:txbxContent>
                        <w:p w14:paraId="3F1736C0" w14:textId="12A136DE" w:rsidR="00040F04" w:rsidRPr="00D4135D" w:rsidRDefault="00067EC5">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rFonts w:asciiTheme="majorHAnsi" w:hAnsiTheme="majorHAnsi" w:cstheme="majorHAnsi"/>
                                  <w:b/>
                                  <w:caps/>
                                  <w:color w:val="5B9BD5" w:themeColor="accent1"/>
                                  <w:sz w:val="44"/>
                                  <w:szCs w:val="44"/>
                                </w:rPr>
                                <w:t xml:space="preserve">purchasing of AtLassian </w:t>
                              </w:r>
                              <w:proofErr w:type="gramStart"/>
                              <w:r>
                                <w:rPr>
                                  <w:rFonts w:asciiTheme="majorHAnsi" w:hAnsiTheme="majorHAnsi" w:cstheme="majorHAnsi"/>
                                  <w:b/>
                                  <w:caps/>
                                  <w:color w:val="5B9BD5" w:themeColor="accent1"/>
                                  <w:sz w:val="44"/>
                                  <w:szCs w:val="44"/>
                                </w:rPr>
                                <w:t>Products  Integration</w:t>
                              </w:r>
                              <w:proofErr w:type="gramEnd"/>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v:textbox>
                    <w10:wrap type="square" anchorx="margin" anchory="page"/>
                  </v:shape>
                </w:pict>
              </mc:Fallback>
            </mc:AlternateContent>
          </w:r>
          <w:r w:rsidR="00D4135D" w:rsidRPr="007A7C41">
            <w:rPr>
              <w:rFonts w:cstheme="minorHAnsi"/>
              <w:noProof/>
            </w:rPr>
            <mc:AlternateContent>
              <mc:Choice Requires="wps">
                <w:drawing>
                  <wp:anchor distT="0" distB="0" distL="114300" distR="114300" simplePos="0" relativeHeight="251660288" behindDoc="0" locked="0" layoutInCell="1" allowOverlap="1" wp14:anchorId="7D4015FF" wp14:editId="1E98C662">
                    <wp:simplePos x="0" y="0"/>
                    <wp:positionH relativeFrom="page">
                      <wp:posOffset>228600</wp:posOffset>
                    </wp:positionH>
                    <wp:positionV relativeFrom="page">
                      <wp:posOffset>7181850</wp:posOffset>
                    </wp:positionV>
                    <wp:extent cx="7315200" cy="1964690"/>
                    <wp:effectExtent l="0" t="0" r="0" b="0"/>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96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533483"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D4015FF" id="Text Box 152" o:spid="_x0000_s1028" type="#_x0000_t202" style="position:absolute;left:0;text-align:left;margin-left:18pt;margin-top:565.5pt;width:8in;height:154.7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" filled="f" stroked="f" strokeweight=".5pt">
                    <v:textbox inset="126pt,0,54pt,0">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DB787B"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v:textbox>
                    <w10:wrap type="square" anchorx="page"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5CABBBD7" w:rsidR="00BF1101" w:rsidRDefault="00BF1101" w:rsidP="00936A8F">
          <w:pPr>
            <w:pStyle w:val="TOCHeading"/>
          </w:pPr>
          <w:r w:rsidRPr="007A7C41">
            <w:t>Contents</w:t>
          </w:r>
        </w:p>
        <w:p w14:paraId="435209B6" w14:textId="77777777" w:rsidR="00CC73A0" w:rsidRPr="00CC73A0" w:rsidRDefault="00CC73A0" w:rsidP="00CC73A0"/>
        <w:p w14:paraId="06F1F9E1" w14:textId="178B0BC4" w:rsidR="00460F6F" w:rsidRDefault="00BF1101">
          <w:pPr>
            <w:pStyle w:val="TOC1"/>
            <w:tabs>
              <w:tab w:val="right" w:leader="dot" w:pos="9350"/>
            </w:tabs>
            <w:rPr>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2F6744">
              <w:rPr>
                <w:noProof/>
                <w:webHidden/>
              </w:rPr>
              <w:t>2</w:t>
            </w:r>
            <w:r w:rsidR="00460F6F">
              <w:rPr>
                <w:noProof/>
                <w:webHidden/>
              </w:rPr>
              <w:fldChar w:fldCharType="end"/>
            </w:r>
          </w:hyperlink>
        </w:p>
        <w:p w14:paraId="4C4F28C2" w14:textId="4D8DDCFD" w:rsidR="00CC73A0" w:rsidRPr="00A807E3" w:rsidRDefault="00533483" w:rsidP="00A807E3">
          <w:pPr>
            <w:pStyle w:val="TOC1"/>
            <w:tabs>
              <w:tab w:val="right" w:leader="dot" w:pos="9350"/>
            </w:tabs>
            <w:rPr>
              <w:rFonts w:eastAsiaTheme="minorEastAsia"/>
              <w:noProof/>
            </w:rPr>
          </w:pPr>
          <w:hyperlink w:anchor="_Toc130831595" w:history="1">
            <w:r w:rsidR="00CC73A0">
              <w:rPr>
                <w:rStyle w:val="Hyperlink"/>
                <w:noProof/>
              </w:rPr>
              <w:t>SCOPE OF WORK</w:t>
            </w:r>
            <w:r w:rsidR="00CC73A0">
              <w:rPr>
                <w:noProof/>
                <w:webHidden/>
              </w:rPr>
              <w:tab/>
              <w:t>2</w:t>
            </w:r>
          </w:hyperlink>
        </w:p>
        <w:p w14:paraId="27B63119" w14:textId="6E4A6827" w:rsidR="00006570" w:rsidRDefault="00533483" w:rsidP="00006570">
          <w:pPr>
            <w:pStyle w:val="TOC1"/>
            <w:tabs>
              <w:tab w:val="right" w:leader="dot" w:pos="9350"/>
            </w:tabs>
            <w:rPr>
              <w:rFonts w:eastAsiaTheme="minorEastAsia"/>
              <w:noProof/>
            </w:rPr>
          </w:pPr>
          <w:hyperlink w:anchor="_Toc130831595" w:history="1">
            <w:r w:rsidR="00552BB0">
              <w:rPr>
                <w:rStyle w:val="Hyperlink"/>
                <w:noProof/>
              </w:rPr>
              <w:t>VENDOR</w:t>
            </w:r>
            <w:r w:rsidR="00006570">
              <w:rPr>
                <w:rStyle w:val="Hyperlink"/>
                <w:noProof/>
              </w:rPr>
              <w:t xml:space="preserve"> REQUIREMENTS</w:t>
            </w:r>
            <w:r w:rsidR="00006570">
              <w:rPr>
                <w:noProof/>
                <w:webHidden/>
              </w:rPr>
              <w:tab/>
            </w:r>
            <w:r w:rsidR="00A807E3">
              <w:rPr>
                <w:noProof/>
                <w:webHidden/>
              </w:rPr>
              <w:t>3</w:t>
            </w:r>
          </w:hyperlink>
        </w:p>
        <w:p w14:paraId="7C8A704D" w14:textId="0F635FEE" w:rsidR="00460F6F" w:rsidRDefault="00533483">
          <w:pPr>
            <w:pStyle w:val="TOC1"/>
            <w:tabs>
              <w:tab w:val="right" w:leader="dot" w:pos="9350"/>
            </w:tabs>
            <w:rPr>
              <w:rFonts w:eastAsiaTheme="minorEastAsia"/>
              <w:noProof/>
            </w:rPr>
          </w:pPr>
          <w:hyperlink w:anchor="_Toc130831597" w:history="1">
            <w:r w:rsidR="00460F6F" w:rsidRPr="00DD4345">
              <w:rPr>
                <w:rStyle w:val="Hyperlink"/>
                <w:noProof/>
              </w:rPr>
              <w:t>DISCLAIMER</w:t>
            </w:r>
            <w:r w:rsidR="00460F6F">
              <w:rPr>
                <w:noProof/>
                <w:webHidden/>
              </w:rPr>
              <w:tab/>
            </w:r>
            <w:r w:rsidR="00552BB0">
              <w:rPr>
                <w:noProof/>
                <w:webHidden/>
              </w:rPr>
              <w:t>3</w:t>
            </w:r>
          </w:hyperlink>
        </w:p>
        <w:p w14:paraId="6603469C" w14:textId="2C759A55" w:rsidR="00460F6F" w:rsidRDefault="00533483">
          <w:pPr>
            <w:pStyle w:val="TOC1"/>
            <w:tabs>
              <w:tab w:val="right" w:leader="dot" w:pos="9350"/>
            </w:tabs>
            <w:rPr>
              <w:rFonts w:eastAsiaTheme="minorEastAsia"/>
              <w:noProof/>
            </w:rPr>
          </w:pPr>
          <w:hyperlink w:anchor="_Toc130831598" w:history="1">
            <w:r w:rsidR="00460F6F" w:rsidRPr="00DD4345">
              <w:rPr>
                <w:rStyle w:val="Hyperlink"/>
                <w:noProof/>
              </w:rPr>
              <w:t>EVALUATION CRITERIA</w:t>
            </w:r>
            <w:r w:rsidR="00460F6F">
              <w:rPr>
                <w:noProof/>
                <w:webHidden/>
              </w:rPr>
              <w:tab/>
            </w:r>
            <w:r w:rsidR="00552BB0">
              <w:rPr>
                <w:noProof/>
                <w:webHidden/>
              </w:rPr>
              <w:t>3</w:t>
            </w:r>
          </w:hyperlink>
        </w:p>
        <w:p w14:paraId="26B8CCA1" w14:textId="3CF6B127" w:rsidR="00460F6F" w:rsidRDefault="00533483">
          <w:pPr>
            <w:pStyle w:val="TOC1"/>
            <w:tabs>
              <w:tab w:val="right" w:leader="dot" w:pos="9350"/>
            </w:tabs>
            <w:rPr>
              <w:rFonts w:eastAsiaTheme="minorEastAsia"/>
              <w:noProof/>
            </w:rPr>
          </w:pPr>
          <w:hyperlink w:anchor="_Toc130831599" w:history="1">
            <w:r w:rsidR="00460F6F" w:rsidRPr="00DD4345">
              <w:rPr>
                <w:rStyle w:val="Hyperlink"/>
                <w:noProof/>
              </w:rPr>
              <w:t>PROPOSAL SUBMISSION</w:t>
            </w:r>
            <w:r w:rsidR="00460F6F">
              <w:rPr>
                <w:noProof/>
                <w:webHidden/>
              </w:rPr>
              <w:tab/>
            </w:r>
            <w:r w:rsidR="00552BB0">
              <w:rPr>
                <w:noProof/>
                <w:webHidden/>
              </w:rPr>
              <w:t>3</w:t>
            </w:r>
          </w:hyperlink>
        </w:p>
        <w:p w14:paraId="1A8EFCEE" w14:textId="6548E6BE" w:rsidR="00460F6F" w:rsidRDefault="00533483">
          <w:pPr>
            <w:pStyle w:val="TOC1"/>
            <w:tabs>
              <w:tab w:val="right" w:leader="dot" w:pos="9350"/>
            </w:tabs>
            <w:rPr>
              <w:rFonts w:eastAsiaTheme="minorEastAsia"/>
              <w:noProof/>
            </w:rPr>
          </w:pPr>
          <w:hyperlink w:anchor="_Toc130831600" w:history="1">
            <w:r w:rsidR="00460F6F" w:rsidRPr="00DD4345">
              <w:rPr>
                <w:rStyle w:val="Hyperlink"/>
                <w:noProof/>
              </w:rPr>
              <w:t>Assignments description</w:t>
            </w:r>
            <w:r w:rsidR="00460F6F">
              <w:rPr>
                <w:noProof/>
                <w:webHidden/>
              </w:rPr>
              <w:tab/>
            </w:r>
            <w:r w:rsidR="00552BB0">
              <w:rPr>
                <w:noProof/>
                <w:webHidden/>
              </w:rPr>
              <w:t>4</w:t>
            </w:r>
          </w:hyperlink>
        </w:p>
        <w:p w14:paraId="7A89F207" w14:textId="3E380CE4" w:rsidR="00460F6F" w:rsidRDefault="00533483">
          <w:pPr>
            <w:pStyle w:val="TOC1"/>
            <w:tabs>
              <w:tab w:val="right" w:leader="dot" w:pos="9350"/>
            </w:tabs>
            <w:rPr>
              <w:rFonts w:eastAsiaTheme="minorEastAsia"/>
              <w:noProof/>
            </w:rPr>
          </w:pPr>
          <w:hyperlink w:anchor="_Toc130831601" w:history="1">
            <w:r w:rsidR="00460F6F" w:rsidRPr="00DD4345">
              <w:rPr>
                <w:rStyle w:val="Hyperlink"/>
                <w:noProof/>
              </w:rPr>
              <w:t>Attached documentation</w:t>
            </w:r>
            <w:r w:rsidR="00460F6F">
              <w:rPr>
                <w:noProof/>
                <w:webHidden/>
              </w:rPr>
              <w:tab/>
            </w:r>
            <w:r w:rsidR="00552BB0">
              <w:rPr>
                <w:noProof/>
                <w:webHidden/>
              </w:rPr>
              <w:t>4</w:t>
            </w:r>
          </w:hyperlink>
        </w:p>
        <w:p w14:paraId="1916DFE5" w14:textId="1FDA5831" w:rsidR="00460F6F" w:rsidRDefault="00533483">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552BB0">
              <w:rPr>
                <w:noProof/>
                <w:webHidden/>
              </w:rPr>
              <w:t>5</w:t>
            </w:r>
          </w:hyperlink>
        </w:p>
        <w:p w14:paraId="1D9816A8" w14:textId="382E9383" w:rsidR="00460F6F" w:rsidRDefault="00533483">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552BB0">
              <w:rPr>
                <w:noProof/>
                <w:webHidden/>
              </w:rPr>
              <w:t>6</w:t>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77777777" w:rsidR="00BF1101" w:rsidRPr="007A7C41" w:rsidRDefault="00BF1101"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B982568" w:rsidR="00BF1101" w:rsidRDefault="00BF1101" w:rsidP="007A7C41">
      <w:pPr>
        <w:jc w:val="both"/>
        <w:rPr>
          <w:rFonts w:cstheme="minorHAnsi"/>
        </w:rPr>
      </w:pPr>
    </w:p>
    <w:p w14:paraId="16DFF66D" w14:textId="20EEAE21" w:rsidR="00556894" w:rsidRDefault="00556894" w:rsidP="007A7C41">
      <w:pPr>
        <w:jc w:val="both"/>
        <w:rPr>
          <w:rFonts w:cstheme="minorHAnsi"/>
        </w:rPr>
      </w:pPr>
    </w:p>
    <w:p w14:paraId="7F9ADA09" w14:textId="77777777" w:rsidR="00556894" w:rsidRPr="007A7C41" w:rsidRDefault="00556894"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48A14A7C" w:rsidR="00BF1101" w:rsidRDefault="00BF1101" w:rsidP="007A7C41">
      <w:pPr>
        <w:jc w:val="both"/>
        <w:rPr>
          <w:rFonts w:cstheme="minorHAnsi"/>
        </w:rPr>
      </w:pPr>
    </w:p>
    <w:p w14:paraId="357BE5B9" w14:textId="2350363D" w:rsidR="009F2067" w:rsidRDefault="009F2067" w:rsidP="007A7C41">
      <w:pPr>
        <w:jc w:val="both"/>
        <w:rPr>
          <w:rFonts w:cstheme="minorHAnsi"/>
        </w:rPr>
      </w:pPr>
    </w:p>
    <w:p w14:paraId="573D7D0D" w14:textId="77777777" w:rsidR="00552BB0" w:rsidRPr="007A7C41" w:rsidRDefault="00552BB0" w:rsidP="007A7C41">
      <w:pPr>
        <w:jc w:val="both"/>
        <w:rPr>
          <w:rFonts w:cstheme="minorHAnsi"/>
        </w:rPr>
      </w:pPr>
    </w:p>
    <w:p w14:paraId="4BE516EB" w14:textId="0EDF3296" w:rsidR="00EE69A9" w:rsidRPr="009B4D30" w:rsidRDefault="00936A8F" w:rsidP="00B646E0">
      <w:pPr>
        <w:rPr>
          <w:rFonts w:eastAsiaTheme="majorEastAsia" w:cstheme="minorHAnsi"/>
          <w:b/>
          <w:color w:val="2E74B5" w:themeColor="accent1" w:themeShade="BF"/>
          <w:sz w:val="32"/>
          <w:szCs w:val="32"/>
        </w:rPr>
      </w:pPr>
      <w:bookmarkStart w:id="0" w:name="_Toc130831590"/>
      <w:r w:rsidRPr="009B4D30">
        <w:rPr>
          <w:rFonts w:eastAsiaTheme="majorEastAsia" w:cstheme="minorHAnsi"/>
          <w:b/>
          <w:color w:val="2E74B5" w:themeColor="accent1" w:themeShade="BF"/>
          <w:sz w:val="32"/>
          <w:szCs w:val="32"/>
        </w:rPr>
        <w:lastRenderedPageBreak/>
        <w:t>INTRODUCTION</w:t>
      </w:r>
      <w:bookmarkEnd w:id="0"/>
    </w:p>
    <w:p w14:paraId="2901E621" w14:textId="77777777" w:rsidR="009F2067" w:rsidRPr="00250F57" w:rsidRDefault="009F2067" w:rsidP="009F2067">
      <w:pPr>
        <w:pStyle w:val="Heading2"/>
      </w:pPr>
      <w:r w:rsidRPr="00250F57">
        <w:t xml:space="preserve">Briefly about our </w:t>
      </w:r>
      <w:r>
        <w:t>Georgian Card JSC</w:t>
      </w:r>
      <w:r w:rsidRPr="00250F57">
        <w:t xml:space="preserve"> </w:t>
      </w:r>
    </w:p>
    <w:p w14:paraId="23A45067" w14:textId="48E63FC1" w:rsidR="009F2067" w:rsidRPr="009F2067" w:rsidRDefault="009F2067" w:rsidP="009F2067">
      <w:pPr>
        <w:ind w:left="90"/>
        <w:rPr>
          <w:rFonts w:cstheme="minorHAnsi"/>
        </w:rPr>
      </w:pPr>
      <w:r w:rsidRPr="009F2067">
        <w:rPr>
          <w:rFonts w:cstheme="minorHAnsi"/>
        </w:rPr>
        <w:t>Georgian Card JSC is the leading service operator of the payment business, providing the service to the companies in Georgia since 1997. Until today, Georgian Card retains its position of the market leader: processing up to 200 operations per second for 1000 ATM-s, more than 10000 POS terminals and more than 3000 Self-Service terminals</w:t>
      </w:r>
    </w:p>
    <w:p w14:paraId="70CA08D6" w14:textId="605869F2" w:rsidR="0088581A" w:rsidRDefault="00CC73A0" w:rsidP="009B4D30">
      <w:pPr>
        <w:rPr>
          <w:rFonts w:cstheme="minorHAnsi"/>
        </w:rPr>
      </w:pPr>
      <w:r w:rsidRPr="009F2067">
        <w:rPr>
          <w:rFonts w:cstheme="minorHAnsi"/>
        </w:rPr>
        <w:t xml:space="preserve">Georgian Card JSC </w:t>
      </w:r>
      <w:r w:rsidR="0088581A" w:rsidRPr="00CC73A0">
        <w:rPr>
          <w:rFonts w:cstheme="minorHAnsi"/>
        </w:rPr>
        <w:t xml:space="preserve">is soliciting proposals from qualified vendors to deploy, provide ongoing support, and perform additional integration work for </w:t>
      </w:r>
      <w:r w:rsidR="0088581A" w:rsidRPr="00CC73A0">
        <w:rPr>
          <w:rFonts w:cstheme="minorHAnsi"/>
          <w:b/>
        </w:rPr>
        <w:t>Jira Standard Cloud</w:t>
      </w:r>
      <w:r w:rsidR="0088581A" w:rsidRPr="00CC73A0">
        <w:rPr>
          <w:rFonts w:cstheme="minorHAnsi"/>
        </w:rPr>
        <w:t xml:space="preserve"> and </w:t>
      </w:r>
      <w:r w:rsidR="0088581A" w:rsidRPr="00CC73A0">
        <w:rPr>
          <w:rFonts w:cstheme="minorHAnsi"/>
          <w:b/>
        </w:rPr>
        <w:t>Confluence Standard Cloud</w:t>
      </w:r>
      <w:r w:rsidR="0088581A" w:rsidRPr="00CC73A0">
        <w:rPr>
          <w:rFonts w:cstheme="minorHAnsi"/>
        </w:rPr>
        <w:t>. The primary goal is to enhance project management, collaboration, and documentation capabilities within our organization through the implementation of these platforms.</w:t>
      </w:r>
    </w:p>
    <w:p w14:paraId="3AE553FD" w14:textId="77777777" w:rsidR="00CC73A0" w:rsidRPr="009B4D30" w:rsidRDefault="00CC73A0" w:rsidP="009B4D30">
      <w:pPr>
        <w:rPr>
          <w:rFonts w:cstheme="minorHAnsi"/>
        </w:rPr>
      </w:pPr>
    </w:p>
    <w:p w14:paraId="52A50063" w14:textId="6037D8FF" w:rsidR="00F777C4" w:rsidRPr="009B4D30" w:rsidRDefault="00462CFA" w:rsidP="00F777C4">
      <w:pPr>
        <w:rPr>
          <w:rFonts w:eastAsiaTheme="majorEastAsia" w:cstheme="minorHAnsi"/>
          <w:b/>
          <w:color w:val="2E74B5" w:themeColor="accent1" w:themeShade="BF"/>
          <w:sz w:val="28"/>
          <w:szCs w:val="28"/>
        </w:rPr>
      </w:pPr>
      <w:r>
        <w:rPr>
          <w:rFonts w:eastAsiaTheme="majorEastAsia" w:cstheme="minorHAnsi"/>
          <w:b/>
          <w:color w:val="2E74B5" w:themeColor="accent1" w:themeShade="BF"/>
          <w:sz w:val="28"/>
          <w:szCs w:val="28"/>
        </w:rPr>
        <w:t>SCOPE OF WORK</w:t>
      </w:r>
    </w:p>
    <w:p w14:paraId="772022C9" w14:textId="77777777" w:rsidR="000F119C" w:rsidRPr="00CC73A0" w:rsidRDefault="000F119C" w:rsidP="000F119C">
      <w:pPr>
        <w:rPr>
          <w:rFonts w:cstheme="minorHAnsi"/>
          <w:b/>
          <w:sz w:val="24"/>
          <w:szCs w:val="24"/>
          <w:u w:val="single"/>
        </w:rPr>
      </w:pPr>
      <w:r w:rsidRPr="00CC73A0">
        <w:rPr>
          <w:rFonts w:cstheme="minorHAnsi"/>
          <w:b/>
          <w:sz w:val="24"/>
          <w:szCs w:val="24"/>
          <w:u w:val="single"/>
        </w:rPr>
        <w:t>Integration of Jira Software (JSW) Cloud:</w:t>
      </w:r>
    </w:p>
    <w:p w14:paraId="26E362AC" w14:textId="77777777" w:rsidR="000F119C" w:rsidRPr="00CC73A0" w:rsidRDefault="000F119C" w:rsidP="000F119C">
      <w:pPr>
        <w:pStyle w:val="ListParagraph"/>
        <w:numPr>
          <w:ilvl w:val="0"/>
          <w:numId w:val="30"/>
        </w:numPr>
        <w:rPr>
          <w:rFonts w:cstheme="minorHAnsi"/>
        </w:rPr>
      </w:pPr>
      <w:r w:rsidRPr="00CC73A0">
        <w:rPr>
          <w:rFonts w:cstheme="minorHAnsi"/>
        </w:rPr>
        <w:t>Analysis of JSW universal set of workflows.</w:t>
      </w:r>
    </w:p>
    <w:p w14:paraId="7C4D1874" w14:textId="77777777" w:rsidR="000F119C" w:rsidRPr="00CC73A0" w:rsidRDefault="000F119C" w:rsidP="000F119C">
      <w:pPr>
        <w:pStyle w:val="ListParagraph"/>
        <w:numPr>
          <w:ilvl w:val="0"/>
          <w:numId w:val="30"/>
        </w:numPr>
        <w:rPr>
          <w:rFonts w:cstheme="minorHAnsi"/>
        </w:rPr>
      </w:pPr>
      <w:r w:rsidRPr="00CC73A0">
        <w:rPr>
          <w:rFonts w:cstheme="minorHAnsi"/>
        </w:rPr>
        <w:t>Configuration of JSW universal set of workflows.</w:t>
      </w:r>
    </w:p>
    <w:p w14:paraId="34B00E48" w14:textId="77777777" w:rsidR="000F119C" w:rsidRPr="00CC73A0" w:rsidRDefault="000F119C" w:rsidP="000F119C">
      <w:pPr>
        <w:pStyle w:val="ListParagraph"/>
        <w:numPr>
          <w:ilvl w:val="0"/>
          <w:numId w:val="30"/>
        </w:numPr>
        <w:rPr>
          <w:rFonts w:cstheme="minorHAnsi"/>
        </w:rPr>
      </w:pPr>
      <w:r w:rsidRPr="00CC73A0">
        <w:rPr>
          <w:rFonts w:cstheme="minorHAnsi"/>
        </w:rPr>
        <w:t>Two-way synchronization of comments and statuses.</w:t>
      </w:r>
    </w:p>
    <w:p w14:paraId="6120A89C" w14:textId="77777777" w:rsidR="000F119C" w:rsidRPr="00CC73A0" w:rsidRDefault="000F119C" w:rsidP="000F119C">
      <w:pPr>
        <w:rPr>
          <w:rFonts w:cstheme="minorHAnsi"/>
          <w:b/>
          <w:sz w:val="24"/>
          <w:szCs w:val="24"/>
          <w:u w:val="single"/>
        </w:rPr>
      </w:pPr>
      <w:r w:rsidRPr="00CC73A0">
        <w:rPr>
          <w:rFonts w:cstheme="minorHAnsi"/>
          <w:b/>
          <w:sz w:val="24"/>
          <w:szCs w:val="24"/>
          <w:u w:val="single"/>
        </w:rPr>
        <w:t>Integration of Confluence Cloud:</w:t>
      </w:r>
    </w:p>
    <w:p w14:paraId="3CF15B50" w14:textId="77777777" w:rsidR="000F119C" w:rsidRPr="00CC73A0" w:rsidRDefault="000F119C" w:rsidP="00CC73A0">
      <w:pPr>
        <w:pStyle w:val="ListParagraph"/>
        <w:numPr>
          <w:ilvl w:val="0"/>
          <w:numId w:val="30"/>
        </w:numPr>
        <w:rPr>
          <w:rFonts w:cstheme="minorHAnsi"/>
        </w:rPr>
      </w:pPr>
      <w:r w:rsidRPr="00CC73A0">
        <w:rPr>
          <w:rFonts w:cstheme="minorHAnsi"/>
        </w:rPr>
        <w:t>Automatic updates of Confluence pages based on changes in Jira issues (e.g., status updates, comments).</w:t>
      </w:r>
    </w:p>
    <w:p w14:paraId="1248E275" w14:textId="77777777" w:rsidR="000F119C" w:rsidRPr="00CC73A0" w:rsidRDefault="000F119C" w:rsidP="00CC73A0">
      <w:pPr>
        <w:pStyle w:val="ListParagraph"/>
        <w:numPr>
          <w:ilvl w:val="0"/>
          <w:numId w:val="30"/>
        </w:numPr>
        <w:rPr>
          <w:rFonts w:cstheme="minorHAnsi"/>
        </w:rPr>
      </w:pPr>
      <w:r w:rsidRPr="00CC73A0">
        <w:rPr>
          <w:rFonts w:cstheme="minorHAnsi"/>
        </w:rPr>
        <w:t>Embedding dynamic Jira reports or dashboards within Confluence pages.</w:t>
      </w:r>
    </w:p>
    <w:p w14:paraId="1124668B" w14:textId="77777777" w:rsidR="000F119C" w:rsidRPr="00CC73A0" w:rsidRDefault="000F119C" w:rsidP="00CC73A0">
      <w:pPr>
        <w:pStyle w:val="ListParagraph"/>
        <w:numPr>
          <w:ilvl w:val="0"/>
          <w:numId w:val="30"/>
        </w:numPr>
        <w:rPr>
          <w:rFonts w:cstheme="minorHAnsi"/>
        </w:rPr>
      </w:pPr>
      <w:r w:rsidRPr="00CC73A0">
        <w:rPr>
          <w:rFonts w:cstheme="minorHAnsi"/>
        </w:rPr>
        <w:t>Cross-referencing and linking Jira issues and Confluence pages for seamless navigation.</w:t>
      </w:r>
    </w:p>
    <w:p w14:paraId="3C7E9346" w14:textId="18B03847" w:rsidR="000F119C" w:rsidRPr="00CC73A0" w:rsidRDefault="000F119C" w:rsidP="000F119C">
      <w:pPr>
        <w:rPr>
          <w:rFonts w:cstheme="minorHAnsi"/>
          <w:b/>
          <w:sz w:val="24"/>
          <w:szCs w:val="24"/>
          <w:u w:val="single"/>
        </w:rPr>
      </w:pPr>
      <w:r w:rsidRPr="00CC73A0">
        <w:rPr>
          <w:rFonts w:cstheme="minorHAnsi"/>
          <w:b/>
          <w:sz w:val="24"/>
          <w:szCs w:val="24"/>
          <w:u w:val="single"/>
        </w:rPr>
        <w:t>Single Sign-On and User Management</w:t>
      </w:r>
      <w:r w:rsidR="00CC73A0" w:rsidRPr="00CC73A0">
        <w:rPr>
          <w:rFonts w:cstheme="minorHAnsi"/>
          <w:b/>
          <w:sz w:val="24"/>
          <w:szCs w:val="24"/>
          <w:u w:val="single"/>
        </w:rPr>
        <w:t>:</w:t>
      </w:r>
    </w:p>
    <w:p w14:paraId="5EE4C7C8" w14:textId="77777777" w:rsidR="000F119C" w:rsidRPr="00CC73A0" w:rsidRDefault="000F119C" w:rsidP="00CC73A0">
      <w:pPr>
        <w:pStyle w:val="ListParagraph"/>
        <w:numPr>
          <w:ilvl w:val="0"/>
          <w:numId w:val="30"/>
        </w:numPr>
        <w:rPr>
          <w:rFonts w:cstheme="minorHAnsi"/>
        </w:rPr>
      </w:pPr>
      <w:r w:rsidRPr="00CC73A0">
        <w:rPr>
          <w:rFonts w:cstheme="minorHAnsi"/>
        </w:rPr>
        <w:t>Integrations with identity and access management systems allow for centralized user authentication and access control</w:t>
      </w:r>
    </w:p>
    <w:p w14:paraId="09D13E51" w14:textId="1565DCBA" w:rsidR="000F119C" w:rsidRPr="00CC73A0" w:rsidRDefault="000F119C" w:rsidP="000F119C">
      <w:pPr>
        <w:rPr>
          <w:rFonts w:cstheme="minorHAnsi"/>
          <w:b/>
          <w:sz w:val="24"/>
          <w:szCs w:val="24"/>
          <w:u w:val="single"/>
        </w:rPr>
      </w:pPr>
      <w:r w:rsidRPr="00CC73A0">
        <w:rPr>
          <w:rFonts w:cstheme="minorHAnsi"/>
          <w:b/>
          <w:sz w:val="24"/>
          <w:szCs w:val="24"/>
          <w:u w:val="single"/>
        </w:rPr>
        <w:t>Integration of Jira Cloud to BOG (Bank of Georgia) Jira</w:t>
      </w:r>
      <w:r w:rsidR="00CC73A0">
        <w:rPr>
          <w:rFonts w:cstheme="minorHAnsi"/>
          <w:b/>
          <w:sz w:val="24"/>
          <w:szCs w:val="24"/>
          <w:u w:val="single"/>
        </w:rPr>
        <w:t xml:space="preserve"> Cloud</w:t>
      </w:r>
      <w:r w:rsidR="00CC73A0" w:rsidRPr="00CC73A0">
        <w:rPr>
          <w:rFonts w:cstheme="minorHAnsi"/>
          <w:b/>
          <w:sz w:val="24"/>
          <w:szCs w:val="24"/>
          <w:u w:val="single"/>
        </w:rPr>
        <w:t>:</w:t>
      </w:r>
    </w:p>
    <w:p w14:paraId="3B506A2A" w14:textId="77777777" w:rsidR="000F119C" w:rsidRDefault="000F119C" w:rsidP="000F119C">
      <w:pPr>
        <w:pStyle w:val="ListParagraph"/>
        <w:numPr>
          <w:ilvl w:val="0"/>
          <w:numId w:val="31"/>
        </w:numPr>
      </w:pPr>
      <w:r>
        <w:t xml:space="preserve">Analysis of JSW universal set of workflows </w:t>
      </w:r>
    </w:p>
    <w:p w14:paraId="1705A4B4" w14:textId="77777777" w:rsidR="000F119C" w:rsidRDefault="000F119C" w:rsidP="000F119C">
      <w:pPr>
        <w:pStyle w:val="ListParagraph"/>
        <w:numPr>
          <w:ilvl w:val="0"/>
          <w:numId w:val="31"/>
        </w:numPr>
      </w:pPr>
      <w:r>
        <w:t xml:space="preserve">Configuration of JSW universal set of workflows </w:t>
      </w:r>
    </w:p>
    <w:p w14:paraId="4E8C3FE4" w14:textId="77777777" w:rsidR="000F119C" w:rsidRPr="0097128D" w:rsidRDefault="000F119C" w:rsidP="000F119C">
      <w:pPr>
        <w:pStyle w:val="ListParagraph"/>
        <w:numPr>
          <w:ilvl w:val="0"/>
          <w:numId w:val="31"/>
        </w:numPr>
        <w:rPr>
          <w:rFonts w:ascii="Sylfaen" w:hAnsi="Sylfaen"/>
        </w:rPr>
      </w:pPr>
      <w:r>
        <w:t>Two-way synchronization of comments and statuses</w:t>
      </w:r>
    </w:p>
    <w:p w14:paraId="757BF800" w14:textId="77777777" w:rsidR="000F119C" w:rsidRPr="00CC73A0" w:rsidRDefault="000F119C" w:rsidP="000F119C">
      <w:pPr>
        <w:rPr>
          <w:rFonts w:cstheme="minorHAnsi"/>
          <w:b/>
          <w:sz w:val="24"/>
          <w:szCs w:val="24"/>
          <w:u w:val="single"/>
        </w:rPr>
      </w:pPr>
      <w:r w:rsidRPr="00CC73A0">
        <w:rPr>
          <w:rFonts w:cstheme="minorHAnsi"/>
          <w:b/>
          <w:sz w:val="24"/>
          <w:szCs w:val="24"/>
          <w:u w:val="single"/>
        </w:rPr>
        <w:t xml:space="preserve">Ongoing Support and Maintenance: </w:t>
      </w:r>
    </w:p>
    <w:p w14:paraId="2FE6009A" w14:textId="77777777" w:rsidR="000F119C" w:rsidRPr="0097128D" w:rsidRDefault="000F119C" w:rsidP="000F119C">
      <w:pPr>
        <w:pStyle w:val="ListParagraph"/>
        <w:numPr>
          <w:ilvl w:val="0"/>
          <w:numId w:val="32"/>
        </w:numPr>
      </w:pPr>
      <w:r w:rsidRPr="0097128D">
        <w:t>Provide comprehensive technical support for Jira Cloud and Confluence Cloud post-deployment.</w:t>
      </w:r>
    </w:p>
    <w:p w14:paraId="25BB8250" w14:textId="39F61D47" w:rsidR="00B7551C" w:rsidRDefault="000F119C" w:rsidP="00F777C4">
      <w:pPr>
        <w:pStyle w:val="ListParagraph"/>
        <w:numPr>
          <w:ilvl w:val="0"/>
          <w:numId w:val="32"/>
        </w:numPr>
      </w:pPr>
      <w:r w:rsidRPr="0097128D">
        <w:t>Implement regular maintenance activities, including software updates, performance monitoring, and troubleshooting.</w:t>
      </w:r>
    </w:p>
    <w:p w14:paraId="31CE0D9A" w14:textId="77777777" w:rsidR="00BA7288" w:rsidRPr="00CC73A0" w:rsidRDefault="00BA7288" w:rsidP="00BA7288">
      <w:pPr>
        <w:pStyle w:val="ListParagraph"/>
      </w:pPr>
    </w:p>
    <w:p w14:paraId="159445F6" w14:textId="219CFFFE" w:rsidR="00F777C4" w:rsidRPr="00EA7B22" w:rsidRDefault="00C968E3" w:rsidP="00F777C4">
      <w:pPr>
        <w:rPr>
          <w:rFonts w:eastAsiaTheme="majorEastAsia" w:cstheme="minorHAnsi"/>
          <w:b/>
          <w:color w:val="2E74B5" w:themeColor="accent1" w:themeShade="BF"/>
          <w:sz w:val="32"/>
          <w:szCs w:val="32"/>
        </w:rPr>
      </w:pPr>
      <w:r w:rsidRPr="00EA7B22">
        <w:rPr>
          <w:rFonts w:eastAsiaTheme="majorEastAsia" w:cstheme="minorHAnsi"/>
          <w:b/>
          <w:color w:val="2E74B5" w:themeColor="accent1" w:themeShade="BF"/>
          <w:sz w:val="32"/>
          <w:szCs w:val="32"/>
        </w:rPr>
        <w:lastRenderedPageBreak/>
        <w:t>VENDOR REQUIREMENTS</w:t>
      </w:r>
    </w:p>
    <w:p w14:paraId="19CDF16C" w14:textId="77777777" w:rsidR="00C968E3" w:rsidRPr="00B646E0" w:rsidRDefault="00C968E3" w:rsidP="00C968E3">
      <w:pPr>
        <w:jc w:val="both"/>
        <w:rPr>
          <w:rFonts w:cstheme="minorHAnsi"/>
          <w:b/>
        </w:rPr>
      </w:pPr>
      <w:r w:rsidRPr="00B646E0">
        <w:rPr>
          <w:rFonts w:cstheme="minorHAnsi"/>
          <w:b/>
        </w:rPr>
        <w:t>In order to qualify for the review, the bidder must meet all the requirements listed below:</w:t>
      </w:r>
    </w:p>
    <w:p w14:paraId="686D01DD" w14:textId="123C475F"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conduct assessments/requested services in region of Georgia.</w:t>
      </w:r>
    </w:p>
    <w:p w14:paraId="38ED6EC0" w14:textId="265C745D"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start within</w:t>
      </w:r>
      <w:r>
        <w:rPr>
          <w:rFonts w:cstheme="minorHAnsi"/>
        </w:rPr>
        <w:t xml:space="preserve"> 10</w:t>
      </w:r>
      <w:r w:rsidRPr="00B646E0">
        <w:rPr>
          <w:rFonts w:cstheme="minorHAnsi"/>
        </w:rPr>
        <w:t xml:space="preserve"> (calendar days) from the signing of agreement.</w:t>
      </w:r>
    </w:p>
    <w:p w14:paraId="60CB5336" w14:textId="77777777" w:rsidR="000F119C" w:rsidRPr="000F119C" w:rsidRDefault="00B646E0" w:rsidP="000F119C">
      <w:pPr>
        <w:pStyle w:val="ListParagraph"/>
        <w:numPr>
          <w:ilvl w:val="0"/>
          <w:numId w:val="35"/>
        </w:numPr>
        <w:rPr>
          <w:rFonts w:ascii="Sylfaen" w:hAnsi="Sylfaen"/>
        </w:rPr>
      </w:pPr>
      <w:r w:rsidRPr="00B646E0">
        <w:rPr>
          <w:rFonts w:cstheme="minorHAnsi"/>
        </w:rPr>
        <w:t>Must not face insolvency proceedings and must not be in the process of liquidation / reorganization.</w:t>
      </w:r>
    </w:p>
    <w:p w14:paraId="011497C9" w14:textId="7BEF01C0" w:rsidR="000F119C" w:rsidRPr="00F56BBB" w:rsidRDefault="000F119C" w:rsidP="000F119C">
      <w:pPr>
        <w:pStyle w:val="ListParagraph"/>
        <w:numPr>
          <w:ilvl w:val="0"/>
          <w:numId w:val="35"/>
        </w:numPr>
        <w:rPr>
          <w:rFonts w:ascii="Sylfaen" w:hAnsi="Sylfaen"/>
        </w:rPr>
      </w:pPr>
      <w:r w:rsidRPr="000F119C">
        <w:rPr>
          <w:rFonts w:cstheme="minorHAnsi"/>
        </w:rPr>
        <w:t>Experience with Jira cloud and Confluence Cloud Integrations</w:t>
      </w:r>
      <w:r w:rsidR="00CC73A0">
        <w:rPr>
          <w:rFonts w:cstheme="minorHAnsi"/>
        </w:rPr>
        <w:t>;</w:t>
      </w:r>
    </w:p>
    <w:p w14:paraId="744C98C6" w14:textId="7D622D33" w:rsidR="00F777C4" w:rsidRPr="00D150DC" w:rsidRDefault="000F119C" w:rsidP="00D150DC">
      <w:pPr>
        <w:pStyle w:val="ListParagraph"/>
        <w:numPr>
          <w:ilvl w:val="0"/>
          <w:numId w:val="17"/>
        </w:numPr>
        <w:spacing w:line="256" w:lineRule="auto"/>
        <w:rPr>
          <w:rFonts w:cstheme="minorHAnsi"/>
        </w:rPr>
      </w:pPr>
      <w:r w:rsidRPr="000F119C">
        <w:rPr>
          <w:rFonts w:cstheme="minorHAnsi"/>
        </w:rPr>
        <w:t>Certification or partnership with Atlassian</w:t>
      </w:r>
      <w:r w:rsidR="00CC73A0">
        <w:rPr>
          <w:rFonts w:cstheme="minorHAnsi"/>
        </w:rPr>
        <w:t>;</w:t>
      </w:r>
    </w:p>
    <w:p w14:paraId="33E5A79E" w14:textId="53270A29" w:rsidR="00F777C4" w:rsidRDefault="00F777C4" w:rsidP="00D150DC">
      <w:pPr>
        <w:pStyle w:val="ListParagraph"/>
        <w:numPr>
          <w:ilvl w:val="0"/>
          <w:numId w:val="17"/>
        </w:numPr>
        <w:jc w:val="both"/>
        <w:rPr>
          <w:rFonts w:cstheme="minorHAnsi"/>
        </w:rPr>
      </w:pPr>
      <w:r w:rsidRPr="00D150DC">
        <w:rPr>
          <w:rFonts w:cstheme="minorHAnsi"/>
        </w:rPr>
        <w:t>Provide references or case studies demonstrating successful implementations</w:t>
      </w:r>
      <w:r w:rsidR="00D150DC">
        <w:rPr>
          <w:rFonts w:cstheme="minorHAnsi"/>
        </w:rPr>
        <w:t>;</w:t>
      </w:r>
    </w:p>
    <w:p w14:paraId="78D33717" w14:textId="5BE107F5" w:rsidR="00DA7C4D" w:rsidRDefault="00D150DC" w:rsidP="00B646E0">
      <w:pPr>
        <w:pStyle w:val="ListParagraph"/>
        <w:numPr>
          <w:ilvl w:val="0"/>
          <w:numId w:val="17"/>
        </w:numPr>
        <w:jc w:val="both"/>
        <w:rPr>
          <w:rFonts w:cstheme="minorHAnsi"/>
        </w:rPr>
      </w:pPr>
      <w:r w:rsidRPr="00B646E0">
        <w:rPr>
          <w:rFonts w:cstheme="minorHAnsi"/>
        </w:rPr>
        <w:t xml:space="preserve">Must have at least </w:t>
      </w:r>
      <w:r w:rsidRPr="00B646E0">
        <w:rPr>
          <w:rFonts w:cstheme="minorHAnsi"/>
          <w:b/>
        </w:rPr>
        <w:t>5</w:t>
      </w:r>
      <w:r w:rsidRPr="00B646E0">
        <w:rPr>
          <w:rFonts w:cstheme="minorHAnsi"/>
        </w:rPr>
        <w:t xml:space="preserve"> (</w:t>
      </w:r>
      <w:r w:rsidRPr="00B646E0">
        <w:rPr>
          <w:rFonts w:cstheme="minorHAnsi"/>
          <w:b/>
        </w:rPr>
        <w:t>five</w:t>
      </w:r>
      <w:r w:rsidRPr="00B646E0">
        <w:rPr>
          <w:rFonts w:cstheme="minorHAnsi"/>
        </w:rPr>
        <w:t>) years of experience in providing similar services.</w:t>
      </w:r>
    </w:p>
    <w:p w14:paraId="293AB894" w14:textId="77777777" w:rsidR="003404A0" w:rsidRPr="003404A0" w:rsidRDefault="003404A0" w:rsidP="003404A0">
      <w:pPr>
        <w:rPr>
          <w:rFonts w:eastAsiaTheme="majorEastAsia" w:cstheme="minorHAnsi"/>
          <w:b/>
          <w:color w:val="2E74B5" w:themeColor="accent1" w:themeShade="BF"/>
          <w:sz w:val="32"/>
          <w:szCs w:val="32"/>
        </w:rPr>
      </w:pPr>
      <w:r w:rsidRPr="003404A0">
        <w:rPr>
          <w:rFonts w:eastAsiaTheme="majorEastAsia" w:cstheme="minorHAnsi"/>
          <w:b/>
          <w:color w:val="2E74B5" w:themeColor="accent1" w:themeShade="BF"/>
          <w:sz w:val="32"/>
          <w:szCs w:val="32"/>
        </w:rPr>
        <w:t>Technical Requirements:</w:t>
      </w:r>
    </w:p>
    <w:p w14:paraId="4CC7C3BB" w14:textId="77777777" w:rsidR="003404A0" w:rsidRPr="003404A0" w:rsidRDefault="003404A0" w:rsidP="003404A0">
      <w:pPr>
        <w:pStyle w:val="ListParagraph"/>
        <w:numPr>
          <w:ilvl w:val="0"/>
          <w:numId w:val="36"/>
        </w:numPr>
        <w:rPr>
          <w:rFonts w:cstheme="minorHAnsi"/>
        </w:rPr>
      </w:pPr>
      <w:r w:rsidRPr="003404A0">
        <w:rPr>
          <w:rFonts w:cstheme="minorHAnsi"/>
        </w:rPr>
        <w:t>Specify the technical environment and compatibility requirements for cloud Deployment and integrations.</w:t>
      </w:r>
    </w:p>
    <w:p w14:paraId="62FB1BEB" w14:textId="39577EF7" w:rsidR="00367582" w:rsidRPr="003404A0" w:rsidRDefault="003404A0" w:rsidP="003404A0">
      <w:pPr>
        <w:pStyle w:val="ListParagraph"/>
        <w:numPr>
          <w:ilvl w:val="0"/>
          <w:numId w:val="36"/>
        </w:numPr>
        <w:rPr>
          <w:rFonts w:ascii="Sylfaen" w:hAnsi="Sylfaen"/>
        </w:rPr>
      </w:pPr>
      <w:r w:rsidRPr="003404A0">
        <w:rPr>
          <w:rFonts w:cstheme="minorHAnsi"/>
        </w:rPr>
        <w:t>Ensure data security and compliance with industry standards during Deployment and integration processes</w:t>
      </w:r>
      <w:r w:rsidRPr="00F56BBB">
        <w:rPr>
          <w:rFonts w:ascii="Sylfaen" w:hAnsi="Sylfaen"/>
        </w:rPr>
        <w:t>.</w:t>
      </w:r>
    </w:p>
    <w:p w14:paraId="170FBB15" w14:textId="41FCA5F0" w:rsidR="00DA7C4D" w:rsidRPr="00EA7B22" w:rsidRDefault="00936A8F" w:rsidP="00936A8F">
      <w:pPr>
        <w:pStyle w:val="Heading1"/>
        <w:rPr>
          <w:sz w:val="32"/>
        </w:rPr>
      </w:pPr>
      <w:bookmarkStart w:id="1" w:name="_Toc130831597"/>
      <w:r w:rsidRPr="00EA7B22">
        <w:rPr>
          <w:sz w:val="32"/>
        </w:rPr>
        <w:t>DISCLAIMER</w:t>
      </w:r>
      <w:bookmarkEnd w:id="1"/>
    </w:p>
    <w:p w14:paraId="5FE8EDDA" w14:textId="19BEBC32" w:rsidR="00DA7C4D" w:rsidRDefault="00DA7C4D" w:rsidP="00DA7C4D">
      <w:pPr>
        <w:jc w:val="both"/>
      </w:pPr>
      <w:r w:rsidRPr="00DA7C4D">
        <w:rPr>
          <w:rFonts w:cstheme="minorHAnsi"/>
        </w:rPr>
        <w:t xml:space="preserve">The announcement of the tender does not oblige Georgian Card JSC to sign a contract with any of the participants and at any stage of the tender Georgian Card JSC reserves the right to terminate the tender </w:t>
      </w:r>
      <w:r>
        <w:t>without disclosing reason to any of the bidders.</w:t>
      </w:r>
    </w:p>
    <w:p w14:paraId="7CD98323" w14:textId="4FCC9FC0" w:rsidR="00464C66" w:rsidRPr="00EA7B22" w:rsidRDefault="00464C66" w:rsidP="00464C66">
      <w:pPr>
        <w:pStyle w:val="Heading1"/>
        <w:rPr>
          <w:sz w:val="32"/>
        </w:rPr>
      </w:pPr>
      <w:bookmarkStart w:id="2" w:name="_Toc130831598"/>
      <w:r w:rsidRPr="00EA7B22">
        <w:rPr>
          <w:sz w:val="32"/>
        </w:rPr>
        <w:t>EVALUATION CRITERIA</w:t>
      </w:r>
      <w:bookmarkEnd w:id="2"/>
    </w:p>
    <w:p w14:paraId="3F88C223" w14:textId="77777777" w:rsidR="00464C66" w:rsidRPr="00464C66" w:rsidRDefault="00464C66" w:rsidP="00464C66">
      <w:pPr>
        <w:jc w:val="both"/>
        <w:rPr>
          <w:rFonts w:cstheme="minorHAnsi"/>
        </w:rPr>
      </w:pPr>
      <w:r w:rsidRPr="00464C66">
        <w:rPr>
          <w:rFonts w:cstheme="minorHAnsi"/>
        </w:rPr>
        <w:t>Proposals will be evaluated based on the following criteria:</w:t>
      </w:r>
    </w:p>
    <w:p w14:paraId="1C1BC47C" w14:textId="77777777" w:rsidR="00067EC5" w:rsidRPr="00067EC5" w:rsidRDefault="00067EC5" w:rsidP="00067EC5">
      <w:pPr>
        <w:pStyle w:val="ListParagraph"/>
        <w:numPr>
          <w:ilvl w:val="0"/>
          <w:numId w:val="9"/>
        </w:numPr>
        <w:rPr>
          <w:rFonts w:cstheme="minorHAnsi"/>
        </w:rPr>
      </w:pPr>
      <w:r w:rsidRPr="00067EC5">
        <w:rPr>
          <w:rFonts w:cstheme="minorHAnsi"/>
        </w:rPr>
        <w:t>Compliance with specified requirements and scope.</w:t>
      </w:r>
    </w:p>
    <w:p w14:paraId="704D8EBA" w14:textId="77777777" w:rsidR="00067EC5" w:rsidRPr="00067EC5" w:rsidRDefault="00067EC5" w:rsidP="00067EC5">
      <w:pPr>
        <w:pStyle w:val="ListParagraph"/>
        <w:numPr>
          <w:ilvl w:val="0"/>
          <w:numId w:val="9"/>
        </w:numPr>
        <w:rPr>
          <w:rFonts w:cstheme="minorHAnsi"/>
        </w:rPr>
      </w:pPr>
      <w:r w:rsidRPr="00067EC5">
        <w:rPr>
          <w:rFonts w:cstheme="minorHAnsi"/>
        </w:rPr>
        <w:t>Technical expertise and approach.</w:t>
      </w:r>
    </w:p>
    <w:p w14:paraId="6A6972EC" w14:textId="77777777" w:rsidR="00067EC5" w:rsidRPr="00067EC5" w:rsidRDefault="00067EC5" w:rsidP="00067EC5">
      <w:pPr>
        <w:pStyle w:val="ListParagraph"/>
        <w:numPr>
          <w:ilvl w:val="0"/>
          <w:numId w:val="9"/>
        </w:numPr>
        <w:rPr>
          <w:rFonts w:cstheme="minorHAnsi"/>
        </w:rPr>
      </w:pPr>
      <w:r w:rsidRPr="00067EC5">
        <w:rPr>
          <w:rFonts w:cstheme="minorHAnsi"/>
        </w:rPr>
        <w:t>Cost-effectiveness and value for money.</w:t>
      </w:r>
    </w:p>
    <w:p w14:paraId="6A6AC397" w14:textId="77777777" w:rsidR="00067EC5" w:rsidRPr="00067EC5" w:rsidRDefault="00067EC5" w:rsidP="00067EC5">
      <w:pPr>
        <w:pStyle w:val="ListParagraph"/>
        <w:numPr>
          <w:ilvl w:val="0"/>
          <w:numId w:val="9"/>
        </w:numPr>
        <w:rPr>
          <w:rFonts w:cstheme="minorHAnsi"/>
        </w:rPr>
      </w:pPr>
      <w:r w:rsidRPr="00067EC5">
        <w:rPr>
          <w:rFonts w:cstheme="minorHAnsi"/>
        </w:rPr>
        <w:t>Vendor reputation and support capabilities.</w:t>
      </w:r>
    </w:p>
    <w:p w14:paraId="6C07B0B5" w14:textId="38010D8D" w:rsidR="00731E7F" w:rsidRPr="00731E7F" w:rsidRDefault="00731E7F" w:rsidP="00731E7F">
      <w:pPr>
        <w:jc w:val="both"/>
        <w:rPr>
          <w:rFonts w:cstheme="minorHAnsi"/>
        </w:rPr>
      </w:pPr>
      <w:r w:rsidRPr="00067EC5">
        <w:rPr>
          <w:rFonts w:cstheme="minorHAnsi"/>
        </w:rPr>
        <w:t>Vendor reputation and service capabilities</w:t>
      </w:r>
    </w:p>
    <w:p w14:paraId="4E499BF3" w14:textId="4CB3E704" w:rsidR="000F59FF" w:rsidRPr="00EA7B22" w:rsidRDefault="00653AAF" w:rsidP="00936A8F">
      <w:pPr>
        <w:pStyle w:val="Heading1"/>
        <w:rPr>
          <w:sz w:val="32"/>
        </w:rPr>
      </w:pPr>
      <w:bookmarkStart w:id="3" w:name="_Toc130831599"/>
      <w:r w:rsidRPr="00EA7B22">
        <w:rPr>
          <w:sz w:val="32"/>
        </w:rPr>
        <w:t>PROPOSAL SUBMISSION</w:t>
      </w:r>
      <w:bookmarkEnd w:id="3"/>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contacting </w:t>
      </w:r>
      <w:r w:rsidR="006354E1">
        <w:rPr>
          <w:rFonts w:cstheme="minorHAnsi"/>
        </w:rPr>
        <w:t xml:space="preserve"> to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lastRenderedPageBreak/>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71363DED" w:rsidR="00120E53" w:rsidRPr="007A7C41" w:rsidRDefault="00120E53" w:rsidP="007A7C41">
      <w:pPr>
        <w:pStyle w:val="ListParagraph"/>
        <w:numPr>
          <w:ilvl w:val="0"/>
          <w:numId w:val="1"/>
        </w:numPr>
        <w:jc w:val="both"/>
        <w:rPr>
          <w:rFonts w:cstheme="minorHAnsi"/>
        </w:rPr>
      </w:pPr>
      <w:r w:rsidRPr="007A7C41">
        <w:rPr>
          <w:rFonts w:cstheme="minorHAnsi"/>
        </w:rPr>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w:t>
      </w:r>
      <w:r w:rsidRPr="00D150DC">
        <w:rPr>
          <w:rFonts w:cstheme="minorHAnsi"/>
          <w:b/>
          <w:u w:val="single"/>
        </w:rPr>
        <w:t>USD</w:t>
      </w:r>
      <w:r w:rsidR="00BA698A" w:rsidRPr="00D150DC">
        <w:rPr>
          <w:rFonts w:cstheme="minorHAnsi"/>
          <w:b/>
          <w:u w:val="single"/>
        </w:rPr>
        <w:t xml:space="preserve"> excluding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7A7C41">
      <w:pPr>
        <w:pStyle w:val="ListParagraph"/>
        <w:numPr>
          <w:ilvl w:val="0"/>
          <w:numId w:val="3"/>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5F0063F1" w:rsidR="00761676" w:rsidRDefault="00761676" w:rsidP="007A7C41">
      <w:pPr>
        <w:pStyle w:val="ListParagraph"/>
        <w:numPr>
          <w:ilvl w:val="0"/>
          <w:numId w:val="3"/>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2D06FC8D" w14:textId="24EFAEC6" w:rsidR="00F504C5" w:rsidRPr="007A7C41" w:rsidRDefault="00F504C5" w:rsidP="007A7C41">
      <w:pPr>
        <w:pStyle w:val="ListParagraph"/>
        <w:numPr>
          <w:ilvl w:val="0"/>
          <w:numId w:val="3"/>
        </w:numPr>
        <w:jc w:val="both"/>
        <w:rPr>
          <w:rFonts w:cstheme="minorHAnsi"/>
        </w:rPr>
      </w:pPr>
      <w:r>
        <w:rPr>
          <w:rFonts w:cstheme="minorHAnsi"/>
        </w:rPr>
        <w:t xml:space="preserve">Product/Service characteristics </w:t>
      </w:r>
      <w:r w:rsidRPr="007A7C41">
        <w:rPr>
          <w:rFonts w:cstheme="minorHAnsi"/>
        </w:rPr>
        <w:t>(</w:t>
      </w:r>
      <w:r>
        <w:rPr>
          <w:rFonts w:cstheme="minorHAnsi"/>
          <w:b/>
        </w:rPr>
        <w:t>Appendix 3</w:t>
      </w:r>
      <w:r w:rsidRPr="007A7C41">
        <w:rPr>
          <w:rFonts w:cstheme="minorHAnsi"/>
        </w:rPr>
        <w:t>);</w:t>
      </w:r>
    </w:p>
    <w:p w14:paraId="4DAD8273" w14:textId="77777777" w:rsidR="00115001" w:rsidRPr="007A7C41" w:rsidRDefault="00115001" w:rsidP="007A7C41">
      <w:pPr>
        <w:pStyle w:val="ListParagraph"/>
        <w:numPr>
          <w:ilvl w:val="0"/>
          <w:numId w:val="4"/>
        </w:numPr>
        <w:jc w:val="both"/>
        <w:rPr>
          <w:rFonts w:cstheme="minorHAnsi"/>
        </w:rPr>
      </w:pPr>
      <w:r w:rsidRPr="007A7C41">
        <w:rPr>
          <w:rFonts w:cstheme="minorHAnsi"/>
        </w:rPr>
        <w:t>During the tender, bidder is obliged to submit an additional legal or financial document upon the request;</w:t>
      </w:r>
    </w:p>
    <w:p w14:paraId="147248BA" w14:textId="45F0FF99" w:rsidR="00115001" w:rsidRDefault="00115001" w:rsidP="007A7C41">
      <w:pPr>
        <w:pStyle w:val="ListParagraph"/>
        <w:numPr>
          <w:ilvl w:val="0"/>
          <w:numId w:val="4"/>
        </w:numPr>
        <w:jc w:val="both"/>
        <w:rPr>
          <w:rFonts w:cstheme="minorHAnsi"/>
        </w:rPr>
      </w:pPr>
      <w:r w:rsidRPr="007A7C41">
        <w:rPr>
          <w:rFonts w:cstheme="minorHAnsi"/>
        </w:rPr>
        <w:t>The proposal must be valid at least for 90 calendar days.</w:t>
      </w:r>
    </w:p>
    <w:p w14:paraId="439C8AF7" w14:textId="758676D7" w:rsidR="007137E8" w:rsidRPr="003404A0" w:rsidRDefault="007137E8" w:rsidP="003404A0">
      <w:pPr>
        <w:jc w:val="both"/>
        <w:rPr>
          <w:rFonts w:cstheme="minorHAnsi"/>
        </w:rPr>
      </w:pPr>
    </w:p>
    <w:p w14:paraId="59AB9296" w14:textId="4F5994EA" w:rsidR="00040F04" w:rsidRPr="00EA7B22" w:rsidRDefault="00F504C5" w:rsidP="00936A8F">
      <w:pPr>
        <w:pStyle w:val="Heading1"/>
        <w:rPr>
          <w:sz w:val="32"/>
        </w:rPr>
      </w:pPr>
      <w:r w:rsidRPr="00EA7B22">
        <w:rPr>
          <w:sz w:val="32"/>
        </w:rPr>
        <w:t>ATTACHED DOCUMENTATION</w:t>
      </w:r>
    </w:p>
    <w:p w14:paraId="26236BE5" w14:textId="05F7206C" w:rsidR="00040F04" w:rsidRPr="007A7C41" w:rsidRDefault="001242AF" w:rsidP="007A7C41">
      <w:pPr>
        <w:pStyle w:val="ListParagraph"/>
        <w:numPr>
          <w:ilvl w:val="0"/>
          <w:numId w:val="6"/>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7A7C41">
      <w:pPr>
        <w:pStyle w:val="ListParagraph"/>
        <w:numPr>
          <w:ilvl w:val="0"/>
          <w:numId w:val="6"/>
        </w:numPr>
        <w:jc w:val="both"/>
        <w:rPr>
          <w:rFonts w:cstheme="minorHAnsi"/>
        </w:rPr>
      </w:pPr>
      <w:r w:rsidRPr="007A7C41">
        <w:rPr>
          <w:rFonts w:cstheme="minorHAnsi"/>
        </w:rPr>
        <w:t>Appendix 2: Bank details;</w:t>
      </w:r>
    </w:p>
    <w:p w14:paraId="47942FF6" w14:textId="77777777" w:rsidR="001242AF" w:rsidRPr="007A7C41" w:rsidRDefault="001242AF" w:rsidP="007A7C41">
      <w:pPr>
        <w:jc w:val="both"/>
        <w:rPr>
          <w:rFonts w:cstheme="minorHAnsi"/>
        </w:rPr>
      </w:pPr>
    </w:p>
    <w:p w14:paraId="1B00CAE2" w14:textId="77777777" w:rsidR="00040F04" w:rsidRPr="007A7C41" w:rsidRDefault="00040F04" w:rsidP="007A7C41">
      <w:pPr>
        <w:jc w:val="both"/>
        <w:rPr>
          <w:rFonts w:cstheme="minorHAnsi"/>
        </w:rPr>
      </w:pPr>
    </w:p>
    <w:p w14:paraId="087403C4" w14:textId="73F8FF52" w:rsidR="00040F04" w:rsidRPr="007A7C41" w:rsidRDefault="00040F04" w:rsidP="007A7C41">
      <w:pPr>
        <w:jc w:val="both"/>
        <w:rPr>
          <w:rFonts w:cstheme="minorHAnsi"/>
        </w:rPr>
      </w:pPr>
    </w:p>
    <w:p w14:paraId="3267DA43" w14:textId="24B69022" w:rsidR="00D11DDF" w:rsidRPr="007A7C41" w:rsidRDefault="00D11DDF" w:rsidP="007A7C41">
      <w:pPr>
        <w:jc w:val="both"/>
        <w:rPr>
          <w:rFonts w:cstheme="minorHAnsi"/>
        </w:rPr>
      </w:pPr>
    </w:p>
    <w:p w14:paraId="0AC44005" w14:textId="28440A67" w:rsidR="00D11DDF" w:rsidRPr="007A7C41" w:rsidRDefault="00D11DDF" w:rsidP="007A7C41">
      <w:pPr>
        <w:jc w:val="both"/>
        <w:rPr>
          <w:rFonts w:cstheme="minorHAnsi"/>
        </w:rPr>
      </w:pPr>
    </w:p>
    <w:p w14:paraId="554FEB42" w14:textId="61131FBA" w:rsidR="00D11DDF" w:rsidRPr="007A7C41" w:rsidRDefault="00D11DDF" w:rsidP="007A7C41">
      <w:pPr>
        <w:jc w:val="both"/>
        <w:rPr>
          <w:rFonts w:cstheme="minorHAnsi"/>
        </w:rPr>
      </w:pPr>
    </w:p>
    <w:p w14:paraId="35B4FC30" w14:textId="00354E56" w:rsidR="00D11DDF" w:rsidRPr="007A7C41" w:rsidRDefault="00D11DDF" w:rsidP="007A7C41">
      <w:pPr>
        <w:jc w:val="both"/>
        <w:rPr>
          <w:rFonts w:cstheme="minorHAnsi"/>
        </w:rPr>
      </w:pPr>
    </w:p>
    <w:p w14:paraId="180AD904" w14:textId="42FBF87F" w:rsidR="00D11DDF" w:rsidRPr="007A7C41" w:rsidRDefault="00D11DDF" w:rsidP="007A7C41">
      <w:pPr>
        <w:jc w:val="both"/>
        <w:rPr>
          <w:rFonts w:cstheme="minorHAnsi"/>
        </w:rPr>
      </w:pPr>
    </w:p>
    <w:p w14:paraId="5778F747" w14:textId="706A6851" w:rsidR="00D11DDF" w:rsidRPr="007A7C41" w:rsidRDefault="00D11DDF" w:rsidP="007A7C41">
      <w:pPr>
        <w:jc w:val="both"/>
        <w:rPr>
          <w:rFonts w:cstheme="minorHAnsi"/>
        </w:rPr>
      </w:pPr>
    </w:p>
    <w:p w14:paraId="3D30EA48" w14:textId="3B326FB4" w:rsidR="00D11DDF" w:rsidRPr="007A7C41" w:rsidRDefault="00D11DDF" w:rsidP="007A7C41">
      <w:pPr>
        <w:jc w:val="both"/>
        <w:rPr>
          <w:rFonts w:cstheme="minorHAnsi"/>
        </w:rPr>
      </w:pPr>
    </w:p>
    <w:p w14:paraId="18F429D4" w14:textId="7F2089C5" w:rsidR="00D11DDF" w:rsidRPr="007A7C41" w:rsidRDefault="00D11DDF" w:rsidP="007A7C41">
      <w:pPr>
        <w:jc w:val="both"/>
        <w:rPr>
          <w:rFonts w:cstheme="minorHAnsi"/>
        </w:rPr>
      </w:pPr>
    </w:p>
    <w:p w14:paraId="354C77EE" w14:textId="37001822" w:rsidR="00D11DDF" w:rsidRDefault="00D11DDF" w:rsidP="00936A8F">
      <w:pPr>
        <w:pStyle w:val="Heading3"/>
      </w:pPr>
      <w:bookmarkStart w:id="4" w:name="_Toc130831602"/>
      <w:r w:rsidRPr="00936A8F">
        <w:lastRenderedPageBreak/>
        <w:t>Appendix 1</w:t>
      </w:r>
      <w:r w:rsidR="00D81D8A" w:rsidRPr="00936A8F">
        <w:t>:</w:t>
      </w:r>
      <w:r w:rsidR="00470C5B">
        <w:t xml:space="preserve"> </w:t>
      </w:r>
      <w:r w:rsidRPr="00936A8F">
        <w:t xml:space="preserve"> Price List</w:t>
      </w:r>
      <w:bookmarkEnd w:id="4"/>
    </w:p>
    <w:p w14:paraId="0B115367" w14:textId="0E92E2D4" w:rsidR="00876D36" w:rsidRDefault="00876D36" w:rsidP="00876D36"/>
    <w:p w14:paraId="3414926B" w14:textId="77777777" w:rsidR="00876D36" w:rsidRPr="00876D36" w:rsidRDefault="00876D36" w:rsidP="00876D36"/>
    <w:tbl>
      <w:tblPr>
        <w:tblW w:w="8446" w:type="dxa"/>
        <w:tblInd w:w="-10" w:type="dxa"/>
        <w:tblLook w:val="04A0" w:firstRow="1" w:lastRow="0" w:firstColumn="1" w:lastColumn="0" w:noHBand="0" w:noVBand="1"/>
      </w:tblPr>
      <w:tblGrid>
        <w:gridCol w:w="4807"/>
        <w:gridCol w:w="1602"/>
        <w:gridCol w:w="2037"/>
      </w:tblGrid>
      <w:tr w:rsidR="00BA7288" w:rsidRPr="00BA7288" w14:paraId="704265B4" w14:textId="77777777" w:rsidTr="00876D36">
        <w:trPr>
          <w:trHeight w:val="775"/>
        </w:trPr>
        <w:tc>
          <w:tcPr>
            <w:tcW w:w="480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6D99EB7" w14:textId="77777777" w:rsidR="00BA7288" w:rsidRPr="00BA7288" w:rsidRDefault="00BA7288" w:rsidP="00BA7288">
            <w:pPr>
              <w:spacing w:after="0" w:line="240" w:lineRule="auto"/>
              <w:jc w:val="center"/>
              <w:rPr>
                <w:rFonts w:ascii="Calibri" w:eastAsia="Times New Roman" w:hAnsi="Calibri" w:cs="Calibri"/>
                <w:b/>
                <w:bCs/>
                <w:color w:val="1F4E79"/>
                <w:sz w:val="23"/>
                <w:szCs w:val="23"/>
              </w:rPr>
            </w:pPr>
            <w:r w:rsidRPr="00BA7288">
              <w:rPr>
                <w:rFonts w:ascii="Calibri" w:eastAsia="Times New Roman" w:hAnsi="Calibri" w:cs="Calibri"/>
                <w:b/>
                <w:bCs/>
                <w:color w:val="1F4E79"/>
                <w:sz w:val="23"/>
                <w:szCs w:val="23"/>
              </w:rPr>
              <w:t>Product Description</w:t>
            </w:r>
          </w:p>
        </w:tc>
        <w:tc>
          <w:tcPr>
            <w:tcW w:w="1602" w:type="dxa"/>
            <w:tcBorders>
              <w:top w:val="single" w:sz="8" w:space="0" w:color="auto"/>
              <w:left w:val="nil"/>
              <w:bottom w:val="single" w:sz="8" w:space="0" w:color="auto"/>
              <w:right w:val="single" w:sz="4" w:space="0" w:color="auto"/>
            </w:tcBorders>
            <w:shd w:val="clear" w:color="auto" w:fill="auto"/>
            <w:noWrap/>
            <w:vAlign w:val="center"/>
            <w:hideMark/>
          </w:tcPr>
          <w:p w14:paraId="05AA8702" w14:textId="77777777" w:rsidR="00BA7288" w:rsidRPr="00BA7288" w:rsidRDefault="00BA7288" w:rsidP="00BA7288">
            <w:pPr>
              <w:spacing w:after="0" w:line="240" w:lineRule="auto"/>
              <w:jc w:val="center"/>
              <w:rPr>
                <w:rFonts w:ascii="Calibri" w:eastAsia="Times New Roman" w:hAnsi="Calibri" w:cs="Calibri"/>
                <w:b/>
                <w:bCs/>
                <w:color w:val="1F4E79"/>
                <w:sz w:val="23"/>
                <w:szCs w:val="23"/>
              </w:rPr>
            </w:pPr>
            <w:r w:rsidRPr="00BA7288">
              <w:rPr>
                <w:rFonts w:ascii="Calibri" w:eastAsia="Times New Roman" w:hAnsi="Calibri" w:cs="Calibri"/>
                <w:b/>
                <w:bCs/>
                <w:color w:val="1F4E79"/>
                <w:sz w:val="23"/>
                <w:szCs w:val="23"/>
              </w:rPr>
              <w:t>Price</w:t>
            </w:r>
          </w:p>
        </w:tc>
        <w:tc>
          <w:tcPr>
            <w:tcW w:w="2037" w:type="dxa"/>
            <w:tcBorders>
              <w:top w:val="single" w:sz="8" w:space="0" w:color="auto"/>
              <w:left w:val="nil"/>
              <w:bottom w:val="single" w:sz="8" w:space="0" w:color="auto"/>
              <w:right w:val="single" w:sz="8" w:space="0" w:color="auto"/>
            </w:tcBorders>
            <w:shd w:val="clear" w:color="auto" w:fill="auto"/>
            <w:vAlign w:val="center"/>
            <w:hideMark/>
          </w:tcPr>
          <w:p w14:paraId="7A0A17DD" w14:textId="77777777" w:rsidR="00BA7288" w:rsidRPr="00BA7288" w:rsidRDefault="00BA7288" w:rsidP="00BA7288">
            <w:pPr>
              <w:spacing w:after="0" w:line="240" w:lineRule="auto"/>
              <w:jc w:val="center"/>
              <w:rPr>
                <w:rFonts w:ascii="Calibri" w:eastAsia="Times New Roman" w:hAnsi="Calibri" w:cs="Calibri"/>
                <w:b/>
                <w:bCs/>
                <w:color w:val="1F4E79"/>
                <w:sz w:val="23"/>
                <w:szCs w:val="23"/>
              </w:rPr>
            </w:pPr>
            <w:r w:rsidRPr="00BA7288">
              <w:rPr>
                <w:rFonts w:ascii="Calibri" w:eastAsia="Times New Roman" w:hAnsi="Calibri" w:cs="Calibri"/>
                <w:b/>
                <w:bCs/>
                <w:color w:val="1F4E79"/>
                <w:sz w:val="23"/>
                <w:szCs w:val="23"/>
              </w:rPr>
              <w:t>Service Delivery Date</w:t>
            </w:r>
            <w:r w:rsidRPr="00BA7288">
              <w:rPr>
                <w:rFonts w:ascii="Calibri" w:eastAsia="Times New Roman" w:hAnsi="Calibri" w:cs="Calibri"/>
                <w:b/>
                <w:bCs/>
                <w:color w:val="2E74B5"/>
                <w:sz w:val="23"/>
                <w:szCs w:val="23"/>
              </w:rPr>
              <w:t xml:space="preserve"> </w:t>
            </w:r>
          </w:p>
        </w:tc>
      </w:tr>
      <w:tr w:rsidR="00BA7288" w:rsidRPr="00BA7288" w14:paraId="474F696D" w14:textId="77777777" w:rsidTr="00876D36">
        <w:trPr>
          <w:trHeight w:val="593"/>
        </w:trPr>
        <w:tc>
          <w:tcPr>
            <w:tcW w:w="4807" w:type="dxa"/>
            <w:tcBorders>
              <w:top w:val="nil"/>
              <w:left w:val="single" w:sz="8" w:space="0" w:color="auto"/>
              <w:bottom w:val="single" w:sz="4" w:space="0" w:color="auto"/>
              <w:right w:val="single" w:sz="4" w:space="0" w:color="auto"/>
            </w:tcBorders>
            <w:shd w:val="clear" w:color="auto" w:fill="auto"/>
            <w:vAlign w:val="center"/>
            <w:hideMark/>
          </w:tcPr>
          <w:p w14:paraId="3E44A44D" w14:textId="77777777" w:rsidR="00BA7288" w:rsidRPr="00BA7288" w:rsidRDefault="00BA7288" w:rsidP="00BA7288">
            <w:pPr>
              <w:spacing w:after="0" w:line="240" w:lineRule="auto"/>
              <w:rPr>
                <w:rFonts w:ascii="Calibri" w:eastAsia="Times New Roman" w:hAnsi="Calibri" w:cstheme="minorHAnsi"/>
                <w:color w:val="1F4E79"/>
              </w:rPr>
            </w:pPr>
            <w:r w:rsidRPr="00BA7288">
              <w:rPr>
                <w:rFonts w:ascii="Calibri" w:eastAsia="Times New Roman" w:hAnsi="Calibri" w:cstheme="minorHAnsi"/>
                <w:color w:val="1F4E79"/>
              </w:rPr>
              <w:t>Integration of Jira Software (JSW) Cloud</w:t>
            </w:r>
          </w:p>
        </w:tc>
        <w:tc>
          <w:tcPr>
            <w:tcW w:w="1602" w:type="dxa"/>
            <w:tcBorders>
              <w:top w:val="nil"/>
              <w:left w:val="nil"/>
              <w:bottom w:val="single" w:sz="4" w:space="0" w:color="auto"/>
              <w:right w:val="single" w:sz="4" w:space="0" w:color="auto"/>
            </w:tcBorders>
            <w:shd w:val="clear" w:color="auto" w:fill="auto"/>
            <w:noWrap/>
            <w:vAlign w:val="bottom"/>
            <w:hideMark/>
          </w:tcPr>
          <w:p w14:paraId="6A5FE5D4" w14:textId="77777777" w:rsidR="00BA7288" w:rsidRPr="00BA7288" w:rsidRDefault="00BA7288"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c>
          <w:tcPr>
            <w:tcW w:w="2037" w:type="dxa"/>
            <w:tcBorders>
              <w:top w:val="nil"/>
              <w:left w:val="nil"/>
              <w:bottom w:val="single" w:sz="4" w:space="0" w:color="auto"/>
              <w:right w:val="single" w:sz="8" w:space="0" w:color="auto"/>
            </w:tcBorders>
            <w:shd w:val="clear" w:color="auto" w:fill="auto"/>
            <w:noWrap/>
            <w:vAlign w:val="bottom"/>
            <w:hideMark/>
          </w:tcPr>
          <w:p w14:paraId="7C00D745" w14:textId="77777777" w:rsidR="00BA7288" w:rsidRPr="00BA7288" w:rsidRDefault="00BA7288"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r>
      <w:tr w:rsidR="00BA7288" w:rsidRPr="00BA7288" w14:paraId="277366B1" w14:textId="77777777" w:rsidTr="00876D36">
        <w:trPr>
          <w:trHeight w:val="593"/>
        </w:trPr>
        <w:tc>
          <w:tcPr>
            <w:tcW w:w="4807" w:type="dxa"/>
            <w:tcBorders>
              <w:top w:val="nil"/>
              <w:left w:val="single" w:sz="8" w:space="0" w:color="auto"/>
              <w:bottom w:val="single" w:sz="4" w:space="0" w:color="auto"/>
              <w:right w:val="single" w:sz="4" w:space="0" w:color="auto"/>
            </w:tcBorders>
            <w:shd w:val="clear" w:color="auto" w:fill="auto"/>
            <w:vAlign w:val="center"/>
            <w:hideMark/>
          </w:tcPr>
          <w:p w14:paraId="4C8C6213" w14:textId="77777777" w:rsidR="00BA7288" w:rsidRPr="00BA7288" w:rsidRDefault="00BA7288" w:rsidP="00BA7288">
            <w:pPr>
              <w:spacing w:after="0" w:line="240" w:lineRule="auto"/>
              <w:rPr>
                <w:rFonts w:ascii="Calibri" w:eastAsia="Times New Roman" w:hAnsi="Calibri" w:cstheme="minorHAnsi"/>
                <w:color w:val="1F4E79"/>
              </w:rPr>
            </w:pPr>
            <w:r w:rsidRPr="00BA7288">
              <w:rPr>
                <w:rFonts w:ascii="Calibri" w:eastAsia="Times New Roman" w:hAnsi="Calibri" w:cstheme="minorHAnsi"/>
                <w:color w:val="1F4E79"/>
              </w:rPr>
              <w:t>Integration of Confluence Cloud:</w:t>
            </w:r>
          </w:p>
        </w:tc>
        <w:tc>
          <w:tcPr>
            <w:tcW w:w="1602" w:type="dxa"/>
            <w:tcBorders>
              <w:top w:val="nil"/>
              <w:left w:val="nil"/>
              <w:bottom w:val="single" w:sz="4" w:space="0" w:color="auto"/>
              <w:right w:val="single" w:sz="4" w:space="0" w:color="auto"/>
            </w:tcBorders>
            <w:shd w:val="clear" w:color="auto" w:fill="auto"/>
            <w:noWrap/>
            <w:vAlign w:val="bottom"/>
            <w:hideMark/>
          </w:tcPr>
          <w:p w14:paraId="409B46D3" w14:textId="77777777" w:rsidR="00BA7288" w:rsidRPr="00BA7288" w:rsidRDefault="00BA7288"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c>
          <w:tcPr>
            <w:tcW w:w="2037" w:type="dxa"/>
            <w:tcBorders>
              <w:top w:val="nil"/>
              <w:left w:val="nil"/>
              <w:bottom w:val="single" w:sz="4" w:space="0" w:color="auto"/>
              <w:right w:val="single" w:sz="8" w:space="0" w:color="auto"/>
            </w:tcBorders>
            <w:shd w:val="clear" w:color="auto" w:fill="auto"/>
            <w:noWrap/>
            <w:vAlign w:val="bottom"/>
            <w:hideMark/>
          </w:tcPr>
          <w:p w14:paraId="1FF8D0EA" w14:textId="77777777" w:rsidR="00BA7288" w:rsidRPr="00BA7288" w:rsidRDefault="00BA7288"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r>
      <w:tr w:rsidR="00BA7288" w:rsidRPr="00BA7288" w14:paraId="74A69A98" w14:textId="77777777" w:rsidTr="00876D36">
        <w:trPr>
          <w:trHeight w:val="593"/>
        </w:trPr>
        <w:tc>
          <w:tcPr>
            <w:tcW w:w="4807" w:type="dxa"/>
            <w:tcBorders>
              <w:top w:val="nil"/>
              <w:left w:val="single" w:sz="8" w:space="0" w:color="auto"/>
              <w:bottom w:val="single" w:sz="4" w:space="0" w:color="auto"/>
              <w:right w:val="single" w:sz="4" w:space="0" w:color="auto"/>
            </w:tcBorders>
            <w:shd w:val="clear" w:color="auto" w:fill="auto"/>
            <w:vAlign w:val="center"/>
            <w:hideMark/>
          </w:tcPr>
          <w:p w14:paraId="11376B4C" w14:textId="77777777" w:rsidR="00BA7288" w:rsidRPr="00BA7288" w:rsidRDefault="00BA7288" w:rsidP="00BA7288">
            <w:pPr>
              <w:spacing w:after="0" w:line="240" w:lineRule="auto"/>
              <w:rPr>
                <w:rFonts w:ascii="Calibri" w:eastAsia="Times New Roman" w:hAnsi="Calibri" w:cstheme="minorHAnsi"/>
                <w:color w:val="1F4E79"/>
              </w:rPr>
            </w:pPr>
            <w:r w:rsidRPr="00BA7288">
              <w:rPr>
                <w:rFonts w:ascii="Calibri" w:eastAsia="Times New Roman" w:hAnsi="Calibri" w:cstheme="minorHAnsi"/>
                <w:color w:val="1F4E79"/>
              </w:rPr>
              <w:t>Single Sign-On and User Management:</w:t>
            </w:r>
          </w:p>
        </w:tc>
        <w:tc>
          <w:tcPr>
            <w:tcW w:w="1602" w:type="dxa"/>
            <w:tcBorders>
              <w:top w:val="nil"/>
              <w:left w:val="nil"/>
              <w:bottom w:val="single" w:sz="4" w:space="0" w:color="auto"/>
              <w:right w:val="single" w:sz="4" w:space="0" w:color="auto"/>
            </w:tcBorders>
            <w:shd w:val="clear" w:color="auto" w:fill="auto"/>
            <w:noWrap/>
            <w:vAlign w:val="bottom"/>
            <w:hideMark/>
          </w:tcPr>
          <w:p w14:paraId="161BF1AB" w14:textId="77777777" w:rsidR="00BA7288" w:rsidRPr="00BA7288" w:rsidRDefault="00BA7288"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c>
          <w:tcPr>
            <w:tcW w:w="2037" w:type="dxa"/>
            <w:tcBorders>
              <w:top w:val="nil"/>
              <w:left w:val="nil"/>
              <w:bottom w:val="single" w:sz="4" w:space="0" w:color="auto"/>
              <w:right w:val="single" w:sz="8" w:space="0" w:color="auto"/>
            </w:tcBorders>
            <w:shd w:val="clear" w:color="auto" w:fill="auto"/>
            <w:noWrap/>
            <w:vAlign w:val="bottom"/>
            <w:hideMark/>
          </w:tcPr>
          <w:p w14:paraId="4912E34B" w14:textId="77777777" w:rsidR="00BA7288" w:rsidRPr="00BA7288" w:rsidRDefault="00BA7288"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r>
      <w:tr w:rsidR="00BA7288" w:rsidRPr="00BA7288" w14:paraId="7E6C112B" w14:textId="77777777" w:rsidTr="00876D36">
        <w:trPr>
          <w:trHeight w:val="808"/>
        </w:trPr>
        <w:tc>
          <w:tcPr>
            <w:tcW w:w="4807" w:type="dxa"/>
            <w:tcBorders>
              <w:top w:val="nil"/>
              <w:left w:val="single" w:sz="8" w:space="0" w:color="auto"/>
              <w:bottom w:val="single" w:sz="8" w:space="0" w:color="auto"/>
              <w:right w:val="single" w:sz="4" w:space="0" w:color="auto"/>
            </w:tcBorders>
            <w:shd w:val="clear" w:color="auto" w:fill="auto"/>
            <w:vAlign w:val="center"/>
            <w:hideMark/>
          </w:tcPr>
          <w:p w14:paraId="3685BE11" w14:textId="77777777" w:rsidR="00BA7288" w:rsidRPr="00BA7288" w:rsidRDefault="00BA7288" w:rsidP="00BA7288">
            <w:pPr>
              <w:spacing w:after="0" w:line="240" w:lineRule="auto"/>
              <w:rPr>
                <w:rFonts w:ascii="Calibri" w:eastAsia="Times New Roman" w:hAnsi="Calibri" w:cstheme="minorHAnsi"/>
                <w:color w:val="1F4E79"/>
              </w:rPr>
            </w:pPr>
            <w:r w:rsidRPr="00BA7288">
              <w:rPr>
                <w:rFonts w:ascii="Calibri" w:eastAsia="Times New Roman" w:hAnsi="Calibri" w:cstheme="minorHAnsi"/>
                <w:color w:val="1F4E79"/>
              </w:rPr>
              <w:t>Integration of Jira Cloud to BOG (Bank of Georgia) Jira Cloud:</w:t>
            </w:r>
          </w:p>
        </w:tc>
        <w:tc>
          <w:tcPr>
            <w:tcW w:w="1602" w:type="dxa"/>
            <w:tcBorders>
              <w:top w:val="nil"/>
              <w:left w:val="nil"/>
              <w:bottom w:val="single" w:sz="8" w:space="0" w:color="auto"/>
              <w:right w:val="single" w:sz="4" w:space="0" w:color="auto"/>
            </w:tcBorders>
            <w:shd w:val="clear" w:color="auto" w:fill="auto"/>
            <w:noWrap/>
            <w:vAlign w:val="bottom"/>
            <w:hideMark/>
          </w:tcPr>
          <w:p w14:paraId="43D96DF7" w14:textId="77777777" w:rsidR="00BA7288" w:rsidRPr="00BA7288" w:rsidRDefault="00BA7288"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c>
          <w:tcPr>
            <w:tcW w:w="2037" w:type="dxa"/>
            <w:tcBorders>
              <w:top w:val="nil"/>
              <w:left w:val="nil"/>
              <w:bottom w:val="single" w:sz="8" w:space="0" w:color="auto"/>
              <w:right w:val="single" w:sz="8" w:space="0" w:color="auto"/>
            </w:tcBorders>
            <w:shd w:val="clear" w:color="auto" w:fill="auto"/>
            <w:noWrap/>
            <w:vAlign w:val="bottom"/>
            <w:hideMark/>
          </w:tcPr>
          <w:p w14:paraId="075C63C4" w14:textId="77777777" w:rsidR="00BA7288" w:rsidRPr="00BA7288" w:rsidRDefault="00BA7288"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r>
    </w:tbl>
    <w:p w14:paraId="3893A15C" w14:textId="5CC4FD39" w:rsidR="00366836" w:rsidRDefault="00366836" w:rsidP="007A7C41">
      <w:pPr>
        <w:jc w:val="both"/>
        <w:rPr>
          <w:rFonts w:cstheme="minorHAnsi"/>
        </w:rPr>
      </w:pPr>
    </w:p>
    <w:p w14:paraId="0B6B41F7" w14:textId="222152B6" w:rsidR="00366836" w:rsidRDefault="00DD6DD4" w:rsidP="007A7C41">
      <w:pPr>
        <w:jc w:val="both"/>
        <w:rPr>
          <w:rFonts w:ascii="Calibri" w:eastAsia="Times New Roman" w:hAnsi="Calibri" w:cs="Calibri"/>
          <w:b/>
          <w:bCs/>
          <w:color w:val="1F4E79"/>
          <w:sz w:val="20"/>
          <w:szCs w:val="20"/>
        </w:rPr>
      </w:pPr>
      <w:r>
        <w:rPr>
          <w:rFonts w:cstheme="minorHAnsi"/>
        </w:rPr>
        <w:t xml:space="preserve">                                                         </w:t>
      </w:r>
      <w:r w:rsidR="00876D36">
        <w:rPr>
          <w:rFonts w:cstheme="minorHAnsi"/>
        </w:rPr>
        <w:t xml:space="preserve">                                        </w:t>
      </w:r>
      <w:r w:rsidRPr="00DD6DD4">
        <w:rPr>
          <w:rFonts w:ascii="Calibri" w:eastAsia="Times New Roman" w:hAnsi="Calibri" w:cs="Calibri"/>
          <w:b/>
          <w:bCs/>
          <w:color w:val="1F4E79"/>
          <w:sz w:val="20"/>
          <w:szCs w:val="20"/>
        </w:rPr>
        <w:t>Total:</w:t>
      </w:r>
    </w:p>
    <w:p w14:paraId="36E221AF" w14:textId="78844870" w:rsidR="00552BB0" w:rsidRDefault="00552BB0" w:rsidP="007A7C41">
      <w:pPr>
        <w:jc w:val="both"/>
        <w:rPr>
          <w:rFonts w:ascii="Calibri" w:eastAsia="Times New Roman" w:hAnsi="Calibri" w:cs="Calibri"/>
          <w:b/>
          <w:bCs/>
          <w:color w:val="1F4E79"/>
          <w:sz w:val="20"/>
          <w:szCs w:val="20"/>
        </w:rPr>
      </w:pPr>
    </w:p>
    <w:p w14:paraId="05DBDE8A" w14:textId="17343B78" w:rsidR="00552BB0" w:rsidRDefault="00552BB0" w:rsidP="007A7C41">
      <w:pPr>
        <w:jc w:val="both"/>
        <w:rPr>
          <w:rFonts w:ascii="Calibri" w:eastAsia="Times New Roman" w:hAnsi="Calibri" w:cs="Calibri"/>
          <w:b/>
          <w:bCs/>
          <w:color w:val="1F4E79"/>
          <w:sz w:val="20"/>
          <w:szCs w:val="20"/>
        </w:rPr>
      </w:pPr>
    </w:p>
    <w:p w14:paraId="18647F9E" w14:textId="63A78B00" w:rsidR="008E1DAB" w:rsidRPr="007A7C41" w:rsidRDefault="008E1DAB" w:rsidP="00936A8F">
      <w:pPr>
        <w:pStyle w:val="Heading3"/>
      </w:pPr>
      <w:bookmarkStart w:id="5" w:name="_Toc130831603"/>
      <w:r w:rsidRPr="007A7C41">
        <w:lastRenderedPageBreak/>
        <w:t xml:space="preserve">Appendix 2: Bank </w:t>
      </w:r>
      <w:r w:rsidRPr="00936A8F">
        <w:t>Details</w:t>
      </w:r>
      <w:bookmarkEnd w:id="5"/>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6429EB89"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7539175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0D0A6C9D" w14:textId="77777777" w:rsidR="00040F04" w:rsidRPr="007A7C41" w:rsidRDefault="00040F04" w:rsidP="007A7C41">
      <w:pPr>
        <w:jc w:val="both"/>
        <w:rPr>
          <w:rFonts w:cstheme="minorHAnsi"/>
        </w:rPr>
      </w:pPr>
    </w:p>
    <w:p w14:paraId="63F58A84" w14:textId="77777777" w:rsidR="00040F04" w:rsidRPr="007A7C41" w:rsidRDefault="00040F04" w:rsidP="007A7C41">
      <w:pPr>
        <w:jc w:val="both"/>
        <w:rPr>
          <w:rFonts w:cstheme="minorHAnsi"/>
        </w:rPr>
      </w:pPr>
    </w:p>
    <w:p w14:paraId="5DCFE5B9" w14:textId="77777777" w:rsidR="00040F04" w:rsidRPr="007A7C41" w:rsidRDefault="00040F04" w:rsidP="007A7C41">
      <w:pPr>
        <w:jc w:val="both"/>
        <w:rPr>
          <w:rFonts w:cstheme="minorHAnsi"/>
        </w:rPr>
      </w:pPr>
    </w:p>
    <w:p w14:paraId="0BACDDD3" w14:textId="77777777" w:rsidR="00040F04" w:rsidRPr="007A7C41" w:rsidRDefault="00040F04" w:rsidP="007A7C41">
      <w:pPr>
        <w:jc w:val="both"/>
        <w:rPr>
          <w:rFonts w:cstheme="minorHAnsi"/>
        </w:rPr>
      </w:pPr>
    </w:p>
    <w:p w14:paraId="01C6A58C" w14:textId="77777777" w:rsidR="00040F04" w:rsidRPr="007A7C41" w:rsidRDefault="00040F04" w:rsidP="007A7C41">
      <w:pPr>
        <w:jc w:val="both"/>
        <w:rPr>
          <w:rFonts w:cstheme="minorHAnsi"/>
        </w:rPr>
      </w:pPr>
    </w:p>
    <w:p w14:paraId="3CC9A0AF" w14:textId="77777777" w:rsidR="00040F04" w:rsidRPr="007A7C41" w:rsidRDefault="00040F04" w:rsidP="007A7C41">
      <w:pPr>
        <w:jc w:val="both"/>
        <w:rPr>
          <w:rFonts w:cstheme="minorHAnsi"/>
        </w:rPr>
      </w:pPr>
    </w:p>
    <w:p w14:paraId="3BA81D28" w14:textId="27CFE400" w:rsidR="00040F04" w:rsidRPr="007A7C41" w:rsidRDefault="00040F04" w:rsidP="007A7C41">
      <w:pPr>
        <w:jc w:val="both"/>
        <w:rPr>
          <w:rFonts w:cstheme="minorHAnsi"/>
        </w:rPr>
      </w:pPr>
    </w:p>
    <w:sectPr w:rsidR="00040F04" w:rsidRPr="007A7C41" w:rsidSect="001A3396">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A78A9" w14:textId="77777777" w:rsidR="00533483" w:rsidRDefault="00533483" w:rsidP="00040F04">
      <w:pPr>
        <w:spacing w:after="0" w:line="240" w:lineRule="auto"/>
      </w:pPr>
      <w:r>
        <w:separator/>
      </w:r>
    </w:p>
  </w:endnote>
  <w:endnote w:type="continuationSeparator" w:id="0">
    <w:p w14:paraId="536E32B8" w14:textId="77777777" w:rsidR="00533483" w:rsidRDefault="00533483"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040F04"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040F04" w:rsidRDefault="00040F04">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040F04" w:rsidRDefault="00040F04">
          <w:pPr>
            <w:pStyle w:val="Header"/>
            <w:tabs>
              <w:tab w:val="clear" w:pos="4680"/>
              <w:tab w:val="clear" w:pos="9360"/>
            </w:tabs>
            <w:jc w:val="right"/>
            <w:rPr>
              <w:caps/>
              <w:sz w:val="18"/>
            </w:rPr>
          </w:pPr>
        </w:p>
      </w:tc>
    </w:tr>
    <w:tr w:rsidR="00040F04"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040F04" w:rsidRDefault="00040F04"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25A49E36" w:rsidR="00040F04" w:rsidRDefault="00040F04">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9A2C6D">
            <w:rPr>
              <w:caps/>
              <w:noProof/>
              <w:color w:val="808080" w:themeColor="background1" w:themeShade="80"/>
              <w:sz w:val="18"/>
              <w:szCs w:val="18"/>
            </w:rPr>
            <w:t>1</w:t>
          </w:r>
          <w:r>
            <w:rPr>
              <w:caps/>
              <w:noProof/>
              <w:color w:val="808080" w:themeColor="background1" w:themeShade="80"/>
              <w:sz w:val="18"/>
              <w:szCs w:val="18"/>
            </w:rPr>
            <w:fldChar w:fldCharType="end"/>
          </w:r>
        </w:p>
      </w:tc>
    </w:tr>
  </w:tbl>
  <w:p w14:paraId="4D86F63C" w14:textId="77777777" w:rsidR="00040F04" w:rsidRDefault="0004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DE14A" w14:textId="77777777" w:rsidR="00533483" w:rsidRDefault="00533483" w:rsidP="00040F04">
      <w:pPr>
        <w:spacing w:after="0" w:line="240" w:lineRule="auto"/>
      </w:pPr>
      <w:r>
        <w:separator/>
      </w:r>
    </w:p>
  </w:footnote>
  <w:footnote w:type="continuationSeparator" w:id="0">
    <w:p w14:paraId="598FD7EC" w14:textId="77777777" w:rsidR="00533483" w:rsidRDefault="00533483"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F9AA" w14:textId="2F97105F" w:rsidR="00040F04" w:rsidRDefault="00B211A3">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3C9E9FF4" w:rsidR="00B211A3" w:rsidRDefault="00533483"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067EC5">
                                <w:rPr>
                                  <w:caps/>
                                  <w:color w:val="FFFFFF" w:themeColor="background1"/>
                                </w:rPr>
                                <w:t xml:space="preserve">purchasing of AtLassian </w:t>
                              </w:r>
                              <w:proofErr w:type="gramStart"/>
                              <w:r w:rsidR="00067EC5">
                                <w:rPr>
                                  <w:caps/>
                                  <w:color w:val="FFFFFF" w:themeColor="background1"/>
                                </w:rPr>
                                <w:t>Products  Integration</w:t>
                              </w:r>
                              <w:proofErr w:type="gramEnd"/>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3C9E9FF4" w:rsidR="00B211A3" w:rsidRDefault="00DB787B"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067EC5">
                          <w:rPr>
                            <w:caps/>
                            <w:color w:val="FFFFFF" w:themeColor="background1"/>
                          </w:rPr>
                          <w:t xml:space="preserve">purchasing of AtLassian </w:t>
                        </w:r>
                        <w:proofErr w:type="gramStart"/>
                        <w:r w:rsidR="00067EC5">
                          <w:rPr>
                            <w:caps/>
                            <w:color w:val="FFFFFF" w:themeColor="background1"/>
                          </w:rPr>
                          <w:t>Products  Integration</w:t>
                        </w:r>
                        <w:proofErr w:type="gramEnd"/>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3D8F" w14:textId="09B5D401" w:rsidR="00040F04" w:rsidRDefault="00245FF9">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9DE"/>
    <w:multiLevelType w:val="hybridMultilevel"/>
    <w:tmpl w:val="84042432"/>
    <w:lvl w:ilvl="0" w:tplc="F1002D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72173"/>
    <w:multiLevelType w:val="hybridMultilevel"/>
    <w:tmpl w:val="C2CE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02108"/>
    <w:multiLevelType w:val="hybridMultilevel"/>
    <w:tmpl w:val="E9BA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F4437"/>
    <w:multiLevelType w:val="hybridMultilevel"/>
    <w:tmpl w:val="68AE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804F4C"/>
    <w:multiLevelType w:val="hybridMultilevel"/>
    <w:tmpl w:val="ECDEC258"/>
    <w:lvl w:ilvl="0" w:tplc="F22AC5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60160"/>
    <w:multiLevelType w:val="hybridMultilevel"/>
    <w:tmpl w:val="DE06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D6FF3"/>
    <w:multiLevelType w:val="hybridMultilevel"/>
    <w:tmpl w:val="343A249E"/>
    <w:lvl w:ilvl="0" w:tplc="F22AC5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7032C1"/>
    <w:multiLevelType w:val="hybridMultilevel"/>
    <w:tmpl w:val="AB70527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3307539B"/>
    <w:multiLevelType w:val="hybridMultilevel"/>
    <w:tmpl w:val="CE5E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2D0FB0"/>
    <w:multiLevelType w:val="hybridMultilevel"/>
    <w:tmpl w:val="F17A7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048F7"/>
    <w:multiLevelType w:val="hybridMultilevel"/>
    <w:tmpl w:val="CE32C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4C718D"/>
    <w:multiLevelType w:val="hybridMultilevel"/>
    <w:tmpl w:val="DA86EEA4"/>
    <w:lvl w:ilvl="0" w:tplc="F22AC5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3F8B6E28"/>
    <w:multiLevelType w:val="hybridMultilevel"/>
    <w:tmpl w:val="75C80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DA58C8"/>
    <w:multiLevelType w:val="hybridMultilevel"/>
    <w:tmpl w:val="4DEE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43346"/>
    <w:multiLevelType w:val="hybridMultilevel"/>
    <w:tmpl w:val="A1AE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F12E5"/>
    <w:multiLevelType w:val="hybridMultilevel"/>
    <w:tmpl w:val="2140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347E8"/>
    <w:multiLevelType w:val="hybridMultilevel"/>
    <w:tmpl w:val="9DBE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3339E"/>
    <w:multiLevelType w:val="hybridMultilevel"/>
    <w:tmpl w:val="C8BA401A"/>
    <w:lvl w:ilvl="0" w:tplc="F22AC5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0CAF"/>
    <w:multiLevelType w:val="hybridMultilevel"/>
    <w:tmpl w:val="9B5C8BD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B750F1"/>
    <w:multiLevelType w:val="hybridMultilevel"/>
    <w:tmpl w:val="ED88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599A2112"/>
    <w:multiLevelType w:val="hybridMultilevel"/>
    <w:tmpl w:val="D0F4D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309BB"/>
    <w:multiLevelType w:val="hybridMultilevel"/>
    <w:tmpl w:val="0096E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E60A2"/>
    <w:multiLevelType w:val="hybridMultilevel"/>
    <w:tmpl w:val="D6FAC6E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66AC2644"/>
    <w:multiLevelType w:val="hybridMultilevel"/>
    <w:tmpl w:val="4DB6C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7C4279"/>
    <w:multiLevelType w:val="hybridMultilevel"/>
    <w:tmpl w:val="E13C630E"/>
    <w:lvl w:ilvl="0" w:tplc="04090003">
      <w:start w:val="1"/>
      <w:numFmt w:val="bullet"/>
      <w:lvlText w:val="o"/>
      <w:lvlJc w:val="left"/>
      <w:pPr>
        <w:ind w:left="720" w:hanging="360"/>
      </w:pPr>
      <w:rPr>
        <w:rFonts w:ascii="Courier New" w:hAnsi="Courier Ne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29202A"/>
    <w:multiLevelType w:val="hybridMultilevel"/>
    <w:tmpl w:val="60A4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10F2B1E"/>
    <w:multiLevelType w:val="hybridMultilevel"/>
    <w:tmpl w:val="A252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AC6894"/>
    <w:multiLevelType w:val="hybridMultilevel"/>
    <w:tmpl w:val="F81A9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AE61624"/>
    <w:multiLevelType w:val="hybridMultilevel"/>
    <w:tmpl w:val="3E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B3D8B"/>
    <w:multiLevelType w:val="hybridMultilevel"/>
    <w:tmpl w:val="867A6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15"/>
  </w:num>
  <w:num w:numId="4">
    <w:abstractNumId w:val="24"/>
  </w:num>
  <w:num w:numId="5">
    <w:abstractNumId w:val="33"/>
  </w:num>
  <w:num w:numId="6">
    <w:abstractNumId w:val="14"/>
  </w:num>
  <w:num w:numId="7">
    <w:abstractNumId w:val="18"/>
  </w:num>
  <w:num w:numId="8">
    <w:abstractNumId w:val="23"/>
  </w:num>
  <w:num w:numId="9">
    <w:abstractNumId w:val="7"/>
  </w:num>
  <w:num w:numId="10">
    <w:abstractNumId w:val="17"/>
  </w:num>
  <w:num w:numId="11">
    <w:abstractNumId w:val="31"/>
  </w:num>
  <w:num w:numId="12">
    <w:abstractNumId w:val="10"/>
  </w:num>
  <w:num w:numId="13">
    <w:abstractNumId w:val="2"/>
  </w:num>
  <w:num w:numId="14">
    <w:abstractNumId w:val="19"/>
  </w:num>
  <w:num w:numId="15">
    <w:abstractNumId w:val="34"/>
  </w:num>
  <w:num w:numId="16">
    <w:abstractNumId w:val="12"/>
  </w:num>
  <w:num w:numId="17">
    <w:abstractNumId w:val="32"/>
  </w:num>
  <w:num w:numId="18">
    <w:abstractNumId w:val="16"/>
  </w:num>
  <w:num w:numId="19">
    <w:abstractNumId w:val="5"/>
  </w:num>
  <w:num w:numId="20">
    <w:abstractNumId w:val="30"/>
  </w:num>
  <w:num w:numId="21">
    <w:abstractNumId w:val="3"/>
  </w:num>
  <w:num w:numId="22">
    <w:abstractNumId w:val="2"/>
  </w:num>
  <w:num w:numId="23">
    <w:abstractNumId w:val="27"/>
  </w:num>
  <w:num w:numId="24">
    <w:abstractNumId w:val="9"/>
  </w:num>
  <w:num w:numId="25">
    <w:abstractNumId w:val="0"/>
  </w:num>
  <w:num w:numId="26">
    <w:abstractNumId w:val="20"/>
  </w:num>
  <w:num w:numId="27">
    <w:abstractNumId w:val="22"/>
  </w:num>
  <w:num w:numId="28">
    <w:abstractNumId w:val="26"/>
  </w:num>
  <w:num w:numId="29">
    <w:abstractNumId w:val="11"/>
  </w:num>
  <w:num w:numId="30">
    <w:abstractNumId w:val="25"/>
  </w:num>
  <w:num w:numId="31">
    <w:abstractNumId w:val="4"/>
  </w:num>
  <w:num w:numId="32">
    <w:abstractNumId w:val="13"/>
  </w:num>
  <w:num w:numId="33">
    <w:abstractNumId w:val="21"/>
  </w:num>
  <w:num w:numId="34">
    <w:abstractNumId w:val="8"/>
  </w:num>
  <w:num w:numId="35">
    <w:abstractNumId w:val="28"/>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076"/>
    <w:rsid w:val="00006570"/>
    <w:rsid w:val="00010D74"/>
    <w:rsid w:val="00010F8E"/>
    <w:rsid w:val="00040F04"/>
    <w:rsid w:val="00067EC5"/>
    <w:rsid w:val="000A33FB"/>
    <w:rsid w:val="000D243F"/>
    <w:rsid w:val="000D2BDC"/>
    <w:rsid w:val="000F119C"/>
    <w:rsid w:val="000F59FF"/>
    <w:rsid w:val="001050C5"/>
    <w:rsid w:val="00115001"/>
    <w:rsid w:val="00120E53"/>
    <w:rsid w:val="001242AF"/>
    <w:rsid w:val="0014363D"/>
    <w:rsid w:val="00160C0D"/>
    <w:rsid w:val="0016273B"/>
    <w:rsid w:val="00180A2C"/>
    <w:rsid w:val="001A3396"/>
    <w:rsid w:val="001B5FD6"/>
    <w:rsid w:val="001C44D3"/>
    <w:rsid w:val="002037EA"/>
    <w:rsid w:val="0020667D"/>
    <w:rsid w:val="00231705"/>
    <w:rsid w:val="002436A8"/>
    <w:rsid w:val="00245FF9"/>
    <w:rsid w:val="00250F57"/>
    <w:rsid w:val="0025266A"/>
    <w:rsid w:val="002F1B55"/>
    <w:rsid w:val="002F4D6C"/>
    <w:rsid w:val="002F6744"/>
    <w:rsid w:val="00315125"/>
    <w:rsid w:val="00317D76"/>
    <w:rsid w:val="003404A0"/>
    <w:rsid w:val="00352829"/>
    <w:rsid w:val="00366836"/>
    <w:rsid w:val="00367582"/>
    <w:rsid w:val="0038722D"/>
    <w:rsid w:val="003934C2"/>
    <w:rsid w:val="003A7D89"/>
    <w:rsid w:val="003C7FC1"/>
    <w:rsid w:val="003D7BFD"/>
    <w:rsid w:val="00404CF5"/>
    <w:rsid w:val="00415F70"/>
    <w:rsid w:val="00445E2D"/>
    <w:rsid w:val="00460F6F"/>
    <w:rsid w:val="00462CFA"/>
    <w:rsid w:val="00464C66"/>
    <w:rsid w:val="004701A2"/>
    <w:rsid w:val="00470C5B"/>
    <w:rsid w:val="00481688"/>
    <w:rsid w:val="004A48A5"/>
    <w:rsid w:val="004D06F1"/>
    <w:rsid w:val="004F46A9"/>
    <w:rsid w:val="00533483"/>
    <w:rsid w:val="00552BB0"/>
    <w:rsid w:val="00556894"/>
    <w:rsid w:val="00565F63"/>
    <w:rsid w:val="00567AED"/>
    <w:rsid w:val="00597890"/>
    <w:rsid w:val="005A01DE"/>
    <w:rsid w:val="005C3076"/>
    <w:rsid w:val="005D7C90"/>
    <w:rsid w:val="006354E1"/>
    <w:rsid w:val="00653AAF"/>
    <w:rsid w:val="00653C4F"/>
    <w:rsid w:val="0066439D"/>
    <w:rsid w:val="00673E10"/>
    <w:rsid w:val="00693F17"/>
    <w:rsid w:val="006954AD"/>
    <w:rsid w:val="006A11A0"/>
    <w:rsid w:val="006D6C25"/>
    <w:rsid w:val="007137E8"/>
    <w:rsid w:val="00731E7F"/>
    <w:rsid w:val="00734425"/>
    <w:rsid w:val="00735632"/>
    <w:rsid w:val="00736688"/>
    <w:rsid w:val="00761676"/>
    <w:rsid w:val="007A7C41"/>
    <w:rsid w:val="007C2E11"/>
    <w:rsid w:val="00816920"/>
    <w:rsid w:val="00842917"/>
    <w:rsid w:val="00876D36"/>
    <w:rsid w:val="0088581A"/>
    <w:rsid w:val="008E1DAB"/>
    <w:rsid w:val="00917BE0"/>
    <w:rsid w:val="00936A8F"/>
    <w:rsid w:val="00942584"/>
    <w:rsid w:val="009564BE"/>
    <w:rsid w:val="009628F5"/>
    <w:rsid w:val="00982FC4"/>
    <w:rsid w:val="0098301E"/>
    <w:rsid w:val="00983170"/>
    <w:rsid w:val="00984236"/>
    <w:rsid w:val="009A2C6D"/>
    <w:rsid w:val="009B4D30"/>
    <w:rsid w:val="009D4BCE"/>
    <w:rsid w:val="009E4A8A"/>
    <w:rsid w:val="009F04CC"/>
    <w:rsid w:val="009F2067"/>
    <w:rsid w:val="00A227CA"/>
    <w:rsid w:val="00A64B36"/>
    <w:rsid w:val="00A67FD7"/>
    <w:rsid w:val="00A807E3"/>
    <w:rsid w:val="00A86D34"/>
    <w:rsid w:val="00A93CF4"/>
    <w:rsid w:val="00AB09EC"/>
    <w:rsid w:val="00AF397D"/>
    <w:rsid w:val="00AF6820"/>
    <w:rsid w:val="00AF713A"/>
    <w:rsid w:val="00B16B73"/>
    <w:rsid w:val="00B211A3"/>
    <w:rsid w:val="00B2140B"/>
    <w:rsid w:val="00B448B5"/>
    <w:rsid w:val="00B6056D"/>
    <w:rsid w:val="00B646E0"/>
    <w:rsid w:val="00B659E6"/>
    <w:rsid w:val="00B7551C"/>
    <w:rsid w:val="00B80ECE"/>
    <w:rsid w:val="00B95FA3"/>
    <w:rsid w:val="00BA698A"/>
    <w:rsid w:val="00BA7288"/>
    <w:rsid w:val="00BF1101"/>
    <w:rsid w:val="00BF13CD"/>
    <w:rsid w:val="00BF2845"/>
    <w:rsid w:val="00C32654"/>
    <w:rsid w:val="00C512CB"/>
    <w:rsid w:val="00C72109"/>
    <w:rsid w:val="00C81132"/>
    <w:rsid w:val="00C81F29"/>
    <w:rsid w:val="00C95143"/>
    <w:rsid w:val="00C968E3"/>
    <w:rsid w:val="00CC2499"/>
    <w:rsid w:val="00CC73A0"/>
    <w:rsid w:val="00CD6D56"/>
    <w:rsid w:val="00CE7A5B"/>
    <w:rsid w:val="00D11DDF"/>
    <w:rsid w:val="00D150DC"/>
    <w:rsid w:val="00D4135D"/>
    <w:rsid w:val="00D41E13"/>
    <w:rsid w:val="00D50CC2"/>
    <w:rsid w:val="00D6179F"/>
    <w:rsid w:val="00D64DAA"/>
    <w:rsid w:val="00D81D8A"/>
    <w:rsid w:val="00DA2B20"/>
    <w:rsid w:val="00DA7C4D"/>
    <w:rsid w:val="00DB3DC6"/>
    <w:rsid w:val="00DB4109"/>
    <w:rsid w:val="00DB565E"/>
    <w:rsid w:val="00DB787B"/>
    <w:rsid w:val="00DD6DD4"/>
    <w:rsid w:val="00E13C7E"/>
    <w:rsid w:val="00E25251"/>
    <w:rsid w:val="00E2681A"/>
    <w:rsid w:val="00E44AE7"/>
    <w:rsid w:val="00EA3116"/>
    <w:rsid w:val="00EA7B22"/>
    <w:rsid w:val="00EC2668"/>
    <w:rsid w:val="00EE69A9"/>
    <w:rsid w:val="00F23C5B"/>
    <w:rsid w:val="00F44ADF"/>
    <w:rsid w:val="00F504C5"/>
    <w:rsid w:val="00F626B6"/>
    <w:rsid w:val="00F711B3"/>
    <w:rsid w:val="00F777C4"/>
    <w:rsid w:val="00FB42E5"/>
    <w:rsid w:val="00FF2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uiPriority w:val="34"/>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semiHidden/>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semiHidden/>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 w:type="paragraph" w:styleId="Revision">
    <w:name w:val="Revision"/>
    <w:hidden/>
    <w:uiPriority w:val="99"/>
    <w:semiHidden/>
    <w:rsid w:val="002F1B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20523104">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341595211">
      <w:bodyDiv w:val="1"/>
      <w:marLeft w:val="0"/>
      <w:marRight w:val="0"/>
      <w:marTop w:val="0"/>
      <w:marBottom w:val="0"/>
      <w:divBdr>
        <w:top w:val="none" w:sz="0" w:space="0" w:color="auto"/>
        <w:left w:val="none" w:sz="0" w:space="0" w:color="auto"/>
        <w:bottom w:val="none" w:sz="0" w:space="0" w:color="auto"/>
        <w:right w:val="none" w:sz="0" w:space="0" w:color="auto"/>
      </w:divBdr>
    </w:div>
    <w:div w:id="491916167">
      <w:bodyDiv w:val="1"/>
      <w:marLeft w:val="0"/>
      <w:marRight w:val="0"/>
      <w:marTop w:val="0"/>
      <w:marBottom w:val="0"/>
      <w:divBdr>
        <w:top w:val="none" w:sz="0" w:space="0" w:color="auto"/>
        <w:left w:val="none" w:sz="0" w:space="0" w:color="auto"/>
        <w:bottom w:val="none" w:sz="0" w:space="0" w:color="auto"/>
        <w:right w:val="none" w:sz="0" w:space="0" w:color="auto"/>
      </w:divBdr>
    </w:div>
    <w:div w:id="491988932">
      <w:bodyDiv w:val="1"/>
      <w:marLeft w:val="0"/>
      <w:marRight w:val="0"/>
      <w:marTop w:val="0"/>
      <w:marBottom w:val="0"/>
      <w:divBdr>
        <w:top w:val="none" w:sz="0" w:space="0" w:color="auto"/>
        <w:left w:val="none" w:sz="0" w:space="0" w:color="auto"/>
        <w:bottom w:val="none" w:sz="0" w:space="0" w:color="auto"/>
        <w:right w:val="none" w:sz="0" w:space="0" w:color="auto"/>
      </w:divBdr>
    </w:div>
    <w:div w:id="882408253">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811290647">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
      <w:docPartPr>
        <w:name w:val="F86CD28AD4764B59BE090E81555639DD"/>
        <w:category>
          <w:name w:val="General"/>
          <w:gallery w:val="placeholder"/>
        </w:category>
        <w:types>
          <w:type w:val="bbPlcHdr"/>
        </w:types>
        <w:behaviors>
          <w:behavior w:val="content"/>
        </w:behaviors>
        <w:guid w:val="{EB67D871-CCF7-4688-A477-E356BD2A532F}"/>
      </w:docPartPr>
      <w:docPartBody>
        <w:p w:rsidR="004017D9" w:rsidRDefault="00D42137" w:rsidP="00D42137">
          <w:pPr>
            <w:pStyle w:val="F86CD28AD4764B59BE090E81555639DD"/>
          </w:pPr>
          <w:r w:rsidRPr="001E7E5D">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E4A"/>
    <w:rsid w:val="00047685"/>
    <w:rsid w:val="000C774A"/>
    <w:rsid w:val="0019648B"/>
    <w:rsid w:val="002A3E4A"/>
    <w:rsid w:val="003B6182"/>
    <w:rsid w:val="003B6230"/>
    <w:rsid w:val="003C193A"/>
    <w:rsid w:val="004017D9"/>
    <w:rsid w:val="004323A1"/>
    <w:rsid w:val="005C2533"/>
    <w:rsid w:val="00713D5D"/>
    <w:rsid w:val="00784A99"/>
    <w:rsid w:val="008D13CD"/>
    <w:rsid w:val="008F0145"/>
    <w:rsid w:val="00903E35"/>
    <w:rsid w:val="00955A81"/>
    <w:rsid w:val="00966CB5"/>
    <w:rsid w:val="00994BE8"/>
    <w:rsid w:val="009B463A"/>
    <w:rsid w:val="00A215CF"/>
    <w:rsid w:val="00BA523D"/>
    <w:rsid w:val="00C22852"/>
    <w:rsid w:val="00CB2753"/>
    <w:rsid w:val="00D42137"/>
    <w:rsid w:val="00D97EC3"/>
    <w:rsid w:val="00DC0430"/>
    <w:rsid w:val="00DF3716"/>
    <w:rsid w:val="00E2681A"/>
    <w:rsid w:val="00EB6D71"/>
    <w:rsid w:val="00F35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 w:type="paragraph" w:customStyle="1" w:styleId="F86CD28AD4764B59BE090E81555639DD">
    <w:name w:val="F86CD28AD4764B59BE090E81555639DD"/>
    <w:rsid w:val="00D42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D406C3-4AD9-49CB-A27A-E97520A91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purchasing of AtLassian Products  Integration</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purchasing of AtLassian Products  Integration</dc:title>
  <dc:subject>Request for Tender Proposal</dc:subject>
  <dc:creator>Georgian Card JSC</dc:creator>
  <cp:keywords/>
  <dc:description/>
  <cp:lastModifiedBy>Microsoft Office User</cp:lastModifiedBy>
  <cp:revision>5</cp:revision>
  <cp:lastPrinted>2024-05-02T13:13:00Z</cp:lastPrinted>
  <dcterms:created xsi:type="dcterms:W3CDTF">2024-05-13T12:39:00Z</dcterms:created>
  <dcterms:modified xsi:type="dcterms:W3CDTF">2024-05-24T10:00:00Z</dcterms:modified>
</cp:coreProperties>
</file>