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5805" w14:textId="77777777" w:rsidR="00082C3B" w:rsidRDefault="00082C3B" w:rsidP="00082C3B">
      <w:pPr>
        <w:pStyle w:val="Heading1"/>
        <w:rPr>
          <w:rFonts w:asciiTheme="minorHAnsi" w:hAnsiTheme="minorHAnsi" w:cstheme="minorBidi"/>
        </w:rPr>
      </w:pPr>
      <w:bookmarkStart w:id="0" w:name="_Toc380727930"/>
      <w:bookmarkStart w:id="1" w:name="_Toc381863136"/>
      <w:bookmarkStart w:id="2" w:name="_Toc136806707"/>
      <w:r w:rsidRPr="3F91A542">
        <w:rPr>
          <w:rFonts w:asciiTheme="minorHAnsi" w:hAnsiTheme="minorHAnsi" w:cstheme="minorBidi"/>
        </w:rPr>
        <w:t>Appendix L.I.  Terms of Reference for Macro Assessment Performed by Third Party Service Provider</w:t>
      </w:r>
      <w:bookmarkEnd w:id="0"/>
      <w:bookmarkEnd w:id="1"/>
      <w:bookmarkEnd w:id="2"/>
    </w:p>
    <w:p w14:paraId="34F9A570" w14:textId="77777777" w:rsidR="00082C3B" w:rsidRPr="00101058" w:rsidRDefault="00082C3B" w:rsidP="00082C3B"/>
    <w:p w14:paraId="684C89A2" w14:textId="77777777" w:rsidR="00082C3B" w:rsidRPr="009C6173" w:rsidRDefault="00082C3B" w:rsidP="00082C3B">
      <w:pPr>
        <w:pStyle w:val="BodyText1"/>
        <w:spacing w:after="160"/>
        <w:rPr>
          <w:rFonts w:asciiTheme="minorHAnsi" w:hAnsiTheme="minorHAnsi" w:cstheme="minorHAnsi"/>
          <w:lang w:val="en-US"/>
        </w:rPr>
      </w:pPr>
      <w:r w:rsidRPr="009C6173">
        <w:rPr>
          <w:rFonts w:asciiTheme="minorHAnsi" w:hAnsiTheme="minorHAnsi" w:cstheme="minorHAnsi"/>
          <w:lang w:val="en-US"/>
        </w:rPr>
        <w:t xml:space="preserve">These terms of reference (TOR) have been developed to guide United Nations agencies, third party service providers and implementing partners (IPs) through the objectives, </w:t>
      </w:r>
      <w:proofErr w:type="gramStart"/>
      <w:r w:rsidRPr="009C6173">
        <w:rPr>
          <w:rFonts w:asciiTheme="minorHAnsi" w:hAnsiTheme="minorHAnsi" w:cstheme="minorHAnsi"/>
          <w:lang w:val="en-US"/>
        </w:rPr>
        <w:t>scope</w:t>
      </w:r>
      <w:proofErr w:type="gramEnd"/>
      <w:r w:rsidRPr="009C6173">
        <w:rPr>
          <w:rFonts w:asciiTheme="minorHAnsi" w:hAnsiTheme="minorHAnsi" w:cstheme="minorHAnsi"/>
          <w:lang w:val="en-US"/>
        </w:rPr>
        <w:t xml:space="preserve"> and deliverables of a requested macro assessment.</w:t>
      </w:r>
    </w:p>
    <w:p w14:paraId="5B4904C9" w14:textId="77777777" w:rsidR="00082C3B" w:rsidRPr="009C6173" w:rsidRDefault="00082C3B" w:rsidP="00082C3B">
      <w:pPr>
        <w:pStyle w:val="BodyText1"/>
        <w:spacing w:after="160"/>
        <w:rPr>
          <w:rFonts w:asciiTheme="minorHAnsi" w:hAnsiTheme="minorHAnsi" w:cstheme="minorHAnsi"/>
          <w:b/>
          <w:i/>
        </w:rPr>
      </w:pPr>
      <w:r w:rsidRPr="009C6173">
        <w:rPr>
          <w:rFonts w:asciiTheme="minorHAnsi" w:hAnsiTheme="minorHAnsi" w:cstheme="minorHAnsi"/>
          <w:b/>
          <w:lang w:val="en-US"/>
        </w:rPr>
        <w:t>Objective and Scope of the Macro Assessment</w:t>
      </w:r>
    </w:p>
    <w:p w14:paraId="1B49734E" w14:textId="77777777" w:rsidR="00082C3B" w:rsidRPr="009C6173" w:rsidRDefault="00082C3B" w:rsidP="00082C3B">
      <w:pPr>
        <w:pStyle w:val="BodyText1"/>
        <w:spacing w:after="160"/>
        <w:rPr>
          <w:rFonts w:asciiTheme="minorHAnsi" w:hAnsiTheme="minorHAnsi" w:cstheme="minorHAnsi"/>
        </w:rPr>
      </w:pPr>
      <w:r w:rsidRPr="009C6173">
        <w:rPr>
          <w:rFonts w:asciiTheme="minorHAnsi" w:hAnsiTheme="minorHAnsi" w:cstheme="minorHAnsi"/>
        </w:rPr>
        <w:t xml:space="preserve">To ensure adequate awareness of the </w:t>
      </w:r>
      <w:r w:rsidRPr="009C6173">
        <w:rPr>
          <w:rFonts w:asciiTheme="minorHAnsi" w:hAnsiTheme="minorHAnsi" w:cstheme="minorHAnsi"/>
          <w:color w:val="auto"/>
        </w:rPr>
        <w:t>public financial management</w:t>
      </w:r>
      <w:r w:rsidRPr="009C6173">
        <w:rPr>
          <w:rFonts w:asciiTheme="minorHAnsi" w:hAnsiTheme="minorHAnsi" w:cstheme="minorHAnsi"/>
        </w:rPr>
        <w:t xml:space="preserve"> (PFM) environment in which agencies provide cash transfers to IPs, a desk review of assessments of the PFM system will be conducted. The term ‘PFM’ in the </w:t>
      </w:r>
      <w:r w:rsidRPr="009C6173">
        <w:rPr>
          <w:rFonts w:asciiTheme="minorHAnsi" w:hAnsiTheme="minorHAnsi" w:cstheme="minorHAnsi"/>
          <w:color w:val="auto"/>
        </w:rPr>
        <w:t>harmonized approach to cash transfers</w:t>
      </w:r>
      <w:r w:rsidRPr="009C6173">
        <w:rPr>
          <w:rFonts w:asciiTheme="minorHAnsi" w:hAnsiTheme="minorHAnsi" w:cstheme="minorHAnsi"/>
        </w:rPr>
        <w:t xml:space="preserve"> (HACT) framework is broadly defined to include a range of considerations for operating within the country; it is not limited solely to the financial environment but also includes national procurement capacity, exchange rate volatility, presence of informal/black markets, etc. This assessment is called a macro assessment. </w:t>
      </w:r>
    </w:p>
    <w:p w14:paraId="6BD93A78" w14:textId="77777777" w:rsidR="00082C3B" w:rsidRPr="009C6173" w:rsidRDefault="00082C3B" w:rsidP="00082C3B">
      <w:pPr>
        <w:pStyle w:val="BodyText1"/>
        <w:spacing w:after="160"/>
        <w:rPr>
          <w:rFonts w:asciiTheme="minorHAnsi" w:hAnsiTheme="minorHAnsi" w:cstheme="minorHAnsi"/>
        </w:rPr>
      </w:pPr>
      <w:r w:rsidRPr="009C6173">
        <w:rPr>
          <w:rFonts w:asciiTheme="minorHAnsi" w:hAnsiTheme="minorHAnsi" w:cstheme="minorHAnsi"/>
        </w:rPr>
        <w:t>The two primary outputs of the macro assessment are:</w:t>
      </w:r>
    </w:p>
    <w:p w14:paraId="07A50436" w14:textId="77777777" w:rsidR="00082C3B" w:rsidRPr="009C6173" w:rsidRDefault="00082C3B" w:rsidP="00082C3B">
      <w:pPr>
        <w:pStyle w:val="BodyText1"/>
        <w:numPr>
          <w:ilvl w:val="0"/>
          <w:numId w:val="2"/>
        </w:numPr>
        <w:spacing w:after="160"/>
        <w:ind w:left="360"/>
        <w:rPr>
          <w:rFonts w:asciiTheme="minorHAnsi" w:hAnsiTheme="minorHAnsi" w:cstheme="minorHAnsi"/>
        </w:rPr>
      </w:pPr>
      <w:r w:rsidRPr="009C6173">
        <w:rPr>
          <w:rFonts w:asciiTheme="minorHAnsi" w:hAnsiTheme="minorHAnsi" w:cstheme="minorHAnsi"/>
        </w:rPr>
        <w:t>An outline of the risks related to use of the PFM for cash transfers within the country by governmental IPs, as well as other country-specific knowledge for non-governmental IPs; and</w:t>
      </w:r>
    </w:p>
    <w:p w14:paraId="609F2D68" w14:textId="77777777" w:rsidR="00082C3B" w:rsidRPr="009C6173" w:rsidRDefault="00082C3B" w:rsidP="00082C3B">
      <w:pPr>
        <w:pStyle w:val="BodyText1"/>
        <w:numPr>
          <w:ilvl w:val="0"/>
          <w:numId w:val="2"/>
        </w:numPr>
        <w:spacing w:after="160"/>
        <w:ind w:left="360"/>
        <w:rPr>
          <w:rFonts w:asciiTheme="minorHAnsi" w:hAnsiTheme="minorHAnsi" w:cstheme="minorHAnsi"/>
        </w:rPr>
      </w:pPr>
      <w:r w:rsidRPr="009C6173">
        <w:rPr>
          <w:rFonts w:asciiTheme="minorHAnsi" w:hAnsiTheme="minorHAnsi" w:cstheme="minorHAnsi"/>
        </w:rPr>
        <w:t>A determination on whether the government’s supreme audit institution (SAI) has the capacity to undertake scheduled and special audits of government IPs.</w:t>
      </w:r>
    </w:p>
    <w:p w14:paraId="559DEBE9" w14:textId="77777777" w:rsidR="00082C3B" w:rsidRPr="009C6173" w:rsidRDefault="00082C3B" w:rsidP="00082C3B">
      <w:pPr>
        <w:pStyle w:val="BodyText1"/>
        <w:spacing w:after="160"/>
        <w:rPr>
          <w:rFonts w:asciiTheme="minorHAnsi" w:hAnsiTheme="minorHAnsi" w:cstheme="minorHAnsi"/>
          <w:b/>
          <w:i/>
          <w:lang w:val="en-US"/>
        </w:rPr>
      </w:pPr>
      <w:r w:rsidRPr="009C6173">
        <w:rPr>
          <w:rFonts w:asciiTheme="minorHAnsi" w:hAnsiTheme="minorHAnsi" w:cstheme="minorHAnsi"/>
          <w:b/>
          <w:lang w:val="en-US"/>
        </w:rPr>
        <w:t>Macro Assessment Procedures</w:t>
      </w:r>
    </w:p>
    <w:p w14:paraId="26703086" w14:textId="77777777" w:rsidR="00082C3B" w:rsidRPr="009C6173" w:rsidRDefault="00082C3B" w:rsidP="00082C3B">
      <w:pPr>
        <w:pStyle w:val="BodyText1"/>
        <w:spacing w:after="160"/>
        <w:rPr>
          <w:rFonts w:asciiTheme="minorHAnsi" w:hAnsiTheme="minorHAnsi" w:cstheme="minorHAnsi"/>
        </w:rPr>
      </w:pPr>
      <w:r w:rsidRPr="009C6173">
        <w:rPr>
          <w:rFonts w:asciiTheme="minorHAnsi" w:hAnsiTheme="minorHAnsi" w:cstheme="minorHAnsi"/>
        </w:rPr>
        <w:t xml:space="preserve">The </w:t>
      </w:r>
      <w:proofErr w:type="gramStart"/>
      <w:r w:rsidRPr="009C6173">
        <w:rPr>
          <w:rFonts w:asciiTheme="minorHAnsi" w:hAnsiTheme="minorHAnsi" w:cstheme="minorHAnsi"/>
        </w:rPr>
        <w:t>third party</w:t>
      </w:r>
      <w:proofErr w:type="gramEnd"/>
      <w:r w:rsidRPr="009C6173">
        <w:rPr>
          <w:rFonts w:asciiTheme="minorHAnsi" w:hAnsiTheme="minorHAnsi" w:cstheme="minorHAnsi"/>
        </w:rPr>
        <w:t xml:space="preserve"> service provider performing the macro assessment collects available PFM assessments to aid in detailing the risks related to the use of PFM systems for cash transfers within the country. This includes considerations regarding the use of the SAI and broader country conditions, such as environmental conditions, legal regulations, judicial environments, exchange rate volatility and the presence of informal/black markets, etc.</w:t>
      </w:r>
    </w:p>
    <w:p w14:paraId="39024737" w14:textId="77777777" w:rsidR="00082C3B" w:rsidRPr="009C6173" w:rsidRDefault="00082C3B" w:rsidP="00082C3B">
      <w:pPr>
        <w:pStyle w:val="BodyText1"/>
        <w:spacing w:after="160"/>
        <w:rPr>
          <w:rFonts w:asciiTheme="minorHAnsi" w:hAnsiTheme="minorHAnsi" w:cstheme="minorHAnsi"/>
        </w:rPr>
      </w:pPr>
      <w:r w:rsidRPr="009C6173">
        <w:rPr>
          <w:rFonts w:asciiTheme="minorHAnsi" w:hAnsiTheme="minorHAnsi" w:cstheme="minorHAnsi"/>
        </w:rPr>
        <w:t>Typical sources of PFM assessments are:</w:t>
      </w:r>
    </w:p>
    <w:p w14:paraId="2772EE36" w14:textId="77777777" w:rsidR="00082C3B" w:rsidRPr="009C6173" w:rsidRDefault="00082C3B" w:rsidP="00082C3B">
      <w:pPr>
        <w:pStyle w:val="BodyText2"/>
        <w:spacing w:after="160"/>
        <w:rPr>
          <w:rFonts w:asciiTheme="minorHAnsi" w:hAnsiTheme="minorHAnsi" w:cstheme="minorHAnsi"/>
          <w:b/>
          <w:i/>
        </w:rPr>
      </w:pPr>
      <w:r w:rsidRPr="009C6173">
        <w:rPr>
          <w:rFonts w:asciiTheme="minorHAnsi" w:hAnsiTheme="minorHAnsi" w:cstheme="minorHAnsi"/>
          <w:b/>
          <w:i/>
        </w:rPr>
        <w:t>World Bank</w:t>
      </w:r>
    </w:p>
    <w:p w14:paraId="7F29504D"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 xml:space="preserve">Country financial accountability assessments. These vary in format and presentation. </w:t>
      </w:r>
    </w:p>
    <w:p w14:paraId="6EFA8D23"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 xml:space="preserve">Public expenditure reviews. These analyse a country’s fiscal position, expenditure policies and public expenditure management systems. </w:t>
      </w:r>
    </w:p>
    <w:p w14:paraId="1D055899"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 xml:space="preserve">Country procurement assessment reviews. These review public procurement institutions and practices. </w:t>
      </w:r>
    </w:p>
    <w:p w14:paraId="7124BA2C"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 xml:space="preserve">Institutional and governance reviews. These review the quality of accountability, </w:t>
      </w:r>
      <w:proofErr w:type="gramStart"/>
      <w:r w:rsidRPr="009C6173">
        <w:rPr>
          <w:rFonts w:asciiTheme="minorHAnsi" w:hAnsiTheme="minorHAnsi" w:cstheme="minorHAnsi"/>
        </w:rPr>
        <w:t>policymaking</w:t>
      </w:r>
      <w:proofErr w:type="gramEnd"/>
      <w:r w:rsidRPr="009C6173">
        <w:rPr>
          <w:rFonts w:asciiTheme="minorHAnsi" w:hAnsiTheme="minorHAnsi" w:cstheme="minorHAnsi"/>
        </w:rPr>
        <w:t xml:space="preserve"> and service delivery institutions.</w:t>
      </w:r>
    </w:p>
    <w:p w14:paraId="29072CF6"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lastRenderedPageBreak/>
        <w:t>Capacity assessments of heavily indebted poor country PFM. Performed jointly with IMF, this assessment covers some of the same issues as a country financial accountability assessment.</w:t>
      </w:r>
    </w:p>
    <w:p w14:paraId="1354A054" w14:textId="77777777" w:rsidR="00082C3B" w:rsidRPr="009C6173" w:rsidRDefault="00082C3B" w:rsidP="00082C3B">
      <w:pPr>
        <w:pStyle w:val="BodyText1"/>
        <w:spacing w:after="160"/>
        <w:rPr>
          <w:rFonts w:asciiTheme="minorHAnsi" w:hAnsiTheme="minorHAnsi" w:cstheme="minorHAnsi"/>
          <w:b/>
          <w:i/>
        </w:rPr>
      </w:pPr>
      <w:r w:rsidRPr="009C6173">
        <w:rPr>
          <w:rFonts w:asciiTheme="minorHAnsi" w:hAnsiTheme="minorHAnsi" w:cstheme="minorHAnsi"/>
          <w:b/>
          <w:i/>
        </w:rPr>
        <w:t xml:space="preserve">Assessments by other institutions </w:t>
      </w:r>
    </w:p>
    <w:p w14:paraId="30976A84"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 xml:space="preserve">Fiscal transparency reviews (IMF). These use the code of good practices on fiscal transparency adopted by IMF in 1998.  </w:t>
      </w:r>
    </w:p>
    <w:p w14:paraId="3BDE260A"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Diagnostic study of accounting and auditing (Asian Development Bank).</w:t>
      </w:r>
    </w:p>
    <w:p w14:paraId="5466308A" w14:textId="77777777" w:rsidR="00082C3B" w:rsidRPr="009C6173" w:rsidRDefault="00082C3B" w:rsidP="00082C3B">
      <w:pPr>
        <w:pStyle w:val="Bullet"/>
        <w:spacing w:before="0" w:after="160" w:line="240" w:lineRule="auto"/>
        <w:rPr>
          <w:rFonts w:asciiTheme="minorHAnsi" w:hAnsiTheme="minorHAnsi" w:cstheme="minorHAnsi"/>
          <w:i/>
        </w:rPr>
      </w:pPr>
      <w:r w:rsidRPr="009C6173">
        <w:rPr>
          <w:rFonts w:asciiTheme="minorHAnsi" w:hAnsiTheme="minorHAnsi" w:cstheme="minorHAnsi"/>
        </w:rPr>
        <w:t>Ex</w:t>
      </w:r>
      <w:r w:rsidRPr="009C6173">
        <w:rPr>
          <w:rFonts w:asciiTheme="minorHAnsi" w:hAnsiTheme="minorHAnsi" w:cstheme="minorHAnsi"/>
        </w:rPr>
        <w:noBreakHyphen/>
        <w:t>ante audits of PFM systems (European Commission).</w:t>
      </w:r>
    </w:p>
    <w:p w14:paraId="6F60EEFA" w14:textId="77777777" w:rsidR="00082C3B" w:rsidRPr="009C6173" w:rsidRDefault="00082C3B" w:rsidP="00082C3B">
      <w:pPr>
        <w:pStyle w:val="Bullet"/>
        <w:spacing w:before="0" w:after="160" w:line="240" w:lineRule="auto"/>
        <w:rPr>
          <w:rFonts w:asciiTheme="minorHAnsi" w:hAnsiTheme="minorHAnsi" w:cstheme="minorHAnsi"/>
        </w:rPr>
      </w:pPr>
      <w:r w:rsidRPr="009C6173">
        <w:rPr>
          <w:rFonts w:asciiTheme="minorHAnsi" w:hAnsiTheme="minorHAnsi" w:cstheme="minorHAnsi"/>
        </w:rPr>
        <w:t>Assessments by CIDA, DFID, EU, ADB and other agencies.</w:t>
      </w:r>
    </w:p>
    <w:p w14:paraId="74BCECA5" w14:textId="77777777" w:rsidR="00082C3B" w:rsidRPr="009C6173" w:rsidRDefault="00082C3B" w:rsidP="00082C3B">
      <w:pPr>
        <w:pStyle w:val="BodyText1"/>
        <w:spacing w:after="160"/>
        <w:rPr>
          <w:rFonts w:asciiTheme="minorHAnsi" w:hAnsiTheme="minorHAnsi" w:cstheme="minorHAnsi"/>
          <w:b/>
          <w:i/>
          <w:lang w:val="en-US"/>
        </w:rPr>
      </w:pPr>
      <w:r w:rsidRPr="009C6173">
        <w:rPr>
          <w:rFonts w:asciiTheme="minorHAnsi" w:hAnsiTheme="minorHAnsi" w:cstheme="minorHAnsi"/>
        </w:rPr>
        <w:t xml:space="preserve">The preliminary results of the macro assessment are discussed with the agencies implementing the HACT framework, both to provide a summary of the results and to incorporate agency-specific experience and knowledge of the country into the final assessment. </w:t>
      </w:r>
    </w:p>
    <w:p w14:paraId="0ECF71A7" w14:textId="77777777" w:rsidR="00082C3B" w:rsidRPr="009C6173" w:rsidRDefault="00082C3B" w:rsidP="00082C3B">
      <w:pPr>
        <w:pStyle w:val="BodyText1"/>
        <w:spacing w:after="160"/>
        <w:rPr>
          <w:rFonts w:asciiTheme="minorHAnsi" w:hAnsiTheme="minorHAnsi" w:cstheme="minorHAnsi"/>
          <w:b/>
        </w:rPr>
      </w:pPr>
      <w:r w:rsidRPr="009C6173">
        <w:rPr>
          <w:rFonts w:asciiTheme="minorHAnsi" w:hAnsiTheme="minorHAnsi" w:cstheme="minorHAnsi"/>
          <w:b/>
          <w:lang w:val="en-US"/>
        </w:rPr>
        <w:t>Deliverables</w:t>
      </w:r>
    </w:p>
    <w:p w14:paraId="4747C2F3" w14:textId="77777777" w:rsidR="00082C3B" w:rsidRPr="009C6173" w:rsidRDefault="00082C3B" w:rsidP="00082C3B">
      <w:pPr>
        <w:pStyle w:val="BodyText1"/>
        <w:rPr>
          <w:rFonts w:asciiTheme="minorHAnsi" w:hAnsiTheme="minorHAnsi" w:cstheme="minorHAnsi"/>
        </w:rPr>
      </w:pPr>
      <w:r w:rsidRPr="009C6173">
        <w:rPr>
          <w:rFonts w:asciiTheme="minorHAnsi" w:hAnsiTheme="minorHAnsi" w:cstheme="minorHAnsi"/>
        </w:rPr>
        <w:t>The third party service provider summarizes the findings on the risks related to the use of PFM systems for cash transfers within the country in the macro assessment checklist (provided in Annex</w:t>
      </w:r>
      <w:r w:rsidRPr="009C6173">
        <w:rPr>
          <w:rFonts w:asciiTheme="minorHAnsi" w:hAnsiTheme="minorHAnsi" w:cstheme="minorHAnsi"/>
          <w:b/>
          <w:sz w:val="16"/>
          <w:szCs w:val="16"/>
          <w:u w:val="single"/>
        </w:rPr>
        <w:t xml:space="preserve"> </w:t>
      </w:r>
      <w:r>
        <w:rPr>
          <w:rFonts w:asciiTheme="minorHAnsi" w:hAnsiTheme="minorHAnsi" w:cstheme="minorHAnsi"/>
        </w:rPr>
        <w:t xml:space="preserve">1 Part of </w:t>
      </w:r>
      <w:r w:rsidRPr="009C6173">
        <w:rPr>
          <w:rFonts w:asciiTheme="minorHAnsi" w:hAnsiTheme="minorHAnsi" w:cstheme="minorHAnsi"/>
        </w:rPr>
        <w:t xml:space="preserve">Appendix </w:t>
      </w:r>
      <w:proofErr w:type="gramStart"/>
      <w:r w:rsidRPr="009C6173">
        <w:rPr>
          <w:rFonts w:asciiTheme="minorHAnsi" w:hAnsiTheme="minorHAnsi" w:cstheme="minorHAnsi"/>
        </w:rPr>
        <w:t>I</w:t>
      </w:r>
      <w:r>
        <w:rPr>
          <w:rFonts w:asciiTheme="minorHAnsi" w:hAnsiTheme="minorHAnsi" w:cstheme="minorHAnsi"/>
        </w:rPr>
        <w:t xml:space="preserve"> </w:t>
      </w:r>
      <w:r w:rsidRPr="009C6173">
        <w:rPr>
          <w:rFonts w:asciiTheme="minorHAnsi" w:hAnsiTheme="minorHAnsi" w:cstheme="minorHAnsi"/>
        </w:rPr>
        <w:t>)</w:t>
      </w:r>
      <w:proofErr w:type="gramEnd"/>
      <w:r w:rsidRPr="009C6173">
        <w:rPr>
          <w:rFonts w:asciiTheme="minorHAnsi" w:hAnsiTheme="minorHAnsi" w:cstheme="minorHAnsi"/>
        </w:rPr>
        <w:t>.</w:t>
      </w:r>
    </w:p>
    <w:p w14:paraId="270EAF5B" w14:textId="77777777" w:rsidR="00082C3B" w:rsidRPr="009C6173" w:rsidRDefault="00082C3B" w:rsidP="00082C3B">
      <w:pPr>
        <w:pStyle w:val="BodyText1"/>
        <w:spacing w:after="160"/>
        <w:rPr>
          <w:rFonts w:asciiTheme="minorHAnsi" w:hAnsiTheme="minorHAnsi" w:cstheme="minorHAnsi"/>
          <w:b/>
        </w:rPr>
      </w:pPr>
      <w:r w:rsidRPr="009C6173">
        <w:rPr>
          <w:rFonts w:asciiTheme="minorHAnsi" w:hAnsiTheme="minorHAnsi" w:cstheme="minorHAnsi"/>
          <w:b/>
          <w:lang w:val="en-US"/>
        </w:rPr>
        <w:t xml:space="preserve">Qualifications of the </w:t>
      </w:r>
      <w:proofErr w:type="gramStart"/>
      <w:r w:rsidRPr="009C6173">
        <w:rPr>
          <w:rFonts w:asciiTheme="minorHAnsi" w:hAnsiTheme="minorHAnsi" w:cstheme="minorHAnsi"/>
          <w:b/>
          <w:lang w:val="en-US"/>
        </w:rPr>
        <w:t>Third Party</w:t>
      </w:r>
      <w:proofErr w:type="gramEnd"/>
      <w:r w:rsidRPr="009C6173">
        <w:rPr>
          <w:rFonts w:asciiTheme="minorHAnsi" w:hAnsiTheme="minorHAnsi" w:cstheme="minorHAnsi"/>
          <w:b/>
          <w:lang w:val="en-US"/>
        </w:rPr>
        <w:t xml:space="preserve"> Service Provider</w:t>
      </w:r>
    </w:p>
    <w:p w14:paraId="796A100B" w14:textId="77777777" w:rsidR="00082C3B" w:rsidRPr="009C6173" w:rsidRDefault="00082C3B" w:rsidP="00082C3B">
      <w:pPr>
        <w:pStyle w:val="BodyText1"/>
        <w:spacing w:after="160"/>
        <w:rPr>
          <w:rFonts w:asciiTheme="minorHAnsi" w:hAnsiTheme="minorHAnsi" w:cstheme="minorHAnsi"/>
          <w:lang w:val="en-US"/>
        </w:rPr>
      </w:pPr>
      <w:r w:rsidRPr="009C6173">
        <w:rPr>
          <w:rFonts w:asciiTheme="minorHAnsi" w:hAnsiTheme="minorHAnsi" w:cstheme="minorHAnsi"/>
          <w:lang w:val="en-US"/>
        </w:rPr>
        <w:t xml:space="preserve">The </w:t>
      </w:r>
      <w:proofErr w:type="gramStart"/>
      <w:r w:rsidRPr="009C6173">
        <w:rPr>
          <w:rFonts w:asciiTheme="minorHAnsi" w:hAnsiTheme="minorHAnsi" w:cstheme="minorHAnsi"/>
          <w:lang w:val="en-US"/>
        </w:rPr>
        <w:t>third party</w:t>
      </w:r>
      <w:proofErr w:type="gramEnd"/>
      <w:r w:rsidRPr="009C6173">
        <w:rPr>
          <w:rFonts w:asciiTheme="minorHAnsi" w:hAnsiTheme="minorHAnsi" w:cstheme="minorHAnsi"/>
          <w:lang w:val="en-US"/>
        </w:rPr>
        <w:t xml:space="preserve"> service provider should be experienced in performing assessments similar to a macro assessment and assessing risks related to PFM systems. The provider should also have financial management experience and knowledge of the United Nations system and the development sector.</w:t>
      </w:r>
    </w:p>
    <w:p w14:paraId="74F67BF7" w14:textId="77777777" w:rsidR="00082C3B" w:rsidRPr="009C6173" w:rsidRDefault="00082C3B" w:rsidP="00082C3B">
      <w:pPr>
        <w:pStyle w:val="BodyText1"/>
        <w:spacing w:after="160"/>
        <w:rPr>
          <w:rFonts w:asciiTheme="minorHAnsi" w:hAnsiTheme="minorHAnsi" w:cstheme="minorHAnsi"/>
          <w:lang w:val="en-US"/>
        </w:rPr>
      </w:pPr>
      <w:r w:rsidRPr="009C6173">
        <w:rPr>
          <w:rFonts w:asciiTheme="minorHAnsi" w:hAnsiTheme="minorHAnsi" w:cstheme="minorHAnsi"/>
          <w:lang w:val="en-US"/>
        </w:rPr>
        <w:t xml:space="preserve">Curriculum vitae (CVs) of all members of the assessment team should be provided. They should include details on engagements carried out by the staff members, including ongoing assignments indicating responsibilities assumed by them, and their qualifications and experience in undertaking similar assessments. </w:t>
      </w:r>
    </w:p>
    <w:p w14:paraId="2EFEAA3E" w14:textId="77777777" w:rsidR="00082C3B" w:rsidRPr="009C6173" w:rsidRDefault="00082C3B" w:rsidP="00082C3B">
      <w:pPr>
        <w:pStyle w:val="BodyText1"/>
        <w:spacing w:after="160"/>
        <w:rPr>
          <w:rFonts w:asciiTheme="minorHAnsi" w:hAnsiTheme="minorHAnsi" w:cstheme="minorHAnsi"/>
          <w:b/>
          <w:i/>
        </w:rPr>
      </w:pPr>
      <w:r w:rsidRPr="009C6173">
        <w:rPr>
          <w:rFonts w:asciiTheme="minorHAnsi" w:hAnsiTheme="minorHAnsi" w:cstheme="minorHAnsi"/>
          <w:b/>
          <w:lang w:val="en-US"/>
        </w:rPr>
        <w:t>Items to be Provided to the Service Provider before Fieldwork Begins</w:t>
      </w:r>
    </w:p>
    <w:p w14:paraId="7AD5DB92" w14:textId="77777777" w:rsidR="00082C3B" w:rsidRPr="009C6173" w:rsidRDefault="00082C3B" w:rsidP="00082C3B">
      <w:pPr>
        <w:pStyle w:val="BodyText1"/>
        <w:spacing w:after="160"/>
        <w:rPr>
          <w:rFonts w:asciiTheme="minorHAnsi" w:hAnsiTheme="minorHAnsi" w:cstheme="minorHAnsi"/>
        </w:rPr>
      </w:pPr>
      <w:r w:rsidRPr="009C6173">
        <w:rPr>
          <w:rFonts w:asciiTheme="minorHAnsi" w:hAnsiTheme="minorHAnsi" w:cstheme="minorHAnsi"/>
          <w:lang w:val="en-US"/>
        </w:rPr>
        <w:t>The agency provides the following documentation before starting fieldwork:</w:t>
      </w:r>
    </w:p>
    <w:p w14:paraId="79556214" w14:textId="77777777" w:rsidR="00082C3B" w:rsidRPr="009C6173" w:rsidRDefault="00082C3B" w:rsidP="00082C3B">
      <w:pPr>
        <w:pStyle w:val="Bullet"/>
        <w:spacing w:before="0" w:after="160" w:line="240" w:lineRule="auto"/>
        <w:rPr>
          <w:rFonts w:asciiTheme="minorHAnsi" w:hAnsiTheme="minorHAnsi" w:cstheme="minorHAnsi"/>
        </w:rPr>
      </w:pPr>
      <w:r w:rsidRPr="009C6173">
        <w:rPr>
          <w:rFonts w:asciiTheme="minorHAnsi" w:hAnsiTheme="minorHAnsi" w:cstheme="minorHAnsi"/>
          <w:lang w:val="en-US"/>
        </w:rPr>
        <w:t xml:space="preserve">Summary of primary </w:t>
      </w:r>
      <w:proofErr w:type="spellStart"/>
      <w:r w:rsidRPr="009C6173">
        <w:rPr>
          <w:rFonts w:asciiTheme="minorHAnsi" w:hAnsiTheme="minorHAnsi" w:cstheme="minorHAnsi"/>
          <w:lang w:val="en-US"/>
        </w:rPr>
        <w:t>programme</w:t>
      </w:r>
      <w:proofErr w:type="spellEnd"/>
      <w:r w:rsidRPr="009C6173">
        <w:rPr>
          <w:rFonts w:asciiTheme="minorHAnsi" w:hAnsiTheme="minorHAnsi" w:cstheme="minorHAnsi"/>
          <w:lang w:val="en-US"/>
        </w:rPr>
        <w:t xml:space="preserve"> initiatives and IPs in the </w:t>
      </w:r>
      <w:proofErr w:type="gramStart"/>
      <w:r w:rsidRPr="009C6173">
        <w:rPr>
          <w:rFonts w:asciiTheme="minorHAnsi" w:hAnsiTheme="minorHAnsi" w:cstheme="minorHAnsi"/>
          <w:lang w:val="en-US"/>
        </w:rPr>
        <w:t>country;</w:t>
      </w:r>
      <w:proofErr w:type="gramEnd"/>
      <w:r w:rsidRPr="009C6173">
        <w:rPr>
          <w:rFonts w:asciiTheme="minorHAnsi" w:hAnsiTheme="minorHAnsi" w:cstheme="minorHAnsi"/>
          <w:lang w:val="en-US"/>
        </w:rPr>
        <w:t xml:space="preserve"> </w:t>
      </w:r>
    </w:p>
    <w:p w14:paraId="5BA084C9" w14:textId="77777777" w:rsidR="00082C3B" w:rsidRPr="009C6173" w:rsidRDefault="00082C3B" w:rsidP="00082C3B">
      <w:pPr>
        <w:pStyle w:val="Bullet"/>
        <w:spacing w:before="0" w:after="160" w:line="240" w:lineRule="auto"/>
        <w:rPr>
          <w:rFonts w:asciiTheme="minorHAnsi" w:hAnsiTheme="minorHAnsi" w:cstheme="minorHAnsi"/>
        </w:rPr>
      </w:pPr>
      <w:r w:rsidRPr="009C6173">
        <w:rPr>
          <w:rFonts w:asciiTheme="minorHAnsi" w:hAnsiTheme="minorHAnsi" w:cstheme="minorHAnsi"/>
          <w:lang w:val="en-US"/>
        </w:rPr>
        <w:t>Details of macro assessments previously performed in the country; and</w:t>
      </w:r>
    </w:p>
    <w:p w14:paraId="38130609" w14:textId="77777777" w:rsidR="00082C3B" w:rsidRPr="009C6173" w:rsidRDefault="00082C3B" w:rsidP="00082C3B">
      <w:pPr>
        <w:pStyle w:val="Bullet"/>
        <w:spacing w:before="0" w:after="160" w:line="240" w:lineRule="auto"/>
        <w:rPr>
          <w:rFonts w:asciiTheme="minorHAnsi" w:hAnsiTheme="minorHAnsi" w:cstheme="minorHAnsi"/>
        </w:rPr>
      </w:pPr>
      <w:r w:rsidRPr="009C6173">
        <w:rPr>
          <w:rFonts w:asciiTheme="minorHAnsi" w:hAnsiTheme="minorHAnsi" w:cstheme="minorHAnsi"/>
          <w:lang w:val="en-US"/>
        </w:rPr>
        <w:t>Any other documentation that may help the provider better understand the country context from a United Nations perspective.</w:t>
      </w:r>
    </w:p>
    <w:p w14:paraId="4CDB5A24" w14:textId="77777777" w:rsidR="00082C3B" w:rsidRPr="009C6173" w:rsidRDefault="00082C3B" w:rsidP="00082C3B">
      <w:pPr>
        <w:spacing w:after="160"/>
        <w:jc w:val="both"/>
        <w:rPr>
          <w:rFonts w:cstheme="minorHAnsi"/>
          <w:lang w:val="en-US"/>
        </w:rPr>
      </w:pPr>
      <w:r w:rsidRPr="009C6173">
        <w:rPr>
          <w:rFonts w:cstheme="minorHAnsi"/>
          <w:lang w:val="en-US"/>
        </w:rPr>
        <w:t xml:space="preserve">The </w:t>
      </w:r>
      <w:proofErr w:type="gramStart"/>
      <w:r w:rsidRPr="009C6173">
        <w:rPr>
          <w:rFonts w:cstheme="minorHAnsi"/>
          <w:lang w:val="en-US"/>
        </w:rPr>
        <w:t>third party</w:t>
      </w:r>
      <w:proofErr w:type="gramEnd"/>
      <w:r w:rsidRPr="009C6173">
        <w:rPr>
          <w:rFonts w:cstheme="minorHAnsi"/>
          <w:lang w:val="en-US"/>
        </w:rPr>
        <w:t xml:space="preserve"> service provider should review the information received before performing the assessment.</w:t>
      </w:r>
    </w:p>
    <w:p w14:paraId="161DECE0" w14:textId="77777777" w:rsidR="00082C3B" w:rsidRPr="009C6173" w:rsidRDefault="00082C3B" w:rsidP="00082C3B">
      <w:pPr>
        <w:spacing w:after="160"/>
        <w:rPr>
          <w:rFonts w:cstheme="minorHAnsi"/>
          <w:lang w:val="en-US"/>
        </w:rPr>
      </w:pPr>
      <w:r w:rsidRPr="009C6173">
        <w:rPr>
          <w:rFonts w:cstheme="minorHAnsi"/>
          <w:lang w:val="en-US"/>
        </w:rPr>
        <w:br w:type="page"/>
      </w:r>
    </w:p>
    <w:p w14:paraId="15150008" w14:textId="77777777" w:rsidR="00082C3B" w:rsidRPr="00F82B73" w:rsidRDefault="00082C3B" w:rsidP="00082C3B">
      <w:pPr>
        <w:spacing w:after="0"/>
        <w:jc w:val="center"/>
        <w:rPr>
          <w:b/>
          <w:bCs/>
          <w:i/>
          <w:iCs/>
          <w:sz w:val="28"/>
          <w:szCs w:val="28"/>
          <w:lang w:val="en-US"/>
        </w:rPr>
      </w:pPr>
      <w:r w:rsidRPr="3F91A542">
        <w:rPr>
          <w:b/>
          <w:bCs/>
          <w:sz w:val="28"/>
          <w:szCs w:val="28"/>
          <w:lang w:val="en-US"/>
        </w:rPr>
        <w:lastRenderedPageBreak/>
        <w:t>Annex 1. (Part of Appendix L.I) Macro Assessment Checklist</w:t>
      </w:r>
    </w:p>
    <w:p w14:paraId="61AEDE4A" w14:textId="77777777" w:rsidR="00082C3B" w:rsidRPr="009C6173" w:rsidRDefault="00082C3B" w:rsidP="00082C3B">
      <w:pPr>
        <w:spacing w:after="0"/>
        <w:rPr>
          <w:rFonts w:cstheme="minorHAnsi"/>
          <w:b/>
          <w:i/>
          <w:lang w:val="en-US"/>
        </w:rPr>
      </w:pPr>
    </w:p>
    <w:p w14:paraId="0C929D3E" w14:textId="77777777" w:rsidR="00082C3B" w:rsidRPr="009C6173" w:rsidRDefault="00082C3B" w:rsidP="00082C3B">
      <w:pPr>
        <w:spacing w:after="0"/>
        <w:rPr>
          <w:rFonts w:cstheme="minorHAnsi"/>
          <w:b/>
          <w:lang w:val="en-US"/>
        </w:rPr>
      </w:pPr>
      <w:r w:rsidRPr="009C6173">
        <w:rPr>
          <w:rFonts w:cstheme="minorHAnsi"/>
          <w:b/>
          <w:lang w:val="en-US"/>
        </w:rPr>
        <w:t>General Overview of Macro Assessment</w:t>
      </w:r>
    </w:p>
    <w:p w14:paraId="6FA71DA0" w14:textId="77777777" w:rsidR="00082C3B" w:rsidRPr="009C6173" w:rsidRDefault="00082C3B" w:rsidP="00082C3B">
      <w:pPr>
        <w:spacing w:after="0"/>
        <w:rPr>
          <w:rFonts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5073"/>
        <w:gridCol w:w="4421"/>
      </w:tblGrid>
      <w:tr w:rsidR="00082C3B" w:rsidRPr="009C6173" w14:paraId="2AEEFBEA" w14:textId="77777777" w:rsidTr="00025A72">
        <w:trPr>
          <w:trHeight w:val="20"/>
        </w:trPr>
        <w:tc>
          <w:tcPr>
            <w:tcW w:w="5155" w:type="dxa"/>
          </w:tcPr>
          <w:p w14:paraId="7928759D"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lang w:val="en-US"/>
              </w:rPr>
              <w:t>Country being macro assessed</w:t>
            </w:r>
          </w:p>
        </w:tc>
        <w:tc>
          <w:tcPr>
            <w:tcW w:w="4493" w:type="dxa"/>
          </w:tcPr>
          <w:p w14:paraId="2034F6DB" w14:textId="77777777" w:rsidR="00082C3B" w:rsidRPr="009C6173" w:rsidRDefault="00082C3B" w:rsidP="00025A72">
            <w:pPr>
              <w:pStyle w:val="TableT"/>
              <w:rPr>
                <w:rFonts w:asciiTheme="minorHAnsi" w:hAnsiTheme="minorHAnsi" w:cstheme="minorHAnsi"/>
                <w:sz w:val="24"/>
                <w:szCs w:val="24"/>
              </w:rPr>
            </w:pPr>
          </w:p>
        </w:tc>
      </w:tr>
      <w:tr w:rsidR="00082C3B" w:rsidRPr="009C6173" w14:paraId="2199B619" w14:textId="77777777" w:rsidTr="00025A72">
        <w:trPr>
          <w:trHeight w:val="20"/>
        </w:trPr>
        <w:tc>
          <w:tcPr>
            <w:tcW w:w="5155" w:type="dxa"/>
          </w:tcPr>
          <w:p w14:paraId="2D42F702"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lang w:val="en-US"/>
              </w:rPr>
              <w:t>Agencies utilizing HACT framework in country</w:t>
            </w:r>
          </w:p>
        </w:tc>
        <w:tc>
          <w:tcPr>
            <w:tcW w:w="4493" w:type="dxa"/>
          </w:tcPr>
          <w:p w14:paraId="7D0AC7A3" w14:textId="77777777" w:rsidR="00082C3B" w:rsidRPr="009C6173" w:rsidRDefault="00082C3B" w:rsidP="00025A72">
            <w:pPr>
              <w:pStyle w:val="TableT"/>
              <w:rPr>
                <w:rFonts w:asciiTheme="minorHAnsi" w:hAnsiTheme="minorHAnsi" w:cstheme="minorHAnsi"/>
                <w:sz w:val="24"/>
                <w:szCs w:val="24"/>
              </w:rPr>
            </w:pPr>
          </w:p>
        </w:tc>
      </w:tr>
      <w:tr w:rsidR="00082C3B" w:rsidRPr="009C6173" w14:paraId="3434B768" w14:textId="77777777" w:rsidTr="00025A72">
        <w:trPr>
          <w:trHeight w:val="20"/>
        </w:trPr>
        <w:tc>
          <w:tcPr>
            <w:tcW w:w="5155" w:type="dxa"/>
          </w:tcPr>
          <w:p w14:paraId="20EB968E"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rPr>
              <w:t>Agency contact person(s)</w:t>
            </w:r>
          </w:p>
        </w:tc>
        <w:tc>
          <w:tcPr>
            <w:tcW w:w="4493" w:type="dxa"/>
          </w:tcPr>
          <w:p w14:paraId="08FB8547" w14:textId="77777777" w:rsidR="00082C3B" w:rsidRPr="009C6173" w:rsidRDefault="00082C3B" w:rsidP="00025A72">
            <w:pPr>
              <w:pStyle w:val="TableT"/>
              <w:rPr>
                <w:rFonts w:asciiTheme="minorHAnsi" w:hAnsiTheme="minorHAnsi" w:cstheme="minorHAnsi"/>
                <w:sz w:val="24"/>
                <w:szCs w:val="24"/>
              </w:rPr>
            </w:pPr>
          </w:p>
        </w:tc>
      </w:tr>
      <w:tr w:rsidR="00082C3B" w:rsidRPr="009C6173" w14:paraId="05C0B5E9" w14:textId="77777777" w:rsidTr="00025A72">
        <w:trPr>
          <w:trHeight w:val="20"/>
        </w:trPr>
        <w:tc>
          <w:tcPr>
            <w:tcW w:w="5155" w:type="dxa"/>
          </w:tcPr>
          <w:p w14:paraId="656CD69D"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lang w:val="en-US"/>
              </w:rPr>
              <w:t>Start/end date of macro assessment (dd/mm/</w:t>
            </w:r>
            <w:proofErr w:type="spellStart"/>
            <w:r w:rsidRPr="009C6173">
              <w:rPr>
                <w:rFonts w:asciiTheme="minorHAnsi" w:hAnsiTheme="minorHAnsi" w:cstheme="minorHAnsi"/>
                <w:b/>
                <w:sz w:val="24"/>
                <w:szCs w:val="24"/>
                <w:lang w:val="en-US"/>
              </w:rPr>
              <w:t>yyyy</w:t>
            </w:r>
            <w:proofErr w:type="spellEnd"/>
            <w:r w:rsidRPr="009C6173">
              <w:rPr>
                <w:rFonts w:asciiTheme="minorHAnsi" w:hAnsiTheme="minorHAnsi" w:cstheme="minorHAnsi"/>
                <w:b/>
                <w:sz w:val="24"/>
                <w:szCs w:val="24"/>
                <w:lang w:val="en-US"/>
              </w:rPr>
              <w:t xml:space="preserve"> – dd/mm/</w:t>
            </w:r>
            <w:proofErr w:type="spellStart"/>
            <w:r w:rsidRPr="009C6173">
              <w:rPr>
                <w:rFonts w:asciiTheme="minorHAnsi" w:hAnsiTheme="minorHAnsi" w:cstheme="minorHAnsi"/>
                <w:b/>
                <w:sz w:val="24"/>
                <w:szCs w:val="24"/>
                <w:lang w:val="en-US"/>
              </w:rPr>
              <w:t>yyyy</w:t>
            </w:r>
            <w:proofErr w:type="spellEnd"/>
            <w:r w:rsidRPr="009C6173">
              <w:rPr>
                <w:rFonts w:asciiTheme="minorHAnsi" w:hAnsiTheme="minorHAnsi" w:cstheme="minorHAnsi"/>
                <w:b/>
                <w:sz w:val="24"/>
                <w:szCs w:val="24"/>
                <w:lang w:val="en-US"/>
              </w:rPr>
              <w:t>)</w:t>
            </w:r>
          </w:p>
        </w:tc>
        <w:tc>
          <w:tcPr>
            <w:tcW w:w="4493" w:type="dxa"/>
          </w:tcPr>
          <w:p w14:paraId="1B7229F7" w14:textId="77777777" w:rsidR="00082C3B" w:rsidRPr="009C6173" w:rsidRDefault="00082C3B" w:rsidP="00025A72">
            <w:pPr>
              <w:pStyle w:val="TableT"/>
              <w:rPr>
                <w:rFonts w:asciiTheme="minorHAnsi" w:hAnsiTheme="minorHAnsi" w:cstheme="minorHAnsi"/>
                <w:sz w:val="24"/>
                <w:szCs w:val="24"/>
              </w:rPr>
            </w:pPr>
          </w:p>
        </w:tc>
      </w:tr>
      <w:tr w:rsidR="00082C3B" w:rsidRPr="009C6173" w14:paraId="13E82630" w14:textId="77777777" w:rsidTr="00025A72">
        <w:trPr>
          <w:trHeight w:val="20"/>
        </w:trPr>
        <w:tc>
          <w:tcPr>
            <w:tcW w:w="5155" w:type="dxa"/>
          </w:tcPr>
          <w:p w14:paraId="4D0F6291" w14:textId="77777777" w:rsidR="00082C3B" w:rsidRPr="009C6173" w:rsidRDefault="00082C3B" w:rsidP="00025A72">
            <w:pPr>
              <w:pStyle w:val="TableT"/>
              <w:rPr>
                <w:rFonts w:asciiTheme="minorHAnsi" w:hAnsiTheme="minorHAnsi" w:cstheme="minorHAnsi"/>
                <w:b/>
                <w:sz w:val="24"/>
                <w:szCs w:val="24"/>
                <w:lang w:val="en-US"/>
              </w:rPr>
            </w:pPr>
            <w:r w:rsidRPr="009C6173">
              <w:rPr>
                <w:rFonts w:asciiTheme="minorHAnsi" w:hAnsiTheme="minorHAnsi" w:cstheme="minorHAnsi"/>
                <w:b/>
                <w:sz w:val="24"/>
                <w:szCs w:val="24"/>
                <w:lang w:val="en-US"/>
              </w:rPr>
              <w:t>Has a macro assessment been performed for this country previously (by any organization)?</w:t>
            </w:r>
          </w:p>
        </w:tc>
        <w:tc>
          <w:tcPr>
            <w:tcW w:w="4493" w:type="dxa"/>
          </w:tcPr>
          <w:p w14:paraId="624533FC" w14:textId="77777777" w:rsidR="00082C3B" w:rsidRPr="009C6173" w:rsidRDefault="00082C3B" w:rsidP="00025A72">
            <w:pPr>
              <w:pStyle w:val="TableT"/>
              <w:rPr>
                <w:rFonts w:asciiTheme="minorHAnsi" w:hAnsiTheme="minorHAnsi" w:cstheme="minorHAnsi"/>
                <w:sz w:val="24"/>
                <w:szCs w:val="24"/>
              </w:rPr>
            </w:pPr>
          </w:p>
        </w:tc>
      </w:tr>
      <w:tr w:rsidR="00082C3B" w:rsidRPr="009C6173" w14:paraId="6C720960" w14:textId="77777777" w:rsidTr="00025A72">
        <w:trPr>
          <w:trHeight w:val="20"/>
        </w:trPr>
        <w:tc>
          <w:tcPr>
            <w:tcW w:w="5155" w:type="dxa"/>
          </w:tcPr>
          <w:p w14:paraId="4C0DB888"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lang w:val="en-US"/>
              </w:rPr>
              <w:t>Member(s) of the macro assessment team</w:t>
            </w:r>
          </w:p>
          <w:p w14:paraId="456D22FB"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lang w:val="en-US"/>
              </w:rPr>
              <w:t>(Name, designation, section/organization)</w:t>
            </w:r>
          </w:p>
        </w:tc>
        <w:tc>
          <w:tcPr>
            <w:tcW w:w="4493" w:type="dxa"/>
          </w:tcPr>
          <w:p w14:paraId="06E3CE67" w14:textId="77777777" w:rsidR="00082C3B" w:rsidRPr="009C6173" w:rsidRDefault="00082C3B" w:rsidP="00025A72">
            <w:pPr>
              <w:pStyle w:val="TableT"/>
              <w:rPr>
                <w:rFonts w:asciiTheme="minorHAnsi" w:hAnsiTheme="minorHAnsi" w:cstheme="minorHAnsi"/>
                <w:sz w:val="24"/>
                <w:szCs w:val="24"/>
              </w:rPr>
            </w:pPr>
          </w:p>
        </w:tc>
      </w:tr>
      <w:tr w:rsidR="00082C3B" w:rsidRPr="009C6173" w14:paraId="3533AC80" w14:textId="77777777" w:rsidTr="00025A72">
        <w:trPr>
          <w:trHeight w:val="20"/>
        </w:trPr>
        <w:tc>
          <w:tcPr>
            <w:tcW w:w="5155" w:type="dxa"/>
          </w:tcPr>
          <w:p w14:paraId="6DDE9E69" w14:textId="77777777" w:rsidR="00082C3B" w:rsidRPr="009C6173" w:rsidRDefault="00082C3B" w:rsidP="00025A72">
            <w:pPr>
              <w:pStyle w:val="TableT"/>
              <w:rPr>
                <w:rFonts w:asciiTheme="minorHAnsi" w:hAnsiTheme="minorHAnsi" w:cstheme="minorHAnsi"/>
                <w:b/>
                <w:sz w:val="24"/>
                <w:szCs w:val="24"/>
              </w:rPr>
            </w:pPr>
            <w:r w:rsidRPr="009C6173">
              <w:rPr>
                <w:rFonts w:asciiTheme="minorHAnsi" w:hAnsiTheme="minorHAnsi" w:cstheme="minorHAnsi"/>
                <w:b/>
                <w:sz w:val="24"/>
                <w:szCs w:val="24"/>
              </w:rPr>
              <w:t>Sources of information used in assessment (title, date published, source, etc.)</w:t>
            </w:r>
          </w:p>
        </w:tc>
        <w:tc>
          <w:tcPr>
            <w:tcW w:w="4493" w:type="dxa"/>
          </w:tcPr>
          <w:p w14:paraId="107009C6" w14:textId="77777777" w:rsidR="00082C3B" w:rsidRPr="009C6173" w:rsidRDefault="00082C3B" w:rsidP="00025A72">
            <w:pPr>
              <w:pStyle w:val="TableT"/>
              <w:rPr>
                <w:rFonts w:asciiTheme="minorHAnsi" w:hAnsiTheme="minorHAnsi" w:cstheme="minorHAnsi"/>
                <w:sz w:val="24"/>
                <w:szCs w:val="24"/>
              </w:rPr>
            </w:pPr>
          </w:p>
        </w:tc>
      </w:tr>
    </w:tbl>
    <w:p w14:paraId="1A6D6D7D" w14:textId="77777777" w:rsidR="00082C3B" w:rsidRPr="009C6173" w:rsidRDefault="00082C3B" w:rsidP="00082C3B">
      <w:pPr>
        <w:spacing w:after="0"/>
        <w:rPr>
          <w:rFonts w:cstheme="minorHAnsi"/>
          <w:lang w:val="en-US"/>
        </w:rPr>
      </w:pPr>
    </w:p>
    <w:p w14:paraId="730E16B8" w14:textId="77777777" w:rsidR="00082C3B" w:rsidRPr="009C6173" w:rsidRDefault="00082C3B" w:rsidP="00082C3B">
      <w:pPr>
        <w:spacing w:after="0"/>
        <w:rPr>
          <w:rFonts w:cstheme="minorHAnsi"/>
          <w:lang w:val="en-US"/>
        </w:rPr>
      </w:pPr>
    </w:p>
    <w:p w14:paraId="7E8A8787" w14:textId="77777777" w:rsidR="00082C3B" w:rsidRPr="009C6173" w:rsidRDefault="00082C3B" w:rsidP="00082C3B">
      <w:pPr>
        <w:spacing w:after="0"/>
        <w:rPr>
          <w:rFonts w:cstheme="minorHAnsi"/>
          <w:lang w:val="en-US"/>
        </w:rPr>
        <w:sectPr w:rsidR="00082C3B" w:rsidRPr="009C6173" w:rsidSect="004220A0">
          <w:pgSz w:w="12240" w:h="15840" w:code="1"/>
          <w:pgMar w:top="1296" w:right="1296" w:bottom="1440" w:left="1440" w:header="720" w:footer="576" w:gutter="0"/>
          <w:cols w:space="720"/>
          <w:docGrid w:linePitch="360"/>
        </w:sectPr>
      </w:pPr>
      <w:r w:rsidRPr="009C6173">
        <w:rPr>
          <w:rFonts w:cstheme="minorHAnsi"/>
          <w:lang w:val="en-US"/>
        </w:rPr>
        <w:t>A risk consideration checklist is provided in Annex 2</w:t>
      </w:r>
      <w:r>
        <w:rPr>
          <w:rFonts w:cstheme="minorHAnsi"/>
          <w:lang w:val="en-US"/>
        </w:rPr>
        <w:t xml:space="preserve"> </w:t>
      </w:r>
      <w:r w:rsidRPr="00790222">
        <w:rPr>
          <w:rFonts w:cstheme="minorHAnsi"/>
          <w:lang w:val="en-US"/>
        </w:rPr>
        <w:t>(Part of Appendix I)</w:t>
      </w:r>
    </w:p>
    <w:p w14:paraId="237E3B75" w14:textId="77777777" w:rsidR="00082C3B" w:rsidRPr="00F82B73" w:rsidRDefault="00082C3B" w:rsidP="00082C3B">
      <w:pPr>
        <w:spacing w:after="140"/>
        <w:jc w:val="center"/>
        <w:rPr>
          <w:b/>
          <w:bCs/>
          <w:sz w:val="28"/>
          <w:szCs w:val="28"/>
          <w:lang w:val="en-US"/>
        </w:rPr>
      </w:pPr>
      <w:r w:rsidRPr="3F91A542">
        <w:rPr>
          <w:b/>
          <w:bCs/>
          <w:sz w:val="28"/>
          <w:szCs w:val="28"/>
          <w:lang w:val="en-US"/>
        </w:rPr>
        <w:lastRenderedPageBreak/>
        <w:t>Annex 2. (</w:t>
      </w:r>
      <w:proofErr w:type="gramStart"/>
      <w:r w:rsidRPr="3F91A542">
        <w:rPr>
          <w:b/>
          <w:bCs/>
          <w:sz w:val="28"/>
          <w:szCs w:val="28"/>
          <w:lang w:val="en-US"/>
        </w:rPr>
        <w:t>part</w:t>
      </w:r>
      <w:proofErr w:type="gramEnd"/>
      <w:r w:rsidRPr="3F91A542">
        <w:rPr>
          <w:b/>
          <w:bCs/>
          <w:sz w:val="28"/>
          <w:szCs w:val="28"/>
          <w:lang w:val="en-US"/>
        </w:rPr>
        <w:t xml:space="preserve"> of Appendix L.I) Risk consideration checklist</w:t>
      </w:r>
    </w:p>
    <w:tbl>
      <w:tblPr>
        <w:tblW w:w="137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firstRow="0" w:lastRow="0" w:firstColumn="0" w:lastColumn="0" w:noHBand="0" w:noVBand="0"/>
      </w:tblPr>
      <w:tblGrid>
        <w:gridCol w:w="525"/>
        <w:gridCol w:w="2170"/>
        <w:gridCol w:w="1989"/>
        <w:gridCol w:w="1937"/>
        <w:gridCol w:w="1761"/>
        <w:gridCol w:w="2247"/>
        <w:gridCol w:w="1170"/>
        <w:gridCol w:w="1971"/>
      </w:tblGrid>
      <w:tr w:rsidR="00082C3B" w:rsidRPr="009C6173" w14:paraId="7BB0410F" w14:textId="77777777" w:rsidTr="00025A72">
        <w:trPr>
          <w:tblHeader/>
        </w:trPr>
        <w:tc>
          <w:tcPr>
            <w:tcW w:w="525" w:type="dxa"/>
            <w:shd w:val="clear" w:color="auto" w:fill="4066AA"/>
            <w:vAlign w:val="center"/>
          </w:tcPr>
          <w:p w14:paraId="3CBBC342" w14:textId="77777777" w:rsidR="00082C3B" w:rsidRPr="009C6173" w:rsidRDefault="00082C3B" w:rsidP="00025A72">
            <w:pPr>
              <w:jc w:val="center"/>
              <w:rPr>
                <w:rFonts w:cstheme="minorHAnsi"/>
                <w:b/>
                <w:bCs/>
                <w:sz w:val="20"/>
              </w:rPr>
            </w:pPr>
          </w:p>
        </w:tc>
        <w:tc>
          <w:tcPr>
            <w:tcW w:w="2170" w:type="dxa"/>
            <w:shd w:val="clear" w:color="auto" w:fill="4066AA"/>
            <w:vAlign w:val="center"/>
          </w:tcPr>
          <w:p w14:paraId="0A3E86F5" w14:textId="77777777" w:rsidR="00082C3B" w:rsidRPr="009C6173" w:rsidRDefault="00082C3B" w:rsidP="00025A72">
            <w:pPr>
              <w:jc w:val="center"/>
              <w:rPr>
                <w:rFonts w:cstheme="minorHAnsi"/>
                <w:b/>
                <w:bCs/>
                <w:sz w:val="20"/>
              </w:rPr>
            </w:pPr>
          </w:p>
        </w:tc>
        <w:tc>
          <w:tcPr>
            <w:tcW w:w="7934" w:type="dxa"/>
            <w:gridSpan w:val="4"/>
            <w:shd w:val="clear" w:color="auto" w:fill="4066AA"/>
            <w:vAlign w:val="center"/>
          </w:tcPr>
          <w:p w14:paraId="1BCC1F87" w14:textId="77777777" w:rsidR="00082C3B" w:rsidRPr="009C6173" w:rsidRDefault="00082C3B" w:rsidP="00025A72">
            <w:pPr>
              <w:jc w:val="center"/>
              <w:rPr>
                <w:rFonts w:cstheme="minorHAnsi"/>
                <w:b/>
                <w:bCs/>
                <w:color w:val="FFFFFF" w:themeColor="background1"/>
                <w:sz w:val="20"/>
              </w:rPr>
            </w:pPr>
            <w:r w:rsidRPr="009C6173">
              <w:rPr>
                <w:rFonts w:cstheme="minorHAnsi"/>
                <w:b/>
                <w:bCs/>
                <w:color w:val="FFFFFF" w:themeColor="background1"/>
                <w:sz w:val="20"/>
              </w:rPr>
              <w:t>Risk Consideration</w:t>
            </w:r>
          </w:p>
        </w:tc>
        <w:tc>
          <w:tcPr>
            <w:tcW w:w="1170" w:type="dxa"/>
            <w:shd w:val="clear" w:color="auto" w:fill="4066AA"/>
            <w:vAlign w:val="center"/>
          </w:tcPr>
          <w:p w14:paraId="00E22C34" w14:textId="77777777" w:rsidR="00082C3B" w:rsidRPr="009C6173" w:rsidRDefault="00082C3B" w:rsidP="00025A72">
            <w:pPr>
              <w:jc w:val="center"/>
              <w:rPr>
                <w:rFonts w:cstheme="minorHAnsi"/>
                <w:b/>
                <w:bCs/>
                <w:sz w:val="20"/>
              </w:rPr>
            </w:pPr>
          </w:p>
        </w:tc>
        <w:tc>
          <w:tcPr>
            <w:tcW w:w="1971" w:type="dxa"/>
            <w:shd w:val="clear" w:color="auto" w:fill="4066AA"/>
          </w:tcPr>
          <w:p w14:paraId="7FC6762B" w14:textId="77777777" w:rsidR="00082C3B" w:rsidRPr="009C6173" w:rsidRDefault="00082C3B" w:rsidP="00025A72">
            <w:pPr>
              <w:jc w:val="center"/>
              <w:rPr>
                <w:rFonts w:cstheme="minorHAnsi"/>
                <w:b/>
                <w:bCs/>
                <w:sz w:val="20"/>
              </w:rPr>
            </w:pPr>
          </w:p>
        </w:tc>
      </w:tr>
      <w:tr w:rsidR="00082C3B" w:rsidRPr="009C6173" w14:paraId="58B357CC" w14:textId="77777777" w:rsidTr="00025A72">
        <w:trPr>
          <w:trHeight w:val="413"/>
          <w:tblHeader/>
        </w:trPr>
        <w:tc>
          <w:tcPr>
            <w:tcW w:w="525" w:type="dxa"/>
            <w:shd w:val="clear" w:color="auto" w:fill="D9E2F3" w:themeFill="accent1" w:themeFillTint="33"/>
            <w:vAlign w:val="center"/>
          </w:tcPr>
          <w:p w14:paraId="33BCE857" w14:textId="77777777" w:rsidR="00082C3B" w:rsidRPr="009C6173" w:rsidRDefault="00082C3B" w:rsidP="00025A72">
            <w:pPr>
              <w:jc w:val="center"/>
              <w:rPr>
                <w:rFonts w:cstheme="minorHAnsi"/>
                <w:b/>
                <w:bCs/>
                <w:sz w:val="20"/>
              </w:rPr>
            </w:pPr>
            <w:r w:rsidRPr="009C6173">
              <w:rPr>
                <w:rFonts w:cstheme="minorHAnsi"/>
                <w:b/>
                <w:bCs/>
                <w:sz w:val="20"/>
              </w:rPr>
              <w:t>No.</w:t>
            </w:r>
          </w:p>
        </w:tc>
        <w:tc>
          <w:tcPr>
            <w:tcW w:w="2170" w:type="dxa"/>
            <w:shd w:val="clear" w:color="auto" w:fill="D9E2F3" w:themeFill="accent1" w:themeFillTint="33"/>
            <w:vAlign w:val="center"/>
          </w:tcPr>
          <w:p w14:paraId="712A303D" w14:textId="77777777" w:rsidR="00082C3B" w:rsidRPr="009C6173" w:rsidRDefault="00082C3B" w:rsidP="00025A72">
            <w:pPr>
              <w:jc w:val="center"/>
              <w:rPr>
                <w:rFonts w:cstheme="minorHAnsi"/>
                <w:b/>
                <w:bCs/>
                <w:sz w:val="20"/>
              </w:rPr>
            </w:pPr>
            <w:r w:rsidRPr="009C6173">
              <w:rPr>
                <w:rFonts w:cstheme="minorHAnsi"/>
                <w:b/>
                <w:bCs/>
                <w:sz w:val="20"/>
              </w:rPr>
              <w:t>Indicator</w:t>
            </w:r>
          </w:p>
        </w:tc>
        <w:tc>
          <w:tcPr>
            <w:tcW w:w="1989" w:type="dxa"/>
            <w:shd w:val="clear" w:color="auto" w:fill="D9E2F3" w:themeFill="accent1" w:themeFillTint="33"/>
            <w:vAlign w:val="center"/>
          </w:tcPr>
          <w:p w14:paraId="7A897DCE" w14:textId="77777777" w:rsidR="00082C3B" w:rsidRPr="009C6173" w:rsidRDefault="00082C3B" w:rsidP="00025A72">
            <w:pPr>
              <w:jc w:val="center"/>
              <w:rPr>
                <w:rFonts w:cstheme="minorHAnsi"/>
                <w:b/>
                <w:bCs/>
                <w:sz w:val="20"/>
              </w:rPr>
            </w:pPr>
            <w:r w:rsidRPr="009C6173">
              <w:rPr>
                <w:rFonts w:cstheme="minorHAnsi"/>
                <w:b/>
                <w:bCs/>
                <w:sz w:val="20"/>
              </w:rPr>
              <w:t>High risk</w:t>
            </w:r>
          </w:p>
        </w:tc>
        <w:tc>
          <w:tcPr>
            <w:tcW w:w="1937" w:type="dxa"/>
            <w:tcBorders>
              <w:bottom w:val="single" w:sz="4" w:space="0" w:color="auto"/>
            </w:tcBorders>
            <w:shd w:val="clear" w:color="auto" w:fill="D9E2F3" w:themeFill="accent1" w:themeFillTint="33"/>
            <w:vAlign w:val="center"/>
          </w:tcPr>
          <w:p w14:paraId="07AC4C8A" w14:textId="77777777" w:rsidR="00082C3B" w:rsidRPr="009C6173" w:rsidRDefault="00082C3B" w:rsidP="00025A72">
            <w:pPr>
              <w:jc w:val="center"/>
              <w:rPr>
                <w:rFonts w:cstheme="minorHAnsi"/>
                <w:b/>
                <w:bCs/>
                <w:sz w:val="20"/>
              </w:rPr>
            </w:pPr>
            <w:r w:rsidRPr="009C6173">
              <w:rPr>
                <w:rFonts w:cstheme="minorHAnsi"/>
                <w:b/>
                <w:bCs/>
                <w:sz w:val="20"/>
              </w:rPr>
              <w:t>Significant risk</w:t>
            </w:r>
          </w:p>
        </w:tc>
        <w:tc>
          <w:tcPr>
            <w:tcW w:w="1761" w:type="dxa"/>
            <w:tcBorders>
              <w:bottom w:val="single" w:sz="4" w:space="0" w:color="auto"/>
            </w:tcBorders>
            <w:shd w:val="clear" w:color="auto" w:fill="D9E2F3" w:themeFill="accent1" w:themeFillTint="33"/>
            <w:vAlign w:val="center"/>
          </w:tcPr>
          <w:p w14:paraId="7800F19E" w14:textId="77777777" w:rsidR="00082C3B" w:rsidRPr="009C6173" w:rsidRDefault="00082C3B" w:rsidP="00025A72">
            <w:pPr>
              <w:jc w:val="center"/>
              <w:rPr>
                <w:rFonts w:cstheme="minorHAnsi"/>
                <w:b/>
                <w:bCs/>
                <w:sz w:val="20"/>
              </w:rPr>
            </w:pPr>
            <w:r w:rsidRPr="009C6173">
              <w:rPr>
                <w:rFonts w:cstheme="minorHAnsi"/>
                <w:b/>
                <w:bCs/>
                <w:sz w:val="20"/>
              </w:rPr>
              <w:t>Moderate risk</w:t>
            </w:r>
          </w:p>
        </w:tc>
        <w:tc>
          <w:tcPr>
            <w:tcW w:w="2247" w:type="dxa"/>
            <w:shd w:val="clear" w:color="auto" w:fill="D9E2F3" w:themeFill="accent1" w:themeFillTint="33"/>
            <w:vAlign w:val="center"/>
          </w:tcPr>
          <w:p w14:paraId="57423009" w14:textId="77777777" w:rsidR="00082C3B" w:rsidRPr="009C6173" w:rsidRDefault="00082C3B" w:rsidP="00025A72">
            <w:pPr>
              <w:jc w:val="center"/>
              <w:rPr>
                <w:rFonts w:cstheme="minorHAnsi"/>
                <w:b/>
                <w:bCs/>
                <w:sz w:val="20"/>
              </w:rPr>
            </w:pPr>
            <w:r w:rsidRPr="009C6173">
              <w:rPr>
                <w:rFonts w:cstheme="minorHAnsi"/>
                <w:b/>
                <w:bCs/>
                <w:sz w:val="20"/>
              </w:rPr>
              <w:t>Low risk</w:t>
            </w:r>
          </w:p>
        </w:tc>
        <w:tc>
          <w:tcPr>
            <w:tcW w:w="1170" w:type="dxa"/>
            <w:shd w:val="clear" w:color="auto" w:fill="D9E2F3" w:themeFill="accent1" w:themeFillTint="33"/>
            <w:vAlign w:val="center"/>
          </w:tcPr>
          <w:p w14:paraId="2139AA01" w14:textId="77777777" w:rsidR="00082C3B" w:rsidRPr="009C6173" w:rsidRDefault="00082C3B" w:rsidP="00025A72">
            <w:pPr>
              <w:jc w:val="center"/>
              <w:rPr>
                <w:rFonts w:cstheme="minorHAnsi"/>
                <w:b/>
                <w:bCs/>
                <w:sz w:val="20"/>
              </w:rPr>
            </w:pPr>
            <w:r w:rsidRPr="009C6173">
              <w:rPr>
                <w:rFonts w:cstheme="minorHAnsi"/>
                <w:b/>
                <w:bCs/>
                <w:sz w:val="20"/>
              </w:rPr>
              <w:t>Indicator risk level</w:t>
            </w:r>
          </w:p>
        </w:tc>
        <w:tc>
          <w:tcPr>
            <w:tcW w:w="1971" w:type="dxa"/>
            <w:shd w:val="clear" w:color="auto" w:fill="D9E2F3" w:themeFill="accent1" w:themeFillTint="33"/>
          </w:tcPr>
          <w:p w14:paraId="3C3BAEF2" w14:textId="77777777" w:rsidR="00082C3B" w:rsidRPr="009C6173" w:rsidRDefault="00082C3B" w:rsidP="00025A72">
            <w:pPr>
              <w:jc w:val="center"/>
              <w:rPr>
                <w:rFonts w:cstheme="minorHAnsi"/>
                <w:b/>
                <w:bCs/>
                <w:sz w:val="20"/>
              </w:rPr>
            </w:pPr>
            <w:r w:rsidRPr="009C6173">
              <w:rPr>
                <w:rFonts w:cstheme="minorHAnsi"/>
                <w:b/>
                <w:bCs/>
                <w:sz w:val="20"/>
              </w:rPr>
              <w:t>Comment</w:t>
            </w:r>
          </w:p>
        </w:tc>
      </w:tr>
      <w:tr w:rsidR="00082C3B" w:rsidRPr="009C6173" w14:paraId="7327627A" w14:textId="77777777" w:rsidTr="00025A72">
        <w:tc>
          <w:tcPr>
            <w:tcW w:w="525" w:type="dxa"/>
          </w:tcPr>
          <w:p w14:paraId="733C1DCC" w14:textId="77777777" w:rsidR="00082C3B" w:rsidRPr="009C6173" w:rsidRDefault="00082C3B" w:rsidP="00025A72">
            <w:pPr>
              <w:jc w:val="center"/>
              <w:rPr>
                <w:rFonts w:cstheme="minorHAnsi"/>
                <w:b/>
                <w:sz w:val="20"/>
              </w:rPr>
            </w:pPr>
            <w:r w:rsidRPr="009C6173">
              <w:rPr>
                <w:rFonts w:cstheme="minorHAnsi"/>
                <w:b/>
                <w:sz w:val="20"/>
              </w:rPr>
              <w:t>1</w:t>
            </w:r>
          </w:p>
        </w:tc>
        <w:tc>
          <w:tcPr>
            <w:tcW w:w="2170" w:type="dxa"/>
          </w:tcPr>
          <w:p w14:paraId="64502281" w14:textId="77777777" w:rsidR="00082C3B" w:rsidRPr="009C6173" w:rsidRDefault="00082C3B" w:rsidP="00025A72">
            <w:pPr>
              <w:rPr>
                <w:rFonts w:cstheme="minorHAnsi"/>
                <w:b/>
                <w:sz w:val="20"/>
              </w:rPr>
            </w:pPr>
            <w:r w:rsidRPr="009C6173">
              <w:rPr>
                <w:rFonts w:cstheme="minorHAnsi"/>
                <w:b/>
                <w:sz w:val="20"/>
              </w:rPr>
              <w:t>The annual budget contains all significant government expenditures, including relevant donor contributions</w:t>
            </w:r>
          </w:p>
        </w:tc>
        <w:tc>
          <w:tcPr>
            <w:tcW w:w="1989" w:type="dxa"/>
          </w:tcPr>
          <w:p w14:paraId="71489164" w14:textId="77777777" w:rsidR="00082C3B" w:rsidRPr="009C6173" w:rsidRDefault="00082C3B" w:rsidP="00025A72">
            <w:pPr>
              <w:rPr>
                <w:rFonts w:cstheme="minorHAnsi"/>
                <w:sz w:val="20"/>
              </w:rPr>
            </w:pPr>
            <w:r w:rsidRPr="009C6173">
              <w:rPr>
                <w:rFonts w:cstheme="minorHAnsi"/>
                <w:sz w:val="20"/>
              </w:rPr>
              <w:t>No</w:t>
            </w:r>
          </w:p>
        </w:tc>
        <w:tc>
          <w:tcPr>
            <w:tcW w:w="1937" w:type="dxa"/>
            <w:tcBorders>
              <w:bottom w:val="single" w:sz="4" w:space="0" w:color="auto"/>
            </w:tcBorders>
            <w:shd w:val="clear" w:color="auto" w:fill="000000"/>
          </w:tcPr>
          <w:p w14:paraId="07FEA410" w14:textId="77777777" w:rsidR="00082C3B" w:rsidRPr="009C6173" w:rsidRDefault="00082C3B" w:rsidP="00025A72">
            <w:pPr>
              <w:jc w:val="center"/>
              <w:rPr>
                <w:rFonts w:cstheme="minorHAnsi"/>
                <w:sz w:val="20"/>
              </w:rPr>
            </w:pPr>
          </w:p>
        </w:tc>
        <w:tc>
          <w:tcPr>
            <w:tcW w:w="1761" w:type="dxa"/>
            <w:tcBorders>
              <w:bottom w:val="single" w:sz="4" w:space="0" w:color="auto"/>
            </w:tcBorders>
            <w:shd w:val="clear" w:color="auto" w:fill="000000"/>
          </w:tcPr>
          <w:p w14:paraId="4EE8C1AB" w14:textId="77777777" w:rsidR="00082C3B" w:rsidRPr="009C6173" w:rsidRDefault="00082C3B" w:rsidP="00025A72">
            <w:pPr>
              <w:jc w:val="center"/>
              <w:rPr>
                <w:rFonts w:cstheme="minorHAnsi"/>
                <w:sz w:val="20"/>
              </w:rPr>
            </w:pPr>
          </w:p>
        </w:tc>
        <w:tc>
          <w:tcPr>
            <w:tcW w:w="2247" w:type="dxa"/>
          </w:tcPr>
          <w:p w14:paraId="525A9E61" w14:textId="77777777" w:rsidR="00082C3B" w:rsidRPr="009C6173" w:rsidRDefault="00082C3B" w:rsidP="00025A72">
            <w:pPr>
              <w:rPr>
                <w:rFonts w:cstheme="minorHAnsi"/>
                <w:sz w:val="20"/>
              </w:rPr>
            </w:pPr>
            <w:r w:rsidRPr="009C6173">
              <w:rPr>
                <w:rFonts w:cstheme="minorHAnsi"/>
                <w:sz w:val="20"/>
              </w:rPr>
              <w:t>Yes</w:t>
            </w:r>
          </w:p>
        </w:tc>
        <w:tc>
          <w:tcPr>
            <w:tcW w:w="1170" w:type="dxa"/>
          </w:tcPr>
          <w:p w14:paraId="797AC03C" w14:textId="77777777" w:rsidR="00082C3B" w:rsidRPr="009C6173" w:rsidRDefault="00082C3B" w:rsidP="00025A72">
            <w:pPr>
              <w:rPr>
                <w:rFonts w:cstheme="minorHAnsi"/>
                <w:sz w:val="20"/>
              </w:rPr>
            </w:pPr>
          </w:p>
        </w:tc>
        <w:tc>
          <w:tcPr>
            <w:tcW w:w="1971" w:type="dxa"/>
          </w:tcPr>
          <w:p w14:paraId="752DA532" w14:textId="77777777" w:rsidR="00082C3B" w:rsidRPr="009C6173" w:rsidRDefault="00082C3B" w:rsidP="00025A72">
            <w:pPr>
              <w:rPr>
                <w:rFonts w:cstheme="minorHAnsi"/>
                <w:sz w:val="20"/>
              </w:rPr>
            </w:pPr>
          </w:p>
        </w:tc>
      </w:tr>
      <w:tr w:rsidR="00082C3B" w:rsidRPr="009C6173" w14:paraId="5BC8B686" w14:textId="77777777" w:rsidTr="00025A72">
        <w:tc>
          <w:tcPr>
            <w:tcW w:w="525" w:type="dxa"/>
          </w:tcPr>
          <w:p w14:paraId="48F9D124" w14:textId="77777777" w:rsidR="00082C3B" w:rsidRPr="009C6173" w:rsidRDefault="00082C3B" w:rsidP="00025A72">
            <w:pPr>
              <w:jc w:val="center"/>
              <w:rPr>
                <w:rFonts w:cstheme="minorHAnsi"/>
                <w:b/>
                <w:sz w:val="20"/>
              </w:rPr>
            </w:pPr>
            <w:r w:rsidRPr="009C6173">
              <w:rPr>
                <w:rFonts w:cstheme="minorHAnsi"/>
                <w:b/>
                <w:sz w:val="20"/>
              </w:rPr>
              <w:t>2</w:t>
            </w:r>
          </w:p>
        </w:tc>
        <w:tc>
          <w:tcPr>
            <w:tcW w:w="2170" w:type="dxa"/>
          </w:tcPr>
          <w:p w14:paraId="32D91E6E" w14:textId="77777777" w:rsidR="00082C3B" w:rsidRPr="009C6173" w:rsidRDefault="00082C3B" w:rsidP="00025A72">
            <w:pPr>
              <w:rPr>
                <w:rFonts w:cstheme="minorHAnsi"/>
                <w:b/>
                <w:sz w:val="20"/>
              </w:rPr>
            </w:pPr>
            <w:r w:rsidRPr="009C6173">
              <w:rPr>
                <w:rFonts w:cstheme="minorHAnsi"/>
                <w:b/>
                <w:sz w:val="20"/>
              </w:rPr>
              <w:t>Budget and performance</w:t>
            </w:r>
          </w:p>
        </w:tc>
        <w:tc>
          <w:tcPr>
            <w:tcW w:w="1989" w:type="dxa"/>
          </w:tcPr>
          <w:p w14:paraId="4E713F52" w14:textId="77777777" w:rsidR="00082C3B" w:rsidRPr="009C6173" w:rsidRDefault="00082C3B" w:rsidP="00025A72">
            <w:pPr>
              <w:rPr>
                <w:rFonts w:cstheme="minorHAnsi"/>
                <w:sz w:val="20"/>
              </w:rPr>
            </w:pPr>
            <w:r w:rsidRPr="009C6173">
              <w:rPr>
                <w:rFonts w:cstheme="minorHAnsi"/>
                <w:sz w:val="20"/>
              </w:rPr>
              <w:t xml:space="preserve">Budget decisions are only nominally debated. Little consideration of previous performance is </w:t>
            </w:r>
            <w:proofErr w:type="gramStart"/>
            <w:r w:rsidRPr="009C6173">
              <w:rPr>
                <w:rFonts w:cstheme="minorHAnsi"/>
                <w:sz w:val="20"/>
              </w:rPr>
              <w:t>taken into account</w:t>
            </w:r>
            <w:proofErr w:type="gramEnd"/>
            <w:r w:rsidRPr="009C6173">
              <w:rPr>
                <w:rFonts w:cstheme="minorHAnsi"/>
                <w:sz w:val="20"/>
              </w:rPr>
              <w:t xml:space="preserve"> when setting future budgets.</w:t>
            </w:r>
          </w:p>
        </w:tc>
        <w:tc>
          <w:tcPr>
            <w:tcW w:w="1937" w:type="dxa"/>
            <w:tcBorders>
              <w:bottom w:val="single" w:sz="4" w:space="0" w:color="auto"/>
            </w:tcBorders>
            <w:shd w:val="clear" w:color="auto" w:fill="000000" w:themeFill="text1"/>
          </w:tcPr>
          <w:p w14:paraId="69971310" w14:textId="77777777" w:rsidR="00082C3B" w:rsidRPr="009C6173" w:rsidRDefault="00082C3B" w:rsidP="00025A72">
            <w:pPr>
              <w:jc w:val="center"/>
              <w:rPr>
                <w:rFonts w:cstheme="minorHAnsi"/>
                <w:sz w:val="20"/>
              </w:rPr>
            </w:pPr>
          </w:p>
        </w:tc>
        <w:tc>
          <w:tcPr>
            <w:tcW w:w="1761" w:type="dxa"/>
            <w:tcBorders>
              <w:bottom w:val="single" w:sz="4" w:space="0" w:color="auto"/>
            </w:tcBorders>
            <w:shd w:val="clear" w:color="auto" w:fill="000000" w:themeFill="text1"/>
          </w:tcPr>
          <w:p w14:paraId="63C34AB1" w14:textId="77777777" w:rsidR="00082C3B" w:rsidRPr="009C6173" w:rsidRDefault="00082C3B" w:rsidP="00025A72">
            <w:pPr>
              <w:jc w:val="center"/>
              <w:rPr>
                <w:rFonts w:cstheme="minorHAnsi"/>
                <w:sz w:val="20"/>
              </w:rPr>
            </w:pPr>
          </w:p>
        </w:tc>
        <w:tc>
          <w:tcPr>
            <w:tcW w:w="2247" w:type="dxa"/>
          </w:tcPr>
          <w:p w14:paraId="56154822" w14:textId="77777777" w:rsidR="00082C3B" w:rsidRPr="009C6173" w:rsidRDefault="00082C3B" w:rsidP="00025A72">
            <w:pPr>
              <w:rPr>
                <w:rFonts w:cstheme="minorHAnsi"/>
                <w:sz w:val="20"/>
              </w:rPr>
            </w:pPr>
            <w:r w:rsidRPr="009C6173">
              <w:rPr>
                <w:rFonts w:cstheme="minorHAnsi"/>
                <w:sz w:val="20"/>
              </w:rPr>
              <w:t xml:space="preserve">Budget decisions are fully debated with assistance from expert committees. Full consideration of previous performance is </w:t>
            </w:r>
            <w:proofErr w:type="gramStart"/>
            <w:r w:rsidRPr="009C6173">
              <w:rPr>
                <w:rFonts w:cstheme="minorHAnsi"/>
                <w:sz w:val="20"/>
              </w:rPr>
              <w:t>taken into account</w:t>
            </w:r>
            <w:proofErr w:type="gramEnd"/>
            <w:r w:rsidRPr="009C6173">
              <w:rPr>
                <w:rFonts w:cstheme="minorHAnsi"/>
                <w:sz w:val="20"/>
              </w:rPr>
              <w:t xml:space="preserve"> when setting future budgets.</w:t>
            </w:r>
          </w:p>
        </w:tc>
        <w:tc>
          <w:tcPr>
            <w:tcW w:w="1170" w:type="dxa"/>
          </w:tcPr>
          <w:p w14:paraId="097D2668" w14:textId="77777777" w:rsidR="00082C3B" w:rsidRPr="009C6173" w:rsidRDefault="00082C3B" w:rsidP="00025A72">
            <w:pPr>
              <w:rPr>
                <w:rFonts w:cstheme="minorHAnsi"/>
                <w:sz w:val="20"/>
              </w:rPr>
            </w:pPr>
          </w:p>
        </w:tc>
        <w:tc>
          <w:tcPr>
            <w:tcW w:w="1971" w:type="dxa"/>
          </w:tcPr>
          <w:p w14:paraId="21372665" w14:textId="77777777" w:rsidR="00082C3B" w:rsidRPr="009C6173" w:rsidRDefault="00082C3B" w:rsidP="00025A72">
            <w:pPr>
              <w:rPr>
                <w:rFonts w:cstheme="minorHAnsi"/>
                <w:sz w:val="20"/>
              </w:rPr>
            </w:pPr>
          </w:p>
        </w:tc>
      </w:tr>
      <w:tr w:rsidR="00082C3B" w:rsidRPr="009C6173" w14:paraId="0F90956F" w14:textId="77777777" w:rsidTr="00025A72">
        <w:tc>
          <w:tcPr>
            <w:tcW w:w="525" w:type="dxa"/>
          </w:tcPr>
          <w:p w14:paraId="3E0F179C" w14:textId="77777777" w:rsidR="00082C3B" w:rsidRPr="009C6173" w:rsidRDefault="00082C3B" w:rsidP="00025A72">
            <w:pPr>
              <w:jc w:val="center"/>
              <w:rPr>
                <w:rFonts w:cstheme="minorHAnsi"/>
                <w:b/>
                <w:sz w:val="20"/>
              </w:rPr>
            </w:pPr>
            <w:r w:rsidRPr="009C6173">
              <w:rPr>
                <w:rFonts w:cstheme="minorHAnsi"/>
                <w:b/>
                <w:sz w:val="20"/>
              </w:rPr>
              <w:t>3</w:t>
            </w:r>
          </w:p>
        </w:tc>
        <w:tc>
          <w:tcPr>
            <w:tcW w:w="2170" w:type="dxa"/>
          </w:tcPr>
          <w:p w14:paraId="640988D9" w14:textId="77777777" w:rsidR="00082C3B" w:rsidRPr="009C6173" w:rsidRDefault="00082C3B" w:rsidP="00025A72">
            <w:pPr>
              <w:rPr>
                <w:rFonts w:cstheme="minorHAnsi"/>
                <w:b/>
                <w:sz w:val="20"/>
              </w:rPr>
            </w:pPr>
            <w:r w:rsidRPr="009C6173">
              <w:rPr>
                <w:rFonts w:cstheme="minorHAnsi"/>
                <w:b/>
                <w:sz w:val="20"/>
              </w:rPr>
              <w:t>Budget execution</w:t>
            </w:r>
          </w:p>
        </w:tc>
        <w:tc>
          <w:tcPr>
            <w:tcW w:w="1989" w:type="dxa"/>
          </w:tcPr>
          <w:p w14:paraId="5CD3CA1E" w14:textId="77777777" w:rsidR="00082C3B" w:rsidRPr="009C6173" w:rsidRDefault="00082C3B" w:rsidP="00025A72">
            <w:pPr>
              <w:rPr>
                <w:rFonts w:cstheme="minorHAnsi"/>
                <w:sz w:val="20"/>
              </w:rPr>
            </w:pPr>
            <w:r w:rsidRPr="009C6173">
              <w:rPr>
                <w:rFonts w:cstheme="minorHAnsi"/>
                <w:sz w:val="20"/>
              </w:rPr>
              <w:t>Government historically does not execute budgets as planned.</w:t>
            </w:r>
          </w:p>
        </w:tc>
        <w:tc>
          <w:tcPr>
            <w:tcW w:w="1937" w:type="dxa"/>
            <w:shd w:val="clear" w:color="auto" w:fill="auto"/>
          </w:tcPr>
          <w:p w14:paraId="43FDC035" w14:textId="77777777" w:rsidR="00082C3B" w:rsidRPr="009C6173" w:rsidRDefault="00082C3B" w:rsidP="00025A72">
            <w:pPr>
              <w:rPr>
                <w:rFonts w:cstheme="minorHAnsi"/>
                <w:sz w:val="20"/>
              </w:rPr>
            </w:pPr>
            <w:r w:rsidRPr="009C6173">
              <w:rPr>
                <w:rFonts w:cstheme="minorHAnsi"/>
                <w:sz w:val="20"/>
              </w:rPr>
              <w:t>Government historically executes budgets as planned, but there are significant exceptions.</w:t>
            </w:r>
          </w:p>
        </w:tc>
        <w:tc>
          <w:tcPr>
            <w:tcW w:w="1761" w:type="dxa"/>
            <w:shd w:val="clear" w:color="auto" w:fill="auto"/>
          </w:tcPr>
          <w:p w14:paraId="78C38CE3" w14:textId="77777777" w:rsidR="00082C3B" w:rsidRPr="009C6173" w:rsidRDefault="00082C3B" w:rsidP="00025A72">
            <w:pPr>
              <w:rPr>
                <w:rFonts w:cstheme="minorHAnsi"/>
                <w:sz w:val="20"/>
              </w:rPr>
            </w:pPr>
            <w:r w:rsidRPr="009C6173">
              <w:rPr>
                <w:rFonts w:cstheme="minorHAnsi"/>
                <w:sz w:val="20"/>
              </w:rPr>
              <w:t>Government historically executes budgets as planned with limited exceptions.</w:t>
            </w:r>
          </w:p>
        </w:tc>
        <w:tc>
          <w:tcPr>
            <w:tcW w:w="2247" w:type="dxa"/>
          </w:tcPr>
          <w:p w14:paraId="0100E64A" w14:textId="77777777" w:rsidR="00082C3B" w:rsidRPr="009C6173" w:rsidRDefault="00082C3B" w:rsidP="00025A72">
            <w:pPr>
              <w:rPr>
                <w:rFonts w:cstheme="minorHAnsi"/>
                <w:sz w:val="20"/>
              </w:rPr>
            </w:pPr>
            <w:r w:rsidRPr="009C6173">
              <w:rPr>
                <w:rFonts w:cstheme="minorHAnsi"/>
                <w:sz w:val="20"/>
              </w:rPr>
              <w:t>Government historically executes budgets as planned without exceptions.</w:t>
            </w:r>
          </w:p>
        </w:tc>
        <w:tc>
          <w:tcPr>
            <w:tcW w:w="1170" w:type="dxa"/>
          </w:tcPr>
          <w:p w14:paraId="1A8F683F" w14:textId="77777777" w:rsidR="00082C3B" w:rsidRPr="009C6173" w:rsidRDefault="00082C3B" w:rsidP="00025A72">
            <w:pPr>
              <w:rPr>
                <w:rFonts w:cstheme="minorHAnsi"/>
                <w:sz w:val="20"/>
              </w:rPr>
            </w:pPr>
          </w:p>
        </w:tc>
        <w:tc>
          <w:tcPr>
            <w:tcW w:w="1971" w:type="dxa"/>
          </w:tcPr>
          <w:p w14:paraId="0A9EF7AE" w14:textId="77777777" w:rsidR="00082C3B" w:rsidRPr="009C6173" w:rsidRDefault="00082C3B" w:rsidP="00025A72">
            <w:pPr>
              <w:rPr>
                <w:rFonts w:cstheme="minorHAnsi"/>
                <w:sz w:val="20"/>
              </w:rPr>
            </w:pPr>
          </w:p>
        </w:tc>
      </w:tr>
      <w:tr w:rsidR="00082C3B" w:rsidRPr="009C6173" w14:paraId="00986EAB" w14:textId="77777777" w:rsidTr="00025A72">
        <w:tc>
          <w:tcPr>
            <w:tcW w:w="525" w:type="dxa"/>
          </w:tcPr>
          <w:p w14:paraId="38C17C88" w14:textId="77777777" w:rsidR="00082C3B" w:rsidRPr="009C6173" w:rsidRDefault="00082C3B" w:rsidP="00025A72">
            <w:pPr>
              <w:jc w:val="center"/>
              <w:rPr>
                <w:rFonts w:cstheme="minorHAnsi"/>
                <w:b/>
                <w:sz w:val="20"/>
              </w:rPr>
            </w:pPr>
            <w:r w:rsidRPr="009C6173">
              <w:rPr>
                <w:rFonts w:cstheme="minorHAnsi"/>
                <w:b/>
                <w:sz w:val="20"/>
              </w:rPr>
              <w:t>4</w:t>
            </w:r>
          </w:p>
        </w:tc>
        <w:tc>
          <w:tcPr>
            <w:tcW w:w="2170" w:type="dxa"/>
          </w:tcPr>
          <w:p w14:paraId="71D34E40" w14:textId="77777777" w:rsidR="00082C3B" w:rsidRPr="009C6173" w:rsidRDefault="00082C3B" w:rsidP="00025A72">
            <w:pPr>
              <w:rPr>
                <w:rFonts w:cstheme="minorHAnsi"/>
                <w:b/>
                <w:sz w:val="20"/>
              </w:rPr>
            </w:pPr>
            <w:r w:rsidRPr="009C6173">
              <w:rPr>
                <w:rFonts w:cstheme="minorHAnsi"/>
                <w:b/>
                <w:sz w:val="20"/>
              </w:rPr>
              <w:t xml:space="preserve">To what extent are internal controls and </w:t>
            </w:r>
            <w:r w:rsidRPr="009C6173">
              <w:rPr>
                <w:rFonts w:cstheme="minorHAnsi"/>
                <w:b/>
                <w:sz w:val="20"/>
              </w:rPr>
              <w:lastRenderedPageBreak/>
              <w:t>financial procedures adhered to?</w:t>
            </w:r>
          </w:p>
        </w:tc>
        <w:tc>
          <w:tcPr>
            <w:tcW w:w="1989" w:type="dxa"/>
          </w:tcPr>
          <w:p w14:paraId="526DD181" w14:textId="77777777" w:rsidR="00082C3B" w:rsidRPr="009C6173" w:rsidRDefault="00082C3B" w:rsidP="00025A72">
            <w:pPr>
              <w:rPr>
                <w:rFonts w:cstheme="minorHAnsi"/>
                <w:sz w:val="20"/>
              </w:rPr>
            </w:pPr>
            <w:r w:rsidRPr="009C6173">
              <w:rPr>
                <w:rFonts w:cstheme="minorHAnsi"/>
                <w:sz w:val="20"/>
              </w:rPr>
              <w:lastRenderedPageBreak/>
              <w:t>Procedures are frequently over-</w:t>
            </w:r>
            <w:r w:rsidRPr="009C6173">
              <w:rPr>
                <w:rFonts w:cstheme="minorHAnsi"/>
                <w:sz w:val="20"/>
              </w:rPr>
              <w:lastRenderedPageBreak/>
              <w:t>ridden or ignored.  Emergency procedures are routinely used.</w:t>
            </w:r>
          </w:p>
        </w:tc>
        <w:tc>
          <w:tcPr>
            <w:tcW w:w="1937" w:type="dxa"/>
          </w:tcPr>
          <w:p w14:paraId="5A0B1D33" w14:textId="77777777" w:rsidR="00082C3B" w:rsidRPr="009C6173" w:rsidRDefault="00082C3B" w:rsidP="00025A72">
            <w:pPr>
              <w:rPr>
                <w:rFonts w:cstheme="minorHAnsi"/>
                <w:sz w:val="20"/>
              </w:rPr>
            </w:pPr>
            <w:r w:rsidRPr="009C6173">
              <w:rPr>
                <w:rFonts w:cstheme="minorHAnsi"/>
                <w:sz w:val="20"/>
              </w:rPr>
              <w:lastRenderedPageBreak/>
              <w:t xml:space="preserve">Procedures are generally followed, </w:t>
            </w:r>
            <w:r w:rsidRPr="009C6173">
              <w:rPr>
                <w:rFonts w:cstheme="minorHAnsi"/>
                <w:sz w:val="20"/>
              </w:rPr>
              <w:lastRenderedPageBreak/>
              <w:t xml:space="preserve">but there are significant exceptions. Doubt exists as to </w:t>
            </w:r>
            <w:proofErr w:type="gramStart"/>
            <w:r w:rsidRPr="009C6173">
              <w:rPr>
                <w:rFonts w:cstheme="minorHAnsi"/>
                <w:sz w:val="20"/>
              </w:rPr>
              <w:t>whether or not</w:t>
            </w:r>
            <w:proofErr w:type="gramEnd"/>
            <w:r w:rsidRPr="009C6173">
              <w:rPr>
                <w:rFonts w:cstheme="minorHAnsi"/>
                <w:sz w:val="20"/>
              </w:rPr>
              <w:t xml:space="preserve"> the internal control system can be relied upon.</w:t>
            </w:r>
          </w:p>
        </w:tc>
        <w:tc>
          <w:tcPr>
            <w:tcW w:w="1761" w:type="dxa"/>
          </w:tcPr>
          <w:p w14:paraId="776C1779" w14:textId="77777777" w:rsidR="00082C3B" w:rsidRPr="009C6173" w:rsidRDefault="00082C3B" w:rsidP="00025A72">
            <w:pPr>
              <w:rPr>
                <w:rFonts w:cstheme="minorHAnsi"/>
                <w:sz w:val="20"/>
              </w:rPr>
            </w:pPr>
            <w:r w:rsidRPr="009C6173">
              <w:rPr>
                <w:rFonts w:cstheme="minorHAnsi"/>
                <w:sz w:val="20"/>
              </w:rPr>
              <w:lastRenderedPageBreak/>
              <w:t xml:space="preserve">Procedures are generally </w:t>
            </w:r>
            <w:r w:rsidRPr="009C6173">
              <w:rPr>
                <w:rFonts w:cstheme="minorHAnsi"/>
                <w:sz w:val="20"/>
              </w:rPr>
              <w:lastRenderedPageBreak/>
              <w:t>followed. While exceptions exist, they are not frequent enough to prevent reliance on the internal control system.</w:t>
            </w:r>
          </w:p>
        </w:tc>
        <w:tc>
          <w:tcPr>
            <w:tcW w:w="2247" w:type="dxa"/>
          </w:tcPr>
          <w:p w14:paraId="08CD7705" w14:textId="77777777" w:rsidR="00082C3B" w:rsidRPr="009C6173" w:rsidRDefault="00082C3B" w:rsidP="00025A72">
            <w:pPr>
              <w:rPr>
                <w:rFonts w:cstheme="minorHAnsi"/>
                <w:sz w:val="20"/>
              </w:rPr>
            </w:pPr>
            <w:r w:rsidRPr="009C6173">
              <w:rPr>
                <w:rFonts w:cstheme="minorHAnsi"/>
                <w:sz w:val="20"/>
              </w:rPr>
              <w:lastRenderedPageBreak/>
              <w:t>Always.</w:t>
            </w:r>
          </w:p>
        </w:tc>
        <w:tc>
          <w:tcPr>
            <w:tcW w:w="1170" w:type="dxa"/>
          </w:tcPr>
          <w:p w14:paraId="4D5BAA3F" w14:textId="77777777" w:rsidR="00082C3B" w:rsidRPr="009C6173" w:rsidRDefault="00082C3B" w:rsidP="00025A72">
            <w:pPr>
              <w:rPr>
                <w:rFonts w:cstheme="minorHAnsi"/>
                <w:sz w:val="20"/>
              </w:rPr>
            </w:pPr>
          </w:p>
        </w:tc>
        <w:tc>
          <w:tcPr>
            <w:tcW w:w="1971" w:type="dxa"/>
          </w:tcPr>
          <w:p w14:paraId="509F0BE7" w14:textId="77777777" w:rsidR="00082C3B" w:rsidRPr="009C6173" w:rsidRDefault="00082C3B" w:rsidP="00025A72">
            <w:pPr>
              <w:rPr>
                <w:rFonts w:cstheme="minorHAnsi"/>
                <w:sz w:val="20"/>
              </w:rPr>
            </w:pPr>
          </w:p>
        </w:tc>
      </w:tr>
      <w:tr w:rsidR="00082C3B" w:rsidRPr="009C6173" w14:paraId="41C275DF" w14:textId="77777777" w:rsidTr="00025A72">
        <w:tc>
          <w:tcPr>
            <w:tcW w:w="525" w:type="dxa"/>
          </w:tcPr>
          <w:p w14:paraId="72DA501D" w14:textId="77777777" w:rsidR="00082C3B" w:rsidRPr="009C6173" w:rsidRDefault="00082C3B" w:rsidP="00025A72">
            <w:pPr>
              <w:jc w:val="center"/>
              <w:rPr>
                <w:rFonts w:cstheme="minorHAnsi"/>
                <w:b/>
                <w:sz w:val="20"/>
              </w:rPr>
            </w:pPr>
            <w:r w:rsidRPr="009C6173">
              <w:rPr>
                <w:rFonts w:cstheme="minorHAnsi"/>
                <w:b/>
                <w:sz w:val="20"/>
              </w:rPr>
              <w:t>5</w:t>
            </w:r>
          </w:p>
        </w:tc>
        <w:tc>
          <w:tcPr>
            <w:tcW w:w="2170" w:type="dxa"/>
          </w:tcPr>
          <w:p w14:paraId="3C405901" w14:textId="77777777" w:rsidR="00082C3B" w:rsidRPr="009C6173" w:rsidRDefault="00082C3B" w:rsidP="00025A72">
            <w:pPr>
              <w:rPr>
                <w:rFonts w:cstheme="minorHAnsi"/>
                <w:b/>
                <w:sz w:val="20"/>
              </w:rPr>
            </w:pPr>
            <w:r w:rsidRPr="009C6173">
              <w:rPr>
                <w:rFonts w:cstheme="minorHAnsi"/>
                <w:b/>
                <w:sz w:val="20"/>
              </w:rPr>
              <w:t>Bank reconciliations</w:t>
            </w:r>
          </w:p>
        </w:tc>
        <w:tc>
          <w:tcPr>
            <w:tcW w:w="1989" w:type="dxa"/>
          </w:tcPr>
          <w:p w14:paraId="0BA3531C" w14:textId="77777777" w:rsidR="00082C3B" w:rsidRPr="009C6173" w:rsidRDefault="00082C3B" w:rsidP="00025A72">
            <w:pPr>
              <w:rPr>
                <w:rFonts w:cstheme="minorHAnsi"/>
                <w:sz w:val="20"/>
              </w:rPr>
            </w:pPr>
            <w:r w:rsidRPr="009C6173">
              <w:rPr>
                <w:rFonts w:cstheme="minorHAnsi"/>
                <w:sz w:val="20"/>
              </w:rPr>
              <w:t>Many accounts are not reconciled monthly.  Reconciliations are often poorly performed.</w:t>
            </w:r>
          </w:p>
        </w:tc>
        <w:tc>
          <w:tcPr>
            <w:tcW w:w="1937" w:type="dxa"/>
          </w:tcPr>
          <w:p w14:paraId="13B80130" w14:textId="77777777" w:rsidR="00082C3B" w:rsidRPr="009C6173" w:rsidRDefault="00082C3B" w:rsidP="00025A72">
            <w:pPr>
              <w:rPr>
                <w:rFonts w:cstheme="minorHAnsi"/>
                <w:sz w:val="20"/>
              </w:rPr>
            </w:pPr>
            <w:proofErr w:type="gramStart"/>
            <w:r w:rsidRPr="009C6173">
              <w:rPr>
                <w:rFonts w:cstheme="minorHAnsi"/>
                <w:sz w:val="20"/>
              </w:rPr>
              <w:t>A number of</w:t>
            </w:r>
            <w:proofErr w:type="gramEnd"/>
            <w:r w:rsidRPr="009C6173">
              <w:rPr>
                <w:rFonts w:cstheme="minorHAnsi"/>
                <w:sz w:val="20"/>
              </w:rPr>
              <w:t xml:space="preserve"> significant accounts are not reconciled monthly. Quality is sometimes poor.</w:t>
            </w:r>
          </w:p>
        </w:tc>
        <w:tc>
          <w:tcPr>
            <w:tcW w:w="1761" w:type="dxa"/>
          </w:tcPr>
          <w:p w14:paraId="151241C4" w14:textId="77777777" w:rsidR="00082C3B" w:rsidRPr="009C6173" w:rsidRDefault="00082C3B" w:rsidP="00025A72">
            <w:pPr>
              <w:rPr>
                <w:rFonts w:cstheme="minorHAnsi"/>
                <w:sz w:val="20"/>
              </w:rPr>
            </w:pPr>
            <w:proofErr w:type="gramStart"/>
            <w:r w:rsidRPr="009C6173">
              <w:rPr>
                <w:rFonts w:cstheme="minorHAnsi"/>
                <w:sz w:val="20"/>
              </w:rPr>
              <w:t>Generally</w:t>
            </w:r>
            <w:proofErr w:type="gramEnd"/>
            <w:r w:rsidRPr="009C6173">
              <w:rPr>
                <w:rFonts w:cstheme="minorHAnsi"/>
                <w:sz w:val="20"/>
              </w:rPr>
              <w:t xml:space="preserve"> banks are properly reconciled each month.  Exceptions exist but appropriate follow-up action is taken in all cases.</w:t>
            </w:r>
          </w:p>
        </w:tc>
        <w:tc>
          <w:tcPr>
            <w:tcW w:w="2247" w:type="dxa"/>
          </w:tcPr>
          <w:p w14:paraId="7871BFEF" w14:textId="77777777" w:rsidR="00082C3B" w:rsidRPr="009C6173" w:rsidRDefault="00082C3B" w:rsidP="00025A72">
            <w:pPr>
              <w:rPr>
                <w:rFonts w:cstheme="minorHAnsi"/>
                <w:sz w:val="20"/>
              </w:rPr>
            </w:pPr>
            <w:r w:rsidRPr="009C6173">
              <w:rPr>
                <w:rFonts w:cstheme="minorHAnsi"/>
                <w:sz w:val="20"/>
              </w:rPr>
              <w:t>Performed to a high standard for all bank accounts at least once a month.</w:t>
            </w:r>
          </w:p>
        </w:tc>
        <w:tc>
          <w:tcPr>
            <w:tcW w:w="1170" w:type="dxa"/>
          </w:tcPr>
          <w:p w14:paraId="3EDD3BD2" w14:textId="77777777" w:rsidR="00082C3B" w:rsidRPr="009C6173" w:rsidRDefault="00082C3B" w:rsidP="00025A72">
            <w:pPr>
              <w:rPr>
                <w:rFonts w:cstheme="minorHAnsi"/>
                <w:sz w:val="20"/>
              </w:rPr>
            </w:pPr>
          </w:p>
        </w:tc>
        <w:tc>
          <w:tcPr>
            <w:tcW w:w="1971" w:type="dxa"/>
          </w:tcPr>
          <w:p w14:paraId="484CB4D7" w14:textId="77777777" w:rsidR="00082C3B" w:rsidRPr="009C6173" w:rsidRDefault="00082C3B" w:rsidP="00025A72">
            <w:pPr>
              <w:rPr>
                <w:rFonts w:cstheme="minorHAnsi"/>
                <w:sz w:val="20"/>
              </w:rPr>
            </w:pPr>
          </w:p>
        </w:tc>
      </w:tr>
      <w:tr w:rsidR="00082C3B" w:rsidRPr="009C6173" w14:paraId="08701F92" w14:textId="77777777" w:rsidTr="00025A72">
        <w:tc>
          <w:tcPr>
            <w:tcW w:w="525" w:type="dxa"/>
          </w:tcPr>
          <w:p w14:paraId="5C30B6B7" w14:textId="77777777" w:rsidR="00082C3B" w:rsidRPr="009C6173" w:rsidRDefault="00082C3B" w:rsidP="00025A72">
            <w:pPr>
              <w:jc w:val="center"/>
              <w:rPr>
                <w:rFonts w:cstheme="minorHAnsi"/>
                <w:b/>
                <w:sz w:val="20"/>
              </w:rPr>
            </w:pPr>
            <w:r w:rsidRPr="009C6173">
              <w:rPr>
                <w:rFonts w:cstheme="minorHAnsi"/>
                <w:b/>
                <w:sz w:val="20"/>
              </w:rPr>
              <w:t>6</w:t>
            </w:r>
          </w:p>
        </w:tc>
        <w:tc>
          <w:tcPr>
            <w:tcW w:w="2170" w:type="dxa"/>
          </w:tcPr>
          <w:p w14:paraId="53DE67FD" w14:textId="77777777" w:rsidR="00082C3B" w:rsidRPr="009C6173" w:rsidRDefault="00082C3B" w:rsidP="00025A72">
            <w:pPr>
              <w:rPr>
                <w:rFonts w:cstheme="minorHAnsi"/>
                <w:b/>
                <w:sz w:val="20"/>
              </w:rPr>
            </w:pPr>
            <w:r w:rsidRPr="009C6173">
              <w:rPr>
                <w:rFonts w:cstheme="minorHAnsi"/>
                <w:b/>
                <w:sz w:val="20"/>
              </w:rPr>
              <w:t>Transfer of cash resources</w:t>
            </w:r>
          </w:p>
        </w:tc>
        <w:tc>
          <w:tcPr>
            <w:tcW w:w="1989" w:type="dxa"/>
          </w:tcPr>
          <w:p w14:paraId="16484920" w14:textId="77777777" w:rsidR="00082C3B" w:rsidRPr="009C6173" w:rsidRDefault="00082C3B" w:rsidP="00025A72">
            <w:pPr>
              <w:rPr>
                <w:rFonts w:cstheme="minorHAnsi"/>
                <w:sz w:val="20"/>
              </w:rPr>
            </w:pPr>
            <w:r w:rsidRPr="009C6173">
              <w:rPr>
                <w:rFonts w:cstheme="minorHAnsi"/>
                <w:sz w:val="20"/>
              </w:rPr>
              <w:t>Cash transfers from central/regional levels to project level take more than one month.</w:t>
            </w:r>
          </w:p>
        </w:tc>
        <w:tc>
          <w:tcPr>
            <w:tcW w:w="1937" w:type="dxa"/>
          </w:tcPr>
          <w:p w14:paraId="6E2A1FE6" w14:textId="77777777" w:rsidR="00082C3B" w:rsidRPr="009C6173" w:rsidRDefault="00082C3B" w:rsidP="00025A72">
            <w:pPr>
              <w:rPr>
                <w:rFonts w:cstheme="minorHAnsi"/>
                <w:sz w:val="20"/>
              </w:rPr>
            </w:pPr>
            <w:r w:rsidRPr="009C6173">
              <w:rPr>
                <w:rFonts w:cstheme="minorHAnsi"/>
                <w:sz w:val="20"/>
              </w:rPr>
              <w:t>Cash transfers from central/regional levels to project level take two to four weeks.</w:t>
            </w:r>
          </w:p>
        </w:tc>
        <w:tc>
          <w:tcPr>
            <w:tcW w:w="1761" w:type="dxa"/>
          </w:tcPr>
          <w:p w14:paraId="61169B23" w14:textId="77777777" w:rsidR="00082C3B" w:rsidRPr="009C6173" w:rsidRDefault="00082C3B" w:rsidP="00025A72">
            <w:pPr>
              <w:rPr>
                <w:rFonts w:cstheme="minorHAnsi"/>
                <w:sz w:val="20"/>
              </w:rPr>
            </w:pPr>
            <w:r w:rsidRPr="009C6173">
              <w:rPr>
                <w:rFonts w:cstheme="minorHAnsi"/>
                <w:sz w:val="20"/>
              </w:rPr>
              <w:t>Cash transfers from central/regional levels to project level take one to two weeks.</w:t>
            </w:r>
          </w:p>
        </w:tc>
        <w:tc>
          <w:tcPr>
            <w:tcW w:w="2247" w:type="dxa"/>
          </w:tcPr>
          <w:p w14:paraId="3B4A6CCD" w14:textId="77777777" w:rsidR="00082C3B" w:rsidRPr="009C6173" w:rsidRDefault="00082C3B" w:rsidP="00025A72">
            <w:pPr>
              <w:rPr>
                <w:rFonts w:cstheme="minorHAnsi"/>
                <w:sz w:val="20"/>
              </w:rPr>
            </w:pPr>
            <w:r w:rsidRPr="009C6173">
              <w:rPr>
                <w:rFonts w:cstheme="minorHAnsi"/>
                <w:sz w:val="20"/>
              </w:rPr>
              <w:t>Cash transfers from central/regional levels to project level take a week or less.</w:t>
            </w:r>
          </w:p>
        </w:tc>
        <w:tc>
          <w:tcPr>
            <w:tcW w:w="1170" w:type="dxa"/>
          </w:tcPr>
          <w:p w14:paraId="313CBB35" w14:textId="77777777" w:rsidR="00082C3B" w:rsidRPr="009C6173" w:rsidRDefault="00082C3B" w:rsidP="00025A72">
            <w:pPr>
              <w:rPr>
                <w:rFonts w:cstheme="minorHAnsi"/>
                <w:sz w:val="20"/>
              </w:rPr>
            </w:pPr>
          </w:p>
        </w:tc>
        <w:tc>
          <w:tcPr>
            <w:tcW w:w="1971" w:type="dxa"/>
          </w:tcPr>
          <w:p w14:paraId="01E6A5B7" w14:textId="77777777" w:rsidR="00082C3B" w:rsidRPr="009C6173" w:rsidRDefault="00082C3B" w:rsidP="00025A72">
            <w:pPr>
              <w:rPr>
                <w:rFonts w:cstheme="minorHAnsi"/>
                <w:sz w:val="20"/>
              </w:rPr>
            </w:pPr>
          </w:p>
        </w:tc>
      </w:tr>
      <w:tr w:rsidR="00082C3B" w:rsidRPr="009C6173" w14:paraId="42E43678" w14:textId="77777777" w:rsidTr="00025A72">
        <w:tc>
          <w:tcPr>
            <w:tcW w:w="525" w:type="dxa"/>
          </w:tcPr>
          <w:p w14:paraId="5077DF75" w14:textId="77777777" w:rsidR="00082C3B" w:rsidRPr="009C6173" w:rsidRDefault="00082C3B" w:rsidP="00025A72">
            <w:pPr>
              <w:jc w:val="center"/>
              <w:rPr>
                <w:rFonts w:cstheme="minorHAnsi"/>
                <w:b/>
                <w:sz w:val="20"/>
              </w:rPr>
            </w:pPr>
            <w:r w:rsidRPr="009C6173">
              <w:rPr>
                <w:rFonts w:cstheme="minorHAnsi"/>
                <w:b/>
                <w:sz w:val="20"/>
              </w:rPr>
              <w:t>7</w:t>
            </w:r>
          </w:p>
        </w:tc>
        <w:tc>
          <w:tcPr>
            <w:tcW w:w="2170" w:type="dxa"/>
          </w:tcPr>
          <w:p w14:paraId="21C47DEA" w14:textId="77777777" w:rsidR="00082C3B" w:rsidRPr="009C6173" w:rsidRDefault="00082C3B" w:rsidP="00025A72">
            <w:pPr>
              <w:rPr>
                <w:rFonts w:cstheme="minorHAnsi"/>
                <w:b/>
                <w:sz w:val="20"/>
              </w:rPr>
            </w:pPr>
            <w:r w:rsidRPr="009C6173">
              <w:rPr>
                <w:rFonts w:cstheme="minorHAnsi"/>
                <w:b/>
                <w:sz w:val="20"/>
              </w:rPr>
              <w:t>Reporting of cash and asset position to government</w:t>
            </w:r>
          </w:p>
        </w:tc>
        <w:tc>
          <w:tcPr>
            <w:tcW w:w="1989" w:type="dxa"/>
          </w:tcPr>
          <w:p w14:paraId="0A1F2C37" w14:textId="77777777" w:rsidR="00082C3B" w:rsidRPr="009C6173" w:rsidRDefault="00082C3B" w:rsidP="00025A72">
            <w:pPr>
              <w:rPr>
                <w:rFonts w:cstheme="minorHAnsi"/>
                <w:sz w:val="20"/>
              </w:rPr>
            </w:pPr>
            <w:r w:rsidRPr="009C6173">
              <w:rPr>
                <w:rFonts w:cstheme="minorHAnsi"/>
                <w:sz w:val="20"/>
              </w:rPr>
              <w:t xml:space="preserve">Analysis of cash and asset position made to government </w:t>
            </w:r>
            <w:r w:rsidRPr="009C6173">
              <w:rPr>
                <w:rFonts w:cstheme="minorHAnsi"/>
                <w:sz w:val="20"/>
              </w:rPr>
              <w:lastRenderedPageBreak/>
              <w:t>contains significant omissions.</w:t>
            </w:r>
          </w:p>
        </w:tc>
        <w:tc>
          <w:tcPr>
            <w:tcW w:w="1937" w:type="dxa"/>
            <w:tcBorders>
              <w:bottom w:val="single" w:sz="4" w:space="0" w:color="auto"/>
            </w:tcBorders>
            <w:shd w:val="clear" w:color="auto" w:fill="000000"/>
          </w:tcPr>
          <w:p w14:paraId="68EFE1EA" w14:textId="77777777" w:rsidR="00082C3B" w:rsidRPr="009C6173" w:rsidRDefault="00082C3B" w:rsidP="00025A72">
            <w:pPr>
              <w:rPr>
                <w:rFonts w:cstheme="minorHAnsi"/>
                <w:sz w:val="20"/>
              </w:rPr>
            </w:pPr>
          </w:p>
        </w:tc>
        <w:tc>
          <w:tcPr>
            <w:tcW w:w="1761" w:type="dxa"/>
            <w:tcBorders>
              <w:bottom w:val="single" w:sz="4" w:space="0" w:color="auto"/>
            </w:tcBorders>
            <w:shd w:val="clear" w:color="auto" w:fill="000000"/>
          </w:tcPr>
          <w:p w14:paraId="55BAC717" w14:textId="77777777" w:rsidR="00082C3B" w:rsidRPr="009C6173" w:rsidRDefault="00082C3B" w:rsidP="00025A72">
            <w:pPr>
              <w:rPr>
                <w:rFonts w:cstheme="minorHAnsi"/>
                <w:sz w:val="20"/>
              </w:rPr>
            </w:pPr>
          </w:p>
        </w:tc>
        <w:tc>
          <w:tcPr>
            <w:tcW w:w="2247" w:type="dxa"/>
          </w:tcPr>
          <w:p w14:paraId="7974AB92" w14:textId="77777777" w:rsidR="00082C3B" w:rsidRPr="009C6173" w:rsidRDefault="00082C3B" w:rsidP="00025A72">
            <w:pPr>
              <w:rPr>
                <w:rFonts w:cstheme="minorHAnsi"/>
                <w:sz w:val="20"/>
              </w:rPr>
            </w:pPr>
            <w:r w:rsidRPr="009C6173">
              <w:rPr>
                <w:rFonts w:cstheme="minorHAnsi"/>
                <w:sz w:val="20"/>
              </w:rPr>
              <w:t>Full analysis of cash and asset position is made to government.</w:t>
            </w:r>
          </w:p>
        </w:tc>
        <w:tc>
          <w:tcPr>
            <w:tcW w:w="1170" w:type="dxa"/>
          </w:tcPr>
          <w:p w14:paraId="0BE707AA" w14:textId="77777777" w:rsidR="00082C3B" w:rsidRPr="009C6173" w:rsidRDefault="00082C3B" w:rsidP="00025A72">
            <w:pPr>
              <w:rPr>
                <w:rFonts w:cstheme="minorHAnsi"/>
                <w:sz w:val="20"/>
              </w:rPr>
            </w:pPr>
          </w:p>
        </w:tc>
        <w:tc>
          <w:tcPr>
            <w:tcW w:w="1971" w:type="dxa"/>
          </w:tcPr>
          <w:p w14:paraId="391DAF8B" w14:textId="77777777" w:rsidR="00082C3B" w:rsidRPr="009C6173" w:rsidRDefault="00082C3B" w:rsidP="00025A72">
            <w:pPr>
              <w:rPr>
                <w:rFonts w:cstheme="minorHAnsi"/>
                <w:sz w:val="20"/>
              </w:rPr>
            </w:pPr>
          </w:p>
        </w:tc>
      </w:tr>
      <w:tr w:rsidR="00082C3B" w:rsidRPr="009C6173" w14:paraId="68FEC849" w14:textId="77777777" w:rsidTr="00025A72">
        <w:tc>
          <w:tcPr>
            <w:tcW w:w="525" w:type="dxa"/>
          </w:tcPr>
          <w:p w14:paraId="480A84AB" w14:textId="77777777" w:rsidR="00082C3B" w:rsidRPr="009C6173" w:rsidRDefault="00082C3B" w:rsidP="00025A72">
            <w:pPr>
              <w:jc w:val="center"/>
              <w:rPr>
                <w:rFonts w:cstheme="minorHAnsi"/>
                <w:b/>
                <w:sz w:val="20"/>
              </w:rPr>
            </w:pPr>
            <w:r w:rsidRPr="009C6173">
              <w:rPr>
                <w:rFonts w:cstheme="minorHAnsi"/>
                <w:b/>
                <w:sz w:val="20"/>
              </w:rPr>
              <w:t>8</w:t>
            </w:r>
          </w:p>
        </w:tc>
        <w:tc>
          <w:tcPr>
            <w:tcW w:w="2170" w:type="dxa"/>
          </w:tcPr>
          <w:p w14:paraId="56905D40" w14:textId="77777777" w:rsidR="00082C3B" w:rsidRPr="009C6173" w:rsidRDefault="00082C3B" w:rsidP="00025A72">
            <w:pPr>
              <w:rPr>
                <w:rFonts w:cstheme="minorHAnsi"/>
                <w:b/>
                <w:sz w:val="20"/>
              </w:rPr>
            </w:pPr>
            <w:r w:rsidRPr="009C6173">
              <w:rPr>
                <w:rFonts w:cstheme="minorHAnsi"/>
                <w:b/>
                <w:sz w:val="20"/>
              </w:rPr>
              <w:t>Financial audit / SAI auditor general</w:t>
            </w:r>
          </w:p>
          <w:p w14:paraId="7B5644E0" w14:textId="77777777" w:rsidR="00082C3B" w:rsidRPr="009C6173" w:rsidRDefault="00082C3B" w:rsidP="00025A72">
            <w:pPr>
              <w:rPr>
                <w:rFonts w:cstheme="minorHAnsi"/>
                <w:b/>
                <w:sz w:val="20"/>
              </w:rPr>
            </w:pPr>
          </w:p>
          <w:p w14:paraId="379D4368" w14:textId="77777777" w:rsidR="00082C3B" w:rsidRPr="009C6173" w:rsidRDefault="00082C3B" w:rsidP="00025A72">
            <w:pPr>
              <w:rPr>
                <w:rFonts w:cstheme="minorHAnsi"/>
                <w:b/>
                <w:sz w:val="20"/>
              </w:rPr>
            </w:pPr>
            <w:r w:rsidRPr="009C6173">
              <w:rPr>
                <w:rFonts w:cstheme="minorHAnsi"/>
                <w:i/>
                <w:sz w:val="20"/>
              </w:rPr>
              <w:t xml:space="preserve">*For decentralized governments, consider consolidated audit coverage, if available. </w:t>
            </w:r>
          </w:p>
        </w:tc>
        <w:tc>
          <w:tcPr>
            <w:tcW w:w="1989" w:type="dxa"/>
          </w:tcPr>
          <w:p w14:paraId="272FB457" w14:textId="77777777" w:rsidR="00082C3B" w:rsidRPr="009C6173" w:rsidRDefault="00082C3B" w:rsidP="00025A72">
            <w:pPr>
              <w:rPr>
                <w:rFonts w:cstheme="minorHAnsi"/>
                <w:sz w:val="20"/>
              </w:rPr>
            </w:pPr>
            <w:r w:rsidRPr="009C6173">
              <w:rPr>
                <w:rFonts w:cstheme="minorHAnsi"/>
                <w:sz w:val="20"/>
              </w:rPr>
              <w:t>External audit covers less than 80% of central government expenditures.</w:t>
            </w:r>
          </w:p>
        </w:tc>
        <w:tc>
          <w:tcPr>
            <w:tcW w:w="1937" w:type="dxa"/>
            <w:tcBorders>
              <w:bottom w:val="single" w:sz="4" w:space="0" w:color="auto"/>
            </w:tcBorders>
            <w:shd w:val="clear" w:color="auto" w:fill="auto"/>
          </w:tcPr>
          <w:p w14:paraId="6C2632FD" w14:textId="77777777" w:rsidR="00082C3B" w:rsidRPr="009C6173" w:rsidRDefault="00082C3B" w:rsidP="00025A72">
            <w:pPr>
              <w:rPr>
                <w:rFonts w:cstheme="minorHAnsi"/>
                <w:sz w:val="20"/>
              </w:rPr>
            </w:pPr>
            <w:r w:rsidRPr="009C6173">
              <w:rPr>
                <w:rFonts w:cstheme="minorHAnsi"/>
                <w:sz w:val="20"/>
              </w:rPr>
              <w:t>External audit covers 80% to 90% of central government expenditures</w:t>
            </w:r>
          </w:p>
        </w:tc>
        <w:tc>
          <w:tcPr>
            <w:tcW w:w="1761" w:type="dxa"/>
            <w:tcBorders>
              <w:bottom w:val="single" w:sz="4" w:space="0" w:color="auto"/>
            </w:tcBorders>
            <w:shd w:val="clear" w:color="auto" w:fill="auto"/>
          </w:tcPr>
          <w:p w14:paraId="107EF565" w14:textId="77777777" w:rsidR="00082C3B" w:rsidRPr="009C6173" w:rsidRDefault="00082C3B" w:rsidP="00025A72">
            <w:pPr>
              <w:rPr>
                <w:rFonts w:cstheme="minorHAnsi"/>
                <w:sz w:val="20"/>
              </w:rPr>
            </w:pPr>
            <w:r w:rsidRPr="009C6173">
              <w:rPr>
                <w:rFonts w:cstheme="minorHAnsi"/>
                <w:sz w:val="20"/>
              </w:rPr>
              <w:t>External audit covers 90% of central government expenditures.</w:t>
            </w:r>
          </w:p>
        </w:tc>
        <w:tc>
          <w:tcPr>
            <w:tcW w:w="2247" w:type="dxa"/>
          </w:tcPr>
          <w:p w14:paraId="7198E34E" w14:textId="77777777" w:rsidR="00082C3B" w:rsidRPr="009C6173" w:rsidRDefault="00082C3B" w:rsidP="00025A72">
            <w:pPr>
              <w:rPr>
                <w:rFonts w:cstheme="minorHAnsi"/>
                <w:sz w:val="20"/>
              </w:rPr>
            </w:pPr>
            <w:r w:rsidRPr="009C6173">
              <w:rPr>
                <w:rFonts w:cstheme="minorHAnsi"/>
                <w:sz w:val="20"/>
              </w:rPr>
              <w:t>External audit covers all central government expenditures.</w:t>
            </w:r>
          </w:p>
        </w:tc>
        <w:tc>
          <w:tcPr>
            <w:tcW w:w="1170" w:type="dxa"/>
          </w:tcPr>
          <w:p w14:paraId="11550958" w14:textId="77777777" w:rsidR="00082C3B" w:rsidRPr="009C6173" w:rsidRDefault="00082C3B" w:rsidP="00025A72">
            <w:pPr>
              <w:rPr>
                <w:rFonts w:cstheme="minorHAnsi"/>
                <w:sz w:val="20"/>
              </w:rPr>
            </w:pPr>
          </w:p>
        </w:tc>
        <w:tc>
          <w:tcPr>
            <w:tcW w:w="1971" w:type="dxa"/>
          </w:tcPr>
          <w:p w14:paraId="06543EED" w14:textId="77777777" w:rsidR="00082C3B" w:rsidRPr="009C6173" w:rsidRDefault="00082C3B" w:rsidP="00025A72">
            <w:pPr>
              <w:rPr>
                <w:rFonts w:cstheme="minorHAnsi"/>
                <w:sz w:val="20"/>
              </w:rPr>
            </w:pPr>
          </w:p>
        </w:tc>
      </w:tr>
      <w:tr w:rsidR="00082C3B" w:rsidRPr="009C6173" w14:paraId="49686570" w14:textId="77777777" w:rsidTr="00025A72">
        <w:tc>
          <w:tcPr>
            <w:tcW w:w="525" w:type="dxa"/>
          </w:tcPr>
          <w:p w14:paraId="11568F95" w14:textId="77777777" w:rsidR="00082C3B" w:rsidRPr="009C6173" w:rsidRDefault="00082C3B" w:rsidP="00025A72">
            <w:pPr>
              <w:jc w:val="center"/>
              <w:rPr>
                <w:rFonts w:cstheme="minorHAnsi"/>
                <w:b/>
                <w:sz w:val="20"/>
              </w:rPr>
            </w:pPr>
            <w:r w:rsidRPr="009C6173">
              <w:rPr>
                <w:rFonts w:cstheme="minorHAnsi"/>
                <w:b/>
                <w:sz w:val="20"/>
              </w:rPr>
              <w:t>9</w:t>
            </w:r>
          </w:p>
        </w:tc>
        <w:tc>
          <w:tcPr>
            <w:tcW w:w="2170" w:type="dxa"/>
          </w:tcPr>
          <w:p w14:paraId="40CF12A8" w14:textId="77777777" w:rsidR="00082C3B" w:rsidRPr="009C6173" w:rsidRDefault="00082C3B" w:rsidP="00025A72">
            <w:pPr>
              <w:rPr>
                <w:rFonts w:cstheme="minorHAnsi"/>
                <w:b/>
                <w:sz w:val="20"/>
              </w:rPr>
            </w:pPr>
            <w:r w:rsidRPr="009C6173">
              <w:rPr>
                <w:rFonts w:cstheme="minorHAnsi"/>
                <w:b/>
                <w:sz w:val="20"/>
              </w:rPr>
              <w:t>SAI independence</w:t>
            </w:r>
          </w:p>
        </w:tc>
        <w:tc>
          <w:tcPr>
            <w:tcW w:w="1989" w:type="dxa"/>
          </w:tcPr>
          <w:p w14:paraId="630B9477" w14:textId="77777777" w:rsidR="00082C3B" w:rsidRPr="009C6173" w:rsidRDefault="00082C3B" w:rsidP="00025A72">
            <w:pPr>
              <w:rPr>
                <w:rFonts w:cstheme="minorHAnsi"/>
                <w:sz w:val="20"/>
              </w:rPr>
            </w:pPr>
            <w:r w:rsidRPr="009C6173">
              <w:rPr>
                <w:rFonts w:cstheme="minorHAnsi"/>
                <w:sz w:val="20"/>
              </w:rPr>
              <w:t>SAI reports to government agency.</w:t>
            </w:r>
          </w:p>
        </w:tc>
        <w:tc>
          <w:tcPr>
            <w:tcW w:w="1937" w:type="dxa"/>
            <w:tcBorders>
              <w:bottom w:val="single" w:sz="4" w:space="0" w:color="auto"/>
            </w:tcBorders>
            <w:shd w:val="clear" w:color="auto" w:fill="000000" w:themeFill="text1"/>
          </w:tcPr>
          <w:p w14:paraId="4E4B867A" w14:textId="77777777" w:rsidR="00082C3B" w:rsidRPr="009C6173" w:rsidRDefault="00082C3B" w:rsidP="00025A72">
            <w:pPr>
              <w:rPr>
                <w:rFonts w:cstheme="minorHAnsi"/>
                <w:sz w:val="20"/>
              </w:rPr>
            </w:pPr>
          </w:p>
        </w:tc>
        <w:tc>
          <w:tcPr>
            <w:tcW w:w="1761" w:type="dxa"/>
            <w:shd w:val="clear" w:color="auto" w:fill="000000" w:themeFill="text1"/>
          </w:tcPr>
          <w:p w14:paraId="4272C9B7" w14:textId="77777777" w:rsidR="00082C3B" w:rsidRPr="009C6173" w:rsidRDefault="00082C3B" w:rsidP="00025A72">
            <w:pPr>
              <w:rPr>
                <w:rFonts w:cstheme="minorHAnsi"/>
                <w:sz w:val="20"/>
              </w:rPr>
            </w:pPr>
          </w:p>
        </w:tc>
        <w:tc>
          <w:tcPr>
            <w:tcW w:w="2247" w:type="dxa"/>
          </w:tcPr>
          <w:p w14:paraId="48B151B0" w14:textId="77777777" w:rsidR="00082C3B" w:rsidRPr="009C6173" w:rsidRDefault="00082C3B" w:rsidP="00025A72">
            <w:pPr>
              <w:rPr>
                <w:rFonts w:cstheme="minorHAnsi"/>
                <w:sz w:val="20"/>
              </w:rPr>
            </w:pPr>
            <w:r w:rsidRPr="009C6173">
              <w:rPr>
                <w:rFonts w:cstheme="minorHAnsi"/>
                <w:sz w:val="20"/>
              </w:rPr>
              <w:t>SAI reports to legislature (or equivalent justice system).</w:t>
            </w:r>
          </w:p>
        </w:tc>
        <w:tc>
          <w:tcPr>
            <w:tcW w:w="1170" w:type="dxa"/>
          </w:tcPr>
          <w:p w14:paraId="5597AF78" w14:textId="77777777" w:rsidR="00082C3B" w:rsidRPr="009C6173" w:rsidRDefault="00082C3B" w:rsidP="00025A72">
            <w:pPr>
              <w:rPr>
                <w:rFonts w:cstheme="minorHAnsi"/>
                <w:sz w:val="20"/>
              </w:rPr>
            </w:pPr>
          </w:p>
        </w:tc>
        <w:tc>
          <w:tcPr>
            <w:tcW w:w="1971" w:type="dxa"/>
          </w:tcPr>
          <w:p w14:paraId="373362F7" w14:textId="77777777" w:rsidR="00082C3B" w:rsidRPr="009C6173" w:rsidRDefault="00082C3B" w:rsidP="00025A72">
            <w:pPr>
              <w:rPr>
                <w:rFonts w:cstheme="minorHAnsi"/>
                <w:sz w:val="20"/>
              </w:rPr>
            </w:pPr>
          </w:p>
        </w:tc>
      </w:tr>
      <w:tr w:rsidR="00082C3B" w:rsidRPr="009C6173" w14:paraId="686485CE" w14:textId="77777777" w:rsidTr="00025A72">
        <w:tc>
          <w:tcPr>
            <w:tcW w:w="525" w:type="dxa"/>
          </w:tcPr>
          <w:p w14:paraId="45084D02" w14:textId="77777777" w:rsidR="00082C3B" w:rsidRPr="009C6173" w:rsidRDefault="00082C3B" w:rsidP="00025A72">
            <w:pPr>
              <w:jc w:val="center"/>
              <w:rPr>
                <w:rFonts w:cstheme="minorHAnsi"/>
                <w:b/>
                <w:sz w:val="20"/>
              </w:rPr>
            </w:pPr>
            <w:r w:rsidRPr="009C6173">
              <w:rPr>
                <w:rFonts w:cstheme="minorHAnsi"/>
                <w:b/>
                <w:sz w:val="20"/>
              </w:rPr>
              <w:t>10</w:t>
            </w:r>
          </w:p>
        </w:tc>
        <w:tc>
          <w:tcPr>
            <w:tcW w:w="2170" w:type="dxa"/>
          </w:tcPr>
          <w:p w14:paraId="6A7F1EF7" w14:textId="77777777" w:rsidR="00082C3B" w:rsidRPr="009C6173" w:rsidRDefault="00082C3B" w:rsidP="00025A72">
            <w:pPr>
              <w:rPr>
                <w:rFonts w:cstheme="minorHAnsi"/>
                <w:b/>
                <w:sz w:val="20"/>
              </w:rPr>
            </w:pPr>
            <w:r w:rsidRPr="009C6173">
              <w:rPr>
                <w:rFonts w:cstheme="minorHAnsi"/>
                <w:b/>
                <w:sz w:val="20"/>
              </w:rPr>
              <w:t>Audit standards applied by the SAI</w:t>
            </w:r>
          </w:p>
        </w:tc>
        <w:tc>
          <w:tcPr>
            <w:tcW w:w="1989" w:type="dxa"/>
          </w:tcPr>
          <w:p w14:paraId="29D3D062" w14:textId="77777777" w:rsidR="00082C3B" w:rsidRPr="009C6173" w:rsidRDefault="00082C3B" w:rsidP="00025A72">
            <w:pPr>
              <w:rPr>
                <w:rFonts w:cstheme="minorHAnsi"/>
                <w:sz w:val="20"/>
              </w:rPr>
            </w:pPr>
            <w:r w:rsidRPr="009C6173">
              <w:rPr>
                <w:rFonts w:cstheme="minorHAnsi"/>
                <w:sz w:val="20"/>
              </w:rPr>
              <w:t>SAI applies national audit standards, which are significantly inconsistent with international standards.</w:t>
            </w:r>
          </w:p>
        </w:tc>
        <w:tc>
          <w:tcPr>
            <w:tcW w:w="1937" w:type="dxa"/>
            <w:shd w:val="clear" w:color="auto" w:fill="000000" w:themeFill="text1"/>
          </w:tcPr>
          <w:p w14:paraId="3DEE1399" w14:textId="77777777" w:rsidR="00082C3B" w:rsidRPr="009C6173" w:rsidRDefault="00082C3B" w:rsidP="00025A72">
            <w:pPr>
              <w:rPr>
                <w:rFonts w:cstheme="minorHAnsi"/>
                <w:sz w:val="20"/>
              </w:rPr>
            </w:pPr>
          </w:p>
        </w:tc>
        <w:tc>
          <w:tcPr>
            <w:tcW w:w="1761" w:type="dxa"/>
            <w:shd w:val="clear" w:color="auto" w:fill="auto"/>
          </w:tcPr>
          <w:p w14:paraId="71729FCF" w14:textId="77777777" w:rsidR="00082C3B" w:rsidRPr="009C6173" w:rsidRDefault="00082C3B" w:rsidP="00025A72">
            <w:pPr>
              <w:rPr>
                <w:rFonts w:cstheme="minorHAnsi"/>
                <w:sz w:val="20"/>
              </w:rPr>
            </w:pPr>
            <w:r w:rsidRPr="009C6173">
              <w:rPr>
                <w:rFonts w:cstheme="minorHAnsi"/>
                <w:sz w:val="20"/>
              </w:rPr>
              <w:t>SAI applies national audit standards, which comply with international standards.</w:t>
            </w:r>
          </w:p>
        </w:tc>
        <w:tc>
          <w:tcPr>
            <w:tcW w:w="2247" w:type="dxa"/>
          </w:tcPr>
          <w:p w14:paraId="5569B020" w14:textId="77777777" w:rsidR="00082C3B" w:rsidRPr="009C6173" w:rsidRDefault="00082C3B" w:rsidP="00025A72">
            <w:pPr>
              <w:spacing w:line="280" w:lineRule="atLeast"/>
              <w:rPr>
                <w:rFonts w:cstheme="minorHAnsi"/>
                <w:sz w:val="20"/>
                <w:lang w:val="fr-FR"/>
              </w:rPr>
            </w:pPr>
            <w:r w:rsidRPr="009C6173">
              <w:rPr>
                <w:rFonts w:cstheme="minorHAnsi"/>
                <w:sz w:val="20"/>
                <w:lang w:val="fr-FR"/>
              </w:rPr>
              <w:t xml:space="preserve">SAI </w:t>
            </w:r>
            <w:proofErr w:type="spellStart"/>
            <w:r w:rsidRPr="009C6173">
              <w:rPr>
                <w:rFonts w:cstheme="minorHAnsi"/>
                <w:sz w:val="20"/>
                <w:lang w:val="fr-FR"/>
              </w:rPr>
              <w:t>applies</w:t>
            </w:r>
            <w:proofErr w:type="spellEnd"/>
            <w:r w:rsidRPr="009C6173">
              <w:rPr>
                <w:rFonts w:cstheme="minorHAnsi"/>
                <w:sz w:val="20"/>
                <w:lang w:val="fr-FR"/>
              </w:rPr>
              <w:t xml:space="preserve"> international audit standard.</w:t>
            </w:r>
          </w:p>
        </w:tc>
        <w:tc>
          <w:tcPr>
            <w:tcW w:w="1170" w:type="dxa"/>
          </w:tcPr>
          <w:p w14:paraId="52969311" w14:textId="77777777" w:rsidR="00082C3B" w:rsidRPr="009C6173" w:rsidRDefault="00082C3B" w:rsidP="00025A72">
            <w:pPr>
              <w:rPr>
                <w:rFonts w:cstheme="minorHAnsi"/>
                <w:sz w:val="20"/>
                <w:lang w:val="fr-FR"/>
              </w:rPr>
            </w:pPr>
          </w:p>
        </w:tc>
        <w:tc>
          <w:tcPr>
            <w:tcW w:w="1971" w:type="dxa"/>
          </w:tcPr>
          <w:p w14:paraId="7594CC0A" w14:textId="77777777" w:rsidR="00082C3B" w:rsidRPr="009C6173" w:rsidRDefault="00082C3B" w:rsidP="00025A72">
            <w:pPr>
              <w:pStyle w:val="CommentText"/>
              <w:jc w:val="left"/>
              <w:rPr>
                <w:rFonts w:asciiTheme="minorHAnsi" w:hAnsiTheme="minorHAnsi" w:cstheme="minorHAnsi"/>
                <w:lang w:val="fr-FR"/>
              </w:rPr>
            </w:pPr>
          </w:p>
        </w:tc>
      </w:tr>
      <w:tr w:rsidR="00082C3B" w:rsidRPr="009C6173" w14:paraId="06678E59" w14:textId="77777777" w:rsidTr="00025A72">
        <w:tc>
          <w:tcPr>
            <w:tcW w:w="525" w:type="dxa"/>
          </w:tcPr>
          <w:p w14:paraId="736E1882" w14:textId="77777777" w:rsidR="00082C3B" w:rsidRPr="009C6173" w:rsidRDefault="00082C3B" w:rsidP="00025A72">
            <w:pPr>
              <w:jc w:val="center"/>
              <w:rPr>
                <w:rFonts w:cstheme="minorHAnsi"/>
                <w:b/>
                <w:sz w:val="20"/>
              </w:rPr>
            </w:pPr>
            <w:r w:rsidRPr="009C6173">
              <w:rPr>
                <w:rFonts w:cstheme="minorHAnsi"/>
                <w:b/>
                <w:sz w:val="20"/>
              </w:rPr>
              <w:t>11</w:t>
            </w:r>
          </w:p>
        </w:tc>
        <w:tc>
          <w:tcPr>
            <w:tcW w:w="2170" w:type="dxa"/>
          </w:tcPr>
          <w:p w14:paraId="61AF29E9" w14:textId="77777777" w:rsidR="00082C3B" w:rsidRPr="009C6173" w:rsidRDefault="00082C3B" w:rsidP="00025A72">
            <w:pPr>
              <w:rPr>
                <w:rFonts w:cstheme="minorHAnsi"/>
                <w:b/>
                <w:sz w:val="20"/>
              </w:rPr>
            </w:pPr>
            <w:r w:rsidRPr="009C6173">
              <w:rPr>
                <w:rFonts w:cstheme="minorHAnsi"/>
                <w:b/>
                <w:sz w:val="20"/>
              </w:rPr>
              <w:t>Follow-up action to audit reports</w:t>
            </w:r>
          </w:p>
        </w:tc>
        <w:tc>
          <w:tcPr>
            <w:tcW w:w="1989" w:type="dxa"/>
          </w:tcPr>
          <w:p w14:paraId="17E7C50F" w14:textId="77777777" w:rsidR="00082C3B" w:rsidRPr="009C6173" w:rsidRDefault="00082C3B" w:rsidP="00025A72">
            <w:pPr>
              <w:rPr>
                <w:rFonts w:cstheme="minorHAnsi"/>
                <w:sz w:val="20"/>
              </w:rPr>
            </w:pPr>
            <w:r w:rsidRPr="009C6173">
              <w:rPr>
                <w:rFonts w:cstheme="minorHAnsi"/>
                <w:sz w:val="20"/>
              </w:rPr>
              <w:t xml:space="preserve">Points raised by external audit are </w:t>
            </w:r>
            <w:r w:rsidRPr="009C6173">
              <w:rPr>
                <w:rFonts w:cstheme="minorHAnsi"/>
                <w:sz w:val="20"/>
              </w:rPr>
              <w:lastRenderedPageBreak/>
              <w:t>infrequently followed up.</w:t>
            </w:r>
          </w:p>
        </w:tc>
        <w:tc>
          <w:tcPr>
            <w:tcW w:w="1937" w:type="dxa"/>
            <w:tcBorders>
              <w:bottom w:val="single" w:sz="4" w:space="0" w:color="auto"/>
            </w:tcBorders>
            <w:shd w:val="clear" w:color="auto" w:fill="auto"/>
          </w:tcPr>
          <w:p w14:paraId="317F9C21" w14:textId="77777777" w:rsidR="00082C3B" w:rsidRPr="009C6173" w:rsidRDefault="00082C3B" w:rsidP="00025A72">
            <w:pPr>
              <w:rPr>
                <w:rFonts w:cstheme="minorHAnsi"/>
                <w:sz w:val="20"/>
              </w:rPr>
            </w:pPr>
            <w:r w:rsidRPr="009C6173">
              <w:rPr>
                <w:rFonts w:cstheme="minorHAnsi"/>
                <w:sz w:val="20"/>
              </w:rPr>
              <w:lastRenderedPageBreak/>
              <w:t xml:space="preserve">Points raised by external audit are usually but not always followed up.  </w:t>
            </w:r>
            <w:r w:rsidRPr="009C6173">
              <w:rPr>
                <w:rFonts w:cstheme="minorHAnsi"/>
                <w:sz w:val="20"/>
              </w:rPr>
              <w:lastRenderedPageBreak/>
              <w:t>A significant number of points recur in following years.</w:t>
            </w:r>
          </w:p>
        </w:tc>
        <w:tc>
          <w:tcPr>
            <w:tcW w:w="1761" w:type="dxa"/>
            <w:tcBorders>
              <w:bottom w:val="single" w:sz="4" w:space="0" w:color="auto"/>
            </w:tcBorders>
            <w:shd w:val="clear" w:color="auto" w:fill="auto"/>
          </w:tcPr>
          <w:p w14:paraId="07956300" w14:textId="77777777" w:rsidR="00082C3B" w:rsidRPr="009C6173" w:rsidRDefault="00082C3B" w:rsidP="00025A72">
            <w:pPr>
              <w:rPr>
                <w:rFonts w:cstheme="minorHAnsi"/>
                <w:sz w:val="20"/>
              </w:rPr>
            </w:pPr>
            <w:r w:rsidRPr="009C6173">
              <w:rPr>
                <w:rFonts w:cstheme="minorHAnsi"/>
                <w:sz w:val="20"/>
              </w:rPr>
              <w:lastRenderedPageBreak/>
              <w:t xml:space="preserve">Points raised by external audit are always followed up. In a few cases </w:t>
            </w:r>
            <w:r w:rsidRPr="009C6173">
              <w:rPr>
                <w:rFonts w:cstheme="minorHAnsi"/>
                <w:sz w:val="20"/>
              </w:rPr>
              <w:lastRenderedPageBreak/>
              <w:t>points recur in following years.</w:t>
            </w:r>
          </w:p>
        </w:tc>
        <w:tc>
          <w:tcPr>
            <w:tcW w:w="2247" w:type="dxa"/>
          </w:tcPr>
          <w:p w14:paraId="0903B5A5" w14:textId="77777777" w:rsidR="00082C3B" w:rsidRPr="009C6173" w:rsidRDefault="00082C3B" w:rsidP="00025A72">
            <w:pPr>
              <w:rPr>
                <w:rFonts w:cstheme="minorHAnsi"/>
                <w:sz w:val="20"/>
              </w:rPr>
            </w:pPr>
            <w:r w:rsidRPr="009C6173">
              <w:rPr>
                <w:rFonts w:cstheme="minorHAnsi"/>
                <w:sz w:val="20"/>
              </w:rPr>
              <w:lastRenderedPageBreak/>
              <w:t xml:space="preserve">Points raised by external audit are always properly followed up.  </w:t>
            </w:r>
            <w:r w:rsidRPr="009C6173">
              <w:rPr>
                <w:rFonts w:cstheme="minorHAnsi"/>
                <w:sz w:val="20"/>
              </w:rPr>
              <w:lastRenderedPageBreak/>
              <w:t>Points generally do not recur in following years.</w:t>
            </w:r>
          </w:p>
        </w:tc>
        <w:tc>
          <w:tcPr>
            <w:tcW w:w="1170" w:type="dxa"/>
          </w:tcPr>
          <w:p w14:paraId="6E5C28B8" w14:textId="77777777" w:rsidR="00082C3B" w:rsidRPr="009C6173" w:rsidRDefault="00082C3B" w:rsidP="00025A72">
            <w:pPr>
              <w:rPr>
                <w:rFonts w:cstheme="minorHAnsi"/>
                <w:sz w:val="20"/>
              </w:rPr>
            </w:pPr>
          </w:p>
        </w:tc>
        <w:tc>
          <w:tcPr>
            <w:tcW w:w="1971" w:type="dxa"/>
          </w:tcPr>
          <w:p w14:paraId="60931A5F" w14:textId="77777777" w:rsidR="00082C3B" w:rsidRPr="009C6173" w:rsidRDefault="00082C3B" w:rsidP="00025A72">
            <w:pPr>
              <w:rPr>
                <w:rFonts w:cstheme="minorHAnsi"/>
                <w:sz w:val="20"/>
              </w:rPr>
            </w:pPr>
          </w:p>
        </w:tc>
      </w:tr>
      <w:tr w:rsidR="00082C3B" w:rsidRPr="009C6173" w14:paraId="08DFC9AE" w14:textId="77777777" w:rsidTr="00025A72">
        <w:tc>
          <w:tcPr>
            <w:tcW w:w="525" w:type="dxa"/>
          </w:tcPr>
          <w:p w14:paraId="4DCCAC05" w14:textId="77777777" w:rsidR="00082C3B" w:rsidRPr="009C6173" w:rsidRDefault="00082C3B" w:rsidP="00025A72">
            <w:pPr>
              <w:jc w:val="center"/>
              <w:rPr>
                <w:rFonts w:cstheme="minorHAnsi"/>
                <w:b/>
                <w:sz w:val="20"/>
              </w:rPr>
            </w:pPr>
            <w:r w:rsidRPr="009C6173">
              <w:rPr>
                <w:rFonts w:cstheme="minorHAnsi"/>
                <w:b/>
                <w:sz w:val="20"/>
              </w:rPr>
              <w:t>12</w:t>
            </w:r>
          </w:p>
        </w:tc>
        <w:tc>
          <w:tcPr>
            <w:tcW w:w="2170" w:type="dxa"/>
          </w:tcPr>
          <w:p w14:paraId="3FF024CB" w14:textId="77777777" w:rsidR="00082C3B" w:rsidRPr="009C6173" w:rsidRDefault="00082C3B" w:rsidP="00025A72">
            <w:pPr>
              <w:rPr>
                <w:rFonts w:cstheme="minorHAnsi"/>
                <w:b/>
                <w:sz w:val="20"/>
              </w:rPr>
            </w:pPr>
            <w:r w:rsidRPr="009C6173">
              <w:rPr>
                <w:rFonts w:cstheme="minorHAnsi"/>
                <w:b/>
                <w:sz w:val="20"/>
              </w:rPr>
              <w:t>Country has a national procurement framework</w:t>
            </w:r>
          </w:p>
        </w:tc>
        <w:tc>
          <w:tcPr>
            <w:tcW w:w="1989" w:type="dxa"/>
          </w:tcPr>
          <w:p w14:paraId="7AC04593" w14:textId="77777777" w:rsidR="00082C3B" w:rsidRPr="009C6173" w:rsidRDefault="00082C3B" w:rsidP="00025A72">
            <w:pPr>
              <w:rPr>
                <w:rFonts w:cstheme="minorHAnsi"/>
                <w:sz w:val="20"/>
              </w:rPr>
            </w:pPr>
            <w:r w:rsidRPr="009C6173">
              <w:rPr>
                <w:rFonts w:cstheme="minorHAnsi"/>
                <w:sz w:val="20"/>
              </w:rPr>
              <w:t>No</w:t>
            </w:r>
          </w:p>
        </w:tc>
        <w:tc>
          <w:tcPr>
            <w:tcW w:w="1937" w:type="dxa"/>
            <w:shd w:val="clear" w:color="auto" w:fill="000000" w:themeFill="text1"/>
          </w:tcPr>
          <w:p w14:paraId="3D3A23B2" w14:textId="77777777" w:rsidR="00082C3B" w:rsidRPr="009C6173" w:rsidRDefault="00082C3B" w:rsidP="00025A72">
            <w:pPr>
              <w:jc w:val="center"/>
              <w:rPr>
                <w:rFonts w:cstheme="minorHAnsi"/>
                <w:sz w:val="20"/>
              </w:rPr>
            </w:pPr>
          </w:p>
        </w:tc>
        <w:tc>
          <w:tcPr>
            <w:tcW w:w="1761" w:type="dxa"/>
            <w:shd w:val="clear" w:color="auto" w:fill="000000" w:themeFill="text1"/>
          </w:tcPr>
          <w:p w14:paraId="7A7830E9" w14:textId="77777777" w:rsidR="00082C3B" w:rsidRPr="009C6173" w:rsidRDefault="00082C3B" w:rsidP="00025A72">
            <w:pPr>
              <w:jc w:val="center"/>
              <w:rPr>
                <w:rFonts w:cstheme="minorHAnsi"/>
                <w:sz w:val="20"/>
              </w:rPr>
            </w:pPr>
          </w:p>
        </w:tc>
        <w:tc>
          <w:tcPr>
            <w:tcW w:w="2247" w:type="dxa"/>
          </w:tcPr>
          <w:p w14:paraId="6FF96542" w14:textId="77777777" w:rsidR="00082C3B" w:rsidRPr="009C6173" w:rsidRDefault="00082C3B" w:rsidP="00025A72">
            <w:pPr>
              <w:rPr>
                <w:rFonts w:cstheme="minorHAnsi"/>
                <w:sz w:val="20"/>
              </w:rPr>
            </w:pPr>
            <w:r w:rsidRPr="009C6173">
              <w:rPr>
                <w:rFonts w:cstheme="minorHAnsi"/>
                <w:sz w:val="20"/>
              </w:rPr>
              <w:t>Yes</w:t>
            </w:r>
          </w:p>
        </w:tc>
        <w:tc>
          <w:tcPr>
            <w:tcW w:w="1170" w:type="dxa"/>
          </w:tcPr>
          <w:p w14:paraId="4DAE96AD" w14:textId="77777777" w:rsidR="00082C3B" w:rsidRPr="009C6173" w:rsidRDefault="00082C3B" w:rsidP="00025A72">
            <w:pPr>
              <w:rPr>
                <w:rFonts w:cstheme="minorHAnsi"/>
                <w:sz w:val="20"/>
              </w:rPr>
            </w:pPr>
          </w:p>
        </w:tc>
        <w:tc>
          <w:tcPr>
            <w:tcW w:w="1971" w:type="dxa"/>
          </w:tcPr>
          <w:p w14:paraId="3DD754DF" w14:textId="77777777" w:rsidR="00082C3B" w:rsidRPr="009C6173" w:rsidRDefault="00082C3B" w:rsidP="00025A72">
            <w:pPr>
              <w:rPr>
                <w:rFonts w:cstheme="minorHAnsi"/>
                <w:sz w:val="20"/>
              </w:rPr>
            </w:pPr>
          </w:p>
        </w:tc>
      </w:tr>
      <w:tr w:rsidR="00082C3B" w:rsidRPr="009C6173" w14:paraId="3BF4A05A" w14:textId="77777777" w:rsidTr="00025A72">
        <w:tc>
          <w:tcPr>
            <w:tcW w:w="525" w:type="dxa"/>
          </w:tcPr>
          <w:p w14:paraId="0C48C373" w14:textId="77777777" w:rsidR="00082C3B" w:rsidRPr="009C6173" w:rsidRDefault="00082C3B" w:rsidP="00025A72">
            <w:pPr>
              <w:jc w:val="center"/>
              <w:rPr>
                <w:rFonts w:cstheme="minorHAnsi"/>
                <w:b/>
                <w:sz w:val="20"/>
              </w:rPr>
            </w:pPr>
            <w:r w:rsidRPr="009C6173">
              <w:rPr>
                <w:rFonts w:cstheme="minorHAnsi"/>
                <w:b/>
                <w:sz w:val="20"/>
              </w:rPr>
              <w:t>13</w:t>
            </w:r>
          </w:p>
        </w:tc>
        <w:tc>
          <w:tcPr>
            <w:tcW w:w="2170" w:type="dxa"/>
          </w:tcPr>
          <w:p w14:paraId="5E7EBED5" w14:textId="77777777" w:rsidR="00082C3B" w:rsidRPr="009C6173" w:rsidRDefault="00082C3B" w:rsidP="00025A72">
            <w:pPr>
              <w:rPr>
                <w:rFonts w:cstheme="minorHAnsi"/>
                <w:b/>
                <w:sz w:val="20"/>
              </w:rPr>
            </w:pPr>
            <w:r w:rsidRPr="009C6173">
              <w:rPr>
                <w:rFonts w:cstheme="minorHAnsi"/>
                <w:b/>
                <w:sz w:val="20"/>
              </w:rPr>
              <w:t>Transparency of audit process</w:t>
            </w:r>
          </w:p>
        </w:tc>
        <w:tc>
          <w:tcPr>
            <w:tcW w:w="1989" w:type="dxa"/>
          </w:tcPr>
          <w:p w14:paraId="3F6BEA17" w14:textId="77777777" w:rsidR="00082C3B" w:rsidRPr="009C6173" w:rsidRDefault="00082C3B" w:rsidP="00025A72">
            <w:pPr>
              <w:rPr>
                <w:rFonts w:cstheme="minorHAnsi"/>
                <w:sz w:val="20"/>
              </w:rPr>
            </w:pPr>
            <w:r w:rsidRPr="009C6173">
              <w:rPr>
                <w:rFonts w:cstheme="minorHAnsi"/>
                <w:sz w:val="20"/>
              </w:rPr>
              <w:t>Statutory external audit reports are infrequently published. They are rarely debated in the media, even when of public interest.</w:t>
            </w:r>
          </w:p>
        </w:tc>
        <w:tc>
          <w:tcPr>
            <w:tcW w:w="1937" w:type="dxa"/>
            <w:shd w:val="clear" w:color="auto" w:fill="auto"/>
          </w:tcPr>
          <w:p w14:paraId="2A003FBC" w14:textId="77777777" w:rsidR="00082C3B" w:rsidRPr="009C6173" w:rsidRDefault="00082C3B" w:rsidP="00025A72">
            <w:pPr>
              <w:rPr>
                <w:rFonts w:cstheme="minorHAnsi"/>
                <w:sz w:val="20"/>
              </w:rPr>
            </w:pPr>
            <w:r w:rsidRPr="009C6173">
              <w:rPr>
                <w:rFonts w:cstheme="minorHAnsi"/>
                <w:sz w:val="20"/>
              </w:rPr>
              <w:t>Most statutory external audit reports are published. They are sometimes debated in the media when of public interest.</w:t>
            </w:r>
          </w:p>
        </w:tc>
        <w:tc>
          <w:tcPr>
            <w:tcW w:w="1761" w:type="dxa"/>
            <w:shd w:val="clear" w:color="auto" w:fill="auto"/>
          </w:tcPr>
          <w:p w14:paraId="6699DECB" w14:textId="77777777" w:rsidR="00082C3B" w:rsidRPr="009C6173" w:rsidRDefault="00082C3B" w:rsidP="00025A72">
            <w:pPr>
              <w:rPr>
                <w:rFonts w:cstheme="minorHAnsi"/>
                <w:sz w:val="20"/>
              </w:rPr>
            </w:pPr>
            <w:r w:rsidRPr="009C6173">
              <w:rPr>
                <w:rFonts w:cstheme="minorHAnsi"/>
                <w:sz w:val="20"/>
              </w:rPr>
              <w:t>All statutory external audit reports are published. They are usually debated in the media when of public interest.</w:t>
            </w:r>
          </w:p>
        </w:tc>
        <w:tc>
          <w:tcPr>
            <w:tcW w:w="2247" w:type="dxa"/>
          </w:tcPr>
          <w:p w14:paraId="3805073C" w14:textId="77777777" w:rsidR="00082C3B" w:rsidRPr="009C6173" w:rsidRDefault="00082C3B" w:rsidP="00025A72">
            <w:pPr>
              <w:rPr>
                <w:rFonts w:cstheme="minorHAnsi"/>
                <w:sz w:val="20"/>
              </w:rPr>
            </w:pPr>
            <w:r w:rsidRPr="009C6173">
              <w:rPr>
                <w:rFonts w:cstheme="minorHAnsi"/>
                <w:sz w:val="20"/>
              </w:rPr>
              <w:t>All statutory external audit reports are published. They are debated in the media when of public interest.</w:t>
            </w:r>
          </w:p>
        </w:tc>
        <w:tc>
          <w:tcPr>
            <w:tcW w:w="1170" w:type="dxa"/>
          </w:tcPr>
          <w:p w14:paraId="33F35B72" w14:textId="77777777" w:rsidR="00082C3B" w:rsidRPr="009C6173" w:rsidRDefault="00082C3B" w:rsidP="00025A72">
            <w:pPr>
              <w:rPr>
                <w:rFonts w:cstheme="minorHAnsi"/>
                <w:sz w:val="20"/>
              </w:rPr>
            </w:pPr>
          </w:p>
        </w:tc>
        <w:tc>
          <w:tcPr>
            <w:tcW w:w="1971" w:type="dxa"/>
          </w:tcPr>
          <w:p w14:paraId="1A07E54E" w14:textId="77777777" w:rsidR="00082C3B" w:rsidRPr="009C6173" w:rsidRDefault="00082C3B" w:rsidP="00025A72">
            <w:pPr>
              <w:rPr>
                <w:rFonts w:cstheme="minorHAnsi"/>
                <w:sz w:val="20"/>
              </w:rPr>
            </w:pPr>
          </w:p>
        </w:tc>
      </w:tr>
      <w:tr w:rsidR="00082C3B" w:rsidRPr="009C6173" w14:paraId="084310EB" w14:textId="77777777" w:rsidTr="00025A72">
        <w:tc>
          <w:tcPr>
            <w:tcW w:w="525" w:type="dxa"/>
          </w:tcPr>
          <w:p w14:paraId="32B86D52" w14:textId="77777777" w:rsidR="00082C3B" w:rsidRPr="009C6173" w:rsidRDefault="00082C3B" w:rsidP="00025A72">
            <w:pPr>
              <w:jc w:val="center"/>
              <w:rPr>
                <w:rFonts w:cstheme="minorHAnsi"/>
                <w:b/>
                <w:sz w:val="20"/>
              </w:rPr>
            </w:pPr>
            <w:r w:rsidRPr="009C6173">
              <w:rPr>
                <w:rFonts w:cstheme="minorHAnsi"/>
                <w:b/>
                <w:sz w:val="20"/>
              </w:rPr>
              <w:t>14</w:t>
            </w:r>
          </w:p>
        </w:tc>
        <w:tc>
          <w:tcPr>
            <w:tcW w:w="2170" w:type="dxa"/>
          </w:tcPr>
          <w:p w14:paraId="6846A759" w14:textId="77777777" w:rsidR="00082C3B" w:rsidRPr="009C6173" w:rsidRDefault="00082C3B" w:rsidP="00025A72">
            <w:pPr>
              <w:rPr>
                <w:rFonts w:cstheme="minorHAnsi"/>
                <w:b/>
                <w:sz w:val="20"/>
              </w:rPr>
            </w:pPr>
            <w:r w:rsidRPr="009C6173">
              <w:rPr>
                <w:rFonts w:cstheme="minorHAnsi"/>
                <w:b/>
                <w:sz w:val="20"/>
              </w:rPr>
              <w:t>Staff qualifications and skills</w:t>
            </w:r>
          </w:p>
        </w:tc>
        <w:tc>
          <w:tcPr>
            <w:tcW w:w="1989" w:type="dxa"/>
          </w:tcPr>
          <w:p w14:paraId="798EE2E3" w14:textId="77777777" w:rsidR="00082C3B" w:rsidRPr="009C6173" w:rsidRDefault="00082C3B" w:rsidP="00025A72">
            <w:pPr>
              <w:rPr>
                <w:rFonts w:cstheme="minorHAnsi"/>
                <w:sz w:val="20"/>
              </w:rPr>
            </w:pPr>
            <w:r w:rsidRPr="009C6173">
              <w:rPr>
                <w:rFonts w:cstheme="minorHAnsi"/>
                <w:sz w:val="20"/>
              </w:rPr>
              <w:t>It is often unclear whether staff have the skills and qualifications necessary to discharge their duties.</w:t>
            </w:r>
          </w:p>
        </w:tc>
        <w:tc>
          <w:tcPr>
            <w:tcW w:w="1937" w:type="dxa"/>
            <w:shd w:val="clear" w:color="auto" w:fill="auto"/>
          </w:tcPr>
          <w:p w14:paraId="79A30B55" w14:textId="77777777" w:rsidR="00082C3B" w:rsidRPr="009C6173" w:rsidRDefault="00082C3B" w:rsidP="00025A72">
            <w:pPr>
              <w:rPr>
                <w:rFonts w:cstheme="minorHAnsi"/>
                <w:sz w:val="20"/>
              </w:rPr>
            </w:pPr>
            <w:r w:rsidRPr="009C6173">
              <w:rPr>
                <w:rFonts w:cstheme="minorHAnsi"/>
                <w:sz w:val="20"/>
              </w:rPr>
              <w:t xml:space="preserve">In some cases it is unclear whether </w:t>
            </w:r>
            <w:proofErr w:type="gramStart"/>
            <w:r w:rsidRPr="009C6173">
              <w:rPr>
                <w:rFonts w:cstheme="minorHAnsi"/>
                <w:sz w:val="20"/>
              </w:rPr>
              <w:t>staff  have</w:t>
            </w:r>
            <w:proofErr w:type="gramEnd"/>
            <w:r w:rsidRPr="009C6173">
              <w:rPr>
                <w:rFonts w:cstheme="minorHAnsi"/>
                <w:sz w:val="20"/>
              </w:rPr>
              <w:t xml:space="preserve"> the skills and qualifications necessary to discharge their duties.</w:t>
            </w:r>
          </w:p>
        </w:tc>
        <w:tc>
          <w:tcPr>
            <w:tcW w:w="1761" w:type="dxa"/>
            <w:shd w:val="clear" w:color="auto" w:fill="auto"/>
          </w:tcPr>
          <w:p w14:paraId="7EF6B93B" w14:textId="77777777" w:rsidR="00082C3B" w:rsidRPr="009C6173" w:rsidRDefault="00082C3B" w:rsidP="00025A72">
            <w:pPr>
              <w:rPr>
                <w:rFonts w:cstheme="minorHAnsi"/>
                <w:sz w:val="20"/>
              </w:rPr>
            </w:pPr>
            <w:r w:rsidRPr="009C6173">
              <w:rPr>
                <w:rFonts w:cstheme="minorHAnsi"/>
                <w:sz w:val="20"/>
              </w:rPr>
              <w:t>In only some isolated cases is it unclear whether staff have the skills and qualifications necessary to discharge their duties.</w:t>
            </w:r>
          </w:p>
        </w:tc>
        <w:tc>
          <w:tcPr>
            <w:tcW w:w="2247" w:type="dxa"/>
          </w:tcPr>
          <w:p w14:paraId="5A2D084A" w14:textId="77777777" w:rsidR="00082C3B" w:rsidRPr="009C6173" w:rsidRDefault="00082C3B" w:rsidP="00025A72">
            <w:pPr>
              <w:rPr>
                <w:rFonts w:cstheme="minorHAnsi"/>
                <w:sz w:val="20"/>
              </w:rPr>
            </w:pPr>
            <w:r w:rsidRPr="009C6173">
              <w:rPr>
                <w:rFonts w:cstheme="minorHAnsi"/>
                <w:sz w:val="20"/>
              </w:rPr>
              <w:t>It is always clear that all staff have the skills and qualifications necessary to discharge their duties.</w:t>
            </w:r>
          </w:p>
        </w:tc>
        <w:tc>
          <w:tcPr>
            <w:tcW w:w="1170" w:type="dxa"/>
          </w:tcPr>
          <w:p w14:paraId="0CA3E277" w14:textId="77777777" w:rsidR="00082C3B" w:rsidRPr="009C6173" w:rsidRDefault="00082C3B" w:rsidP="00025A72">
            <w:pPr>
              <w:rPr>
                <w:rFonts w:cstheme="minorHAnsi"/>
                <w:sz w:val="20"/>
              </w:rPr>
            </w:pPr>
          </w:p>
        </w:tc>
        <w:tc>
          <w:tcPr>
            <w:tcW w:w="1971" w:type="dxa"/>
          </w:tcPr>
          <w:p w14:paraId="0633B212" w14:textId="77777777" w:rsidR="00082C3B" w:rsidRPr="009C6173" w:rsidRDefault="00082C3B" w:rsidP="00025A72">
            <w:pPr>
              <w:rPr>
                <w:rFonts w:cstheme="minorHAnsi"/>
                <w:sz w:val="20"/>
              </w:rPr>
            </w:pPr>
          </w:p>
        </w:tc>
      </w:tr>
      <w:tr w:rsidR="00082C3B" w:rsidRPr="009C6173" w14:paraId="5479F3B4" w14:textId="77777777" w:rsidTr="00025A72">
        <w:tc>
          <w:tcPr>
            <w:tcW w:w="525" w:type="dxa"/>
          </w:tcPr>
          <w:p w14:paraId="0FECB994" w14:textId="77777777" w:rsidR="00082C3B" w:rsidRPr="009C6173" w:rsidRDefault="00082C3B" w:rsidP="00025A72">
            <w:pPr>
              <w:jc w:val="center"/>
              <w:rPr>
                <w:rFonts w:cstheme="minorHAnsi"/>
                <w:b/>
                <w:sz w:val="20"/>
              </w:rPr>
            </w:pPr>
            <w:r w:rsidRPr="009C6173">
              <w:rPr>
                <w:rFonts w:cstheme="minorHAnsi"/>
                <w:b/>
                <w:sz w:val="20"/>
              </w:rPr>
              <w:lastRenderedPageBreak/>
              <w:t>15</w:t>
            </w:r>
          </w:p>
        </w:tc>
        <w:tc>
          <w:tcPr>
            <w:tcW w:w="2170" w:type="dxa"/>
          </w:tcPr>
          <w:p w14:paraId="07980AB5" w14:textId="77777777" w:rsidR="00082C3B" w:rsidRPr="009C6173" w:rsidRDefault="00082C3B" w:rsidP="00025A72">
            <w:pPr>
              <w:rPr>
                <w:rFonts w:cstheme="minorHAnsi"/>
                <w:b/>
                <w:sz w:val="20"/>
              </w:rPr>
            </w:pPr>
            <w:r w:rsidRPr="009C6173">
              <w:rPr>
                <w:rFonts w:cstheme="minorHAnsi"/>
                <w:b/>
                <w:sz w:val="20"/>
              </w:rPr>
              <w:t>Financial systems</w:t>
            </w:r>
          </w:p>
        </w:tc>
        <w:tc>
          <w:tcPr>
            <w:tcW w:w="1989" w:type="dxa"/>
          </w:tcPr>
          <w:p w14:paraId="6EDF6E1C" w14:textId="77777777" w:rsidR="00082C3B" w:rsidRPr="009C6173" w:rsidRDefault="00082C3B" w:rsidP="00025A72">
            <w:pPr>
              <w:rPr>
                <w:rFonts w:cstheme="minorHAnsi"/>
                <w:sz w:val="20"/>
              </w:rPr>
            </w:pPr>
            <w:r w:rsidRPr="009C6173">
              <w:rPr>
                <w:rFonts w:cstheme="minorHAnsi"/>
                <w:sz w:val="20"/>
              </w:rPr>
              <w:t>Financial systems only capture and report on the most basic financial data, and this is frequently unreliable. System maintenance and performance is generally poor.</w:t>
            </w:r>
          </w:p>
        </w:tc>
        <w:tc>
          <w:tcPr>
            <w:tcW w:w="1937" w:type="dxa"/>
            <w:tcBorders>
              <w:bottom w:val="single" w:sz="4" w:space="0" w:color="auto"/>
            </w:tcBorders>
            <w:shd w:val="clear" w:color="auto" w:fill="auto"/>
          </w:tcPr>
          <w:p w14:paraId="0C901665" w14:textId="77777777" w:rsidR="00082C3B" w:rsidRPr="009C6173" w:rsidRDefault="00082C3B" w:rsidP="00025A72">
            <w:pPr>
              <w:rPr>
                <w:rFonts w:cstheme="minorHAnsi"/>
                <w:sz w:val="20"/>
              </w:rPr>
            </w:pPr>
            <w:r w:rsidRPr="009C6173">
              <w:rPr>
                <w:rFonts w:cstheme="minorHAnsi"/>
                <w:sz w:val="20"/>
              </w:rPr>
              <w:t>Financial systems only capture and report on the most basic financial data.  While there are system maintenance and performance problems, generally the system is stable.</w:t>
            </w:r>
          </w:p>
        </w:tc>
        <w:tc>
          <w:tcPr>
            <w:tcW w:w="1761" w:type="dxa"/>
            <w:tcBorders>
              <w:bottom w:val="single" w:sz="4" w:space="0" w:color="auto"/>
            </w:tcBorders>
            <w:shd w:val="clear" w:color="auto" w:fill="auto"/>
          </w:tcPr>
          <w:p w14:paraId="0EB7DBAA" w14:textId="77777777" w:rsidR="00082C3B" w:rsidRPr="009C6173" w:rsidRDefault="00082C3B" w:rsidP="00025A72">
            <w:pPr>
              <w:rPr>
                <w:rFonts w:cstheme="minorHAnsi"/>
                <w:sz w:val="20"/>
              </w:rPr>
            </w:pPr>
            <w:r w:rsidRPr="009C6173">
              <w:rPr>
                <w:rFonts w:cstheme="minorHAnsi"/>
                <w:sz w:val="20"/>
              </w:rPr>
              <w:t>Financial systems are adequate for most but not all data capture and reporting needs.  They are reliable and properly maintained.</w:t>
            </w:r>
          </w:p>
        </w:tc>
        <w:tc>
          <w:tcPr>
            <w:tcW w:w="2247" w:type="dxa"/>
          </w:tcPr>
          <w:p w14:paraId="3E72BA5C" w14:textId="77777777" w:rsidR="00082C3B" w:rsidRPr="009C6173" w:rsidRDefault="00082C3B" w:rsidP="00025A72">
            <w:pPr>
              <w:rPr>
                <w:rFonts w:cstheme="minorHAnsi"/>
                <w:sz w:val="20"/>
              </w:rPr>
            </w:pPr>
            <w:r w:rsidRPr="009C6173">
              <w:rPr>
                <w:rFonts w:cstheme="minorHAnsi"/>
                <w:sz w:val="20"/>
              </w:rPr>
              <w:t>Financial systems are adequate for data capture and reporting needs. They are reliable and properly maintained.</w:t>
            </w:r>
          </w:p>
        </w:tc>
        <w:tc>
          <w:tcPr>
            <w:tcW w:w="1170" w:type="dxa"/>
          </w:tcPr>
          <w:p w14:paraId="52643EB3" w14:textId="77777777" w:rsidR="00082C3B" w:rsidRPr="009C6173" w:rsidRDefault="00082C3B" w:rsidP="00025A72">
            <w:pPr>
              <w:rPr>
                <w:rFonts w:cstheme="minorHAnsi"/>
                <w:sz w:val="20"/>
              </w:rPr>
            </w:pPr>
          </w:p>
        </w:tc>
        <w:tc>
          <w:tcPr>
            <w:tcW w:w="1971" w:type="dxa"/>
          </w:tcPr>
          <w:p w14:paraId="6AC64CB7" w14:textId="77777777" w:rsidR="00082C3B" w:rsidRPr="009C6173" w:rsidRDefault="00082C3B" w:rsidP="00025A72">
            <w:pPr>
              <w:rPr>
                <w:rFonts w:cstheme="minorHAnsi"/>
                <w:sz w:val="20"/>
              </w:rPr>
            </w:pPr>
          </w:p>
        </w:tc>
      </w:tr>
      <w:tr w:rsidR="00082C3B" w:rsidRPr="009C6173" w14:paraId="111AE90F" w14:textId="77777777" w:rsidTr="00025A72">
        <w:tc>
          <w:tcPr>
            <w:tcW w:w="525" w:type="dxa"/>
          </w:tcPr>
          <w:p w14:paraId="65871788" w14:textId="77777777" w:rsidR="00082C3B" w:rsidRPr="009C6173" w:rsidRDefault="00082C3B" w:rsidP="00025A72">
            <w:pPr>
              <w:jc w:val="center"/>
              <w:rPr>
                <w:rFonts w:cstheme="minorHAnsi"/>
                <w:b/>
                <w:sz w:val="20"/>
              </w:rPr>
            </w:pPr>
            <w:r w:rsidRPr="009C6173">
              <w:rPr>
                <w:rFonts w:cstheme="minorHAnsi"/>
                <w:b/>
                <w:sz w:val="20"/>
              </w:rPr>
              <w:t>16</w:t>
            </w:r>
          </w:p>
        </w:tc>
        <w:tc>
          <w:tcPr>
            <w:tcW w:w="2170" w:type="dxa"/>
          </w:tcPr>
          <w:p w14:paraId="0A9E9FC4" w14:textId="77777777" w:rsidR="00082C3B" w:rsidRPr="009C6173" w:rsidRDefault="00082C3B" w:rsidP="00025A72">
            <w:pPr>
              <w:rPr>
                <w:rFonts w:cstheme="minorHAnsi"/>
                <w:b/>
                <w:sz w:val="20"/>
              </w:rPr>
            </w:pPr>
            <w:r w:rsidRPr="009C6173">
              <w:rPr>
                <w:rFonts w:cstheme="minorHAnsi"/>
                <w:b/>
                <w:sz w:val="20"/>
              </w:rPr>
              <w:t>Environmental conditions</w:t>
            </w:r>
          </w:p>
        </w:tc>
        <w:tc>
          <w:tcPr>
            <w:tcW w:w="1989" w:type="dxa"/>
          </w:tcPr>
          <w:p w14:paraId="0263D023" w14:textId="77777777" w:rsidR="00082C3B" w:rsidRPr="009C6173" w:rsidRDefault="00082C3B" w:rsidP="00025A72">
            <w:pPr>
              <w:rPr>
                <w:rFonts w:cstheme="minorHAnsi"/>
                <w:sz w:val="20"/>
              </w:rPr>
            </w:pPr>
            <w:r w:rsidRPr="009C6173">
              <w:rPr>
                <w:rFonts w:cstheme="minorHAnsi"/>
                <w:sz w:val="20"/>
              </w:rPr>
              <w:t>Natural disasters or significant events regularly occur that displace citizens and resources.</w:t>
            </w:r>
          </w:p>
        </w:tc>
        <w:tc>
          <w:tcPr>
            <w:tcW w:w="1937" w:type="dxa"/>
            <w:shd w:val="clear" w:color="auto" w:fill="000000" w:themeFill="text1"/>
          </w:tcPr>
          <w:p w14:paraId="4A348F74" w14:textId="77777777" w:rsidR="00082C3B" w:rsidRPr="009C6173" w:rsidRDefault="00082C3B" w:rsidP="00025A72">
            <w:pPr>
              <w:rPr>
                <w:rFonts w:cstheme="minorHAnsi"/>
                <w:sz w:val="20"/>
              </w:rPr>
            </w:pPr>
          </w:p>
        </w:tc>
        <w:tc>
          <w:tcPr>
            <w:tcW w:w="1761" w:type="dxa"/>
            <w:shd w:val="clear" w:color="auto" w:fill="000000" w:themeFill="text1"/>
          </w:tcPr>
          <w:p w14:paraId="5D702C95" w14:textId="77777777" w:rsidR="00082C3B" w:rsidRPr="009C6173" w:rsidRDefault="00082C3B" w:rsidP="00025A72">
            <w:pPr>
              <w:rPr>
                <w:rFonts w:cstheme="minorHAnsi"/>
                <w:sz w:val="20"/>
              </w:rPr>
            </w:pPr>
          </w:p>
        </w:tc>
        <w:tc>
          <w:tcPr>
            <w:tcW w:w="2247" w:type="dxa"/>
          </w:tcPr>
          <w:p w14:paraId="336B3FFF" w14:textId="77777777" w:rsidR="00082C3B" w:rsidRPr="009C6173" w:rsidRDefault="00082C3B" w:rsidP="00025A72">
            <w:pPr>
              <w:rPr>
                <w:rFonts w:cstheme="minorHAnsi"/>
                <w:sz w:val="20"/>
              </w:rPr>
            </w:pPr>
            <w:r w:rsidRPr="009C6173">
              <w:rPr>
                <w:rFonts w:cstheme="minorHAnsi"/>
                <w:sz w:val="20"/>
              </w:rPr>
              <w:t>Natural disasters or significant events that displace citizens and resources rarely or never occur.</w:t>
            </w:r>
          </w:p>
        </w:tc>
        <w:tc>
          <w:tcPr>
            <w:tcW w:w="1170" w:type="dxa"/>
          </w:tcPr>
          <w:p w14:paraId="3482FABF" w14:textId="77777777" w:rsidR="00082C3B" w:rsidRPr="009C6173" w:rsidRDefault="00082C3B" w:rsidP="00025A72">
            <w:pPr>
              <w:rPr>
                <w:rFonts w:cstheme="minorHAnsi"/>
                <w:sz w:val="20"/>
              </w:rPr>
            </w:pPr>
          </w:p>
        </w:tc>
        <w:tc>
          <w:tcPr>
            <w:tcW w:w="1971" w:type="dxa"/>
          </w:tcPr>
          <w:p w14:paraId="1FDA3473" w14:textId="77777777" w:rsidR="00082C3B" w:rsidRPr="009C6173" w:rsidRDefault="00082C3B" w:rsidP="00025A72">
            <w:pPr>
              <w:rPr>
                <w:rFonts w:cstheme="minorHAnsi"/>
                <w:sz w:val="20"/>
              </w:rPr>
            </w:pPr>
          </w:p>
        </w:tc>
      </w:tr>
      <w:tr w:rsidR="00082C3B" w:rsidRPr="009C6173" w14:paraId="360A81C2" w14:textId="77777777" w:rsidTr="00025A72">
        <w:tc>
          <w:tcPr>
            <w:tcW w:w="525" w:type="dxa"/>
          </w:tcPr>
          <w:p w14:paraId="506BB0A7" w14:textId="77777777" w:rsidR="00082C3B" w:rsidRPr="009C6173" w:rsidRDefault="00082C3B" w:rsidP="00025A72">
            <w:pPr>
              <w:jc w:val="center"/>
              <w:rPr>
                <w:rFonts w:cstheme="minorHAnsi"/>
                <w:b/>
                <w:sz w:val="20"/>
              </w:rPr>
            </w:pPr>
            <w:r w:rsidRPr="009C6173">
              <w:rPr>
                <w:rFonts w:cstheme="minorHAnsi"/>
                <w:b/>
                <w:sz w:val="20"/>
              </w:rPr>
              <w:t>17</w:t>
            </w:r>
          </w:p>
        </w:tc>
        <w:tc>
          <w:tcPr>
            <w:tcW w:w="2170" w:type="dxa"/>
          </w:tcPr>
          <w:p w14:paraId="4E64C617" w14:textId="77777777" w:rsidR="00082C3B" w:rsidRPr="009C6173" w:rsidRDefault="00082C3B" w:rsidP="00025A72">
            <w:pPr>
              <w:rPr>
                <w:rFonts w:cstheme="minorHAnsi"/>
                <w:b/>
                <w:sz w:val="20"/>
              </w:rPr>
            </w:pPr>
            <w:r w:rsidRPr="009C6173">
              <w:rPr>
                <w:rFonts w:cstheme="minorHAnsi"/>
                <w:b/>
                <w:sz w:val="20"/>
              </w:rPr>
              <w:t>Exchange rate volatility</w:t>
            </w:r>
          </w:p>
        </w:tc>
        <w:tc>
          <w:tcPr>
            <w:tcW w:w="1989" w:type="dxa"/>
          </w:tcPr>
          <w:p w14:paraId="0B104EE1" w14:textId="77777777" w:rsidR="00082C3B" w:rsidRPr="009C6173" w:rsidRDefault="00082C3B" w:rsidP="00025A72">
            <w:pPr>
              <w:rPr>
                <w:rFonts w:cstheme="minorHAnsi"/>
                <w:sz w:val="20"/>
              </w:rPr>
            </w:pPr>
            <w:r w:rsidRPr="009C6173">
              <w:rPr>
                <w:rFonts w:cstheme="minorHAnsi"/>
                <w:sz w:val="20"/>
              </w:rPr>
              <w:t xml:space="preserve">Foreign exchange rates fluctuate significantly </w:t>
            </w:r>
            <w:proofErr w:type="gramStart"/>
            <w:r w:rsidRPr="009C6173">
              <w:rPr>
                <w:rFonts w:cstheme="minorHAnsi"/>
                <w:sz w:val="20"/>
              </w:rPr>
              <w:t>on a daily basis</w:t>
            </w:r>
            <w:proofErr w:type="gramEnd"/>
            <w:r w:rsidRPr="009C6173">
              <w:rPr>
                <w:rFonts w:cstheme="minorHAnsi"/>
                <w:sz w:val="20"/>
              </w:rPr>
              <w:t>.</w:t>
            </w:r>
          </w:p>
        </w:tc>
        <w:tc>
          <w:tcPr>
            <w:tcW w:w="1937" w:type="dxa"/>
            <w:shd w:val="clear" w:color="auto" w:fill="auto"/>
          </w:tcPr>
          <w:p w14:paraId="0BAEBE25" w14:textId="77777777" w:rsidR="00082C3B" w:rsidRPr="009C6173" w:rsidRDefault="00082C3B" w:rsidP="00025A72">
            <w:pPr>
              <w:rPr>
                <w:rFonts w:cstheme="minorHAnsi"/>
                <w:sz w:val="20"/>
              </w:rPr>
            </w:pPr>
            <w:r w:rsidRPr="009C6173">
              <w:rPr>
                <w:rFonts w:cstheme="minorHAnsi"/>
                <w:sz w:val="20"/>
              </w:rPr>
              <w:t>Foreign exchange rates fluctuate significantly on a weekly or monthly basis.</w:t>
            </w:r>
          </w:p>
        </w:tc>
        <w:tc>
          <w:tcPr>
            <w:tcW w:w="1761" w:type="dxa"/>
            <w:shd w:val="clear" w:color="auto" w:fill="auto"/>
          </w:tcPr>
          <w:p w14:paraId="49C151F4" w14:textId="77777777" w:rsidR="00082C3B" w:rsidRPr="009C6173" w:rsidRDefault="00082C3B" w:rsidP="00025A72">
            <w:pPr>
              <w:rPr>
                <w:rFonts w:cstheme="minorHAnsi"/>
                <w:sz w:val="20"/>
              </w:rPr>
            </w:pPr>
            <w:r w:rsidRPr="009C6173">
              <w:rPr>
                <w:rFonts w:cstheme="minorHAnsi"/>
                <w:sz w:val="20"/>
              </w:rPr>
              <w:t xml:space="preserve">Foreign exchange rates have remained relatively consistent, </w:t>
            </w:r>
            <w:proofErr w:type="gramStart"/>
            <w:r w:rsidRPr="009C6173">
              <w:rPr>
                <w:rFonts w:cstheme="minorHAnsi"/>
                <w:sz w:val="20"/>
              </w:rPr>
              <w:t>with the exception of</w:t>
            </w:r>
            <w:proofErr w:type="gramEnd"/>
            <w:r w:rsidRPr="009C6173">
              <w:rPr>
                <w:rFonts w:cstheme="minorHAnsi"/>
                <w:sz w:val="20"/>
              </w:rPr>
              <w:t xml:space="preserve"> significant one-off fluctuations.</w:t>
            </w:r>
          </w:p>
        </w:tc>
        <w:tc>
          <w:tcPr>
            <w:tcW w:w="2247" w:type="dxa"/>
          </w:tcPr>
          <w:p w14:paraId="1871E68B" w14:textId="77777777" w:rsidR="00082C3B" w:rsidRPr="009C6173" w:rsidRDefault="00082C3B" w:rsidP="00025A72">
            <w:pPr>
              <w:rPr>
                <w:rFonts w:cstheme="minorHAnsi"/>
                <w:sz w:val="20"/>
              </w:rPr>
            </w:pPr>
            <w:r w:rsidRPr="009C6173">
              <w:rPr>
                <w:rFonts w:cstheme="minorHAnsi"/>
                <w:sz w:val="20"/>
              </w:rPr>
              <w:t>Foreign exchange rates do not fluctuate significantly.</w:t>
            </w:r>
          </w:p>
        </w:tc>
        <w:tc>
          <w:tcPr>
            <w:tcW w:w="1170" w:type="dxa"/>
          </w:tcPr>
          <w:p w14:paraId="64A6215C" w14:textId="77777777" w:rsidR="00082C3B" w:rsidRPr="009C6173" w:rsidRDefault="00082C3B" w:rsidP="00025A72">
            <w:pPr>
              <w:rPr>
                <w:rFonts w:cstheme="minorHAnsi"/>
                <w:sz w:val="20"/>
              </w:rPr>
            </w:pPr>
          </w:p>
        </w:tc>
        <w:tc>
          <w:tcPr>
            <w:tcW w:w="1971" w:type="dxa"/>
          </w:tcPr>
          <w:p w14:paraId="545AAF78" w14:textId="77777777" w:rsidR="00082C3B" w:rsidRPr="009C6173" w:rsidRDefault="00082C3B" w:rsidP="00025A72">
            <w:pPr>
              <w:rPr>
                <w:rFonts w:cstheme="minorHAnsi"/>
                <w:sz w:val="20"/>
              </w:rPr>
            </w:pPr>
          </w:p>
        </w:tc>
      </w:tr>
      <w:tr w:rsidR="00082C3B" w:rsidRPr="009C6173" w14:paraId="1E6E3391" w14:textId="77777777" w:rsidTr="00025A72">
        <w:tc>
          <w:tcPr>
            <w:tcW w:w="525" w:type="dxa"/>
          </w:tcPr>
          <w:p w14:paraId="4C20D049" w14:textId="77777777" w:rsidR="00082C3B" w:rsidRPr="009C6173" w:rsidRDefault="00082C3B" w:rsidP="00025A72">
            <w:pPr>
              <w:jc w:val="center"/>
              <w:rPr>
                <w:rFonts w:cstheme="minorHAnsi"/>
                <w:b/>
                <w:sz w:val="20"/>
              </w:rPr>
            </w:pPr>
            <w:r w:rsidRPr="009C6173">
              <w:rPr>
                <w:rFonts w:cstheme="minorHAnsi"/>
                <w:b/>
                <w:sz w:val="20"/>
              </w:rPr>
              <w:t>18</w:t>
            </w:r>
          </w:p>
        </w:tc>
        <w:tc>
          <w:tcPr>
            <w:tcW w:w="2170" w:type="dxa"/>
          </w:tcPr>
          <w:p w14:paraId="21E34E13" w14:textId="77777777" w:rsidR="00082C3B" w:rsidRPr="009C6173" w:rsidRDefault="00082C3B" w:rsidP="00025A72">
            <w:pPr>
              <w:rPr>
                <w:rFonts w:cstheme="minorHAnsi"/>
                <w:b/>
                <w:sz w:val="20"/>
              </w:rPr>
            </w:pPr>
            <w:r w:rsidRPr="009C6173">
              <w:rPr>
                <w:rFonts w:cstheme="minorHAnsi"/>
                <w:b/>
                <w:sz w:val="20"/>
              </w:rPr>
              <w:t>Existence of a black market</w:t>
            </w:r>
          </w:p>
        </w:tc>
        <w:tc>
          <w:tcPr>
            <w:tcW w:w="1989" w:type="dxa"/>
          </w:tcPr>
          <w:p w14:paraId="2836E24E" w14:textId="77777777" w:rsidR="00082C3B" w:rsidRPr="009C6173" w:rsidRDefault="00082C3B" w:rsidP="00025A72">
            <w:pPr>
              <w:rPr>
                <w:rFonts w:cstheme="minorHAnsi"/>
                <w:sz w:val="20"/>
              </w:rPr>
            </w:pPr>
            <w:r w:rsidRPr="009C6173">
              <w:rPr>
                <w:rFonts w:cstheme="minorHAnsi"/>
                <w:sz w:val="20"/>
              </w:rPr>
              <w:t xml:space="preserve">Black market is prevalent and </w:t>
            </w:r>
            <w:r w:rsidRPr="009C6173">
              <w:rPr>
                <w:rFonts w:cstheme="minorHAnsi"/>
                <w:sz w:val="20"/>
              </w:rPr>
              <w:lastRenderedPageBreak/>
              <w:t>influential in the country.</w:t>
            </w:r>
          </w:p>
        </w:tc>
        <w:tc>
          <w:tcPr>
            <w:tcW w:w="1937" w:type="dxa"/>
            <w:shd w:val="clear" w:color="auto" w:fill="auto"/>
          </w:tcPr>
          <w:p w14:paraId="5C94950A" w14:textId="77777777" w:rsidR="00082C3B" w:rsidRPr="009C6173" w:rsidRDefault="00082C3B" w:rsidP="00025A72">
            <w:pPr>
              <w:rPr>
                <w:rFonts w:cstheme="minorHAnsi"/>
                <w:sz w:val="20"/>
              </w:rPr>
            </w:pPr>
            <w:r w:rsidRPr="009C6173">
              <w:rPr>
                <w:rFonts w:cstheme="minorHAnsi"/>
                <w:sz w:val="20"/>
              </w:rPr>
              <w:lastRenderedPageBreak/>
              <w:t xml:space="preserve">Black market exists and has significant </w:t>
            </w:r>
            <w:r w:rsidRPr="009C6173">
              <w:rPr>
                <w:rFonts w:cstheme="minorHAnsi"/>
                <w:sz w:val="20"/>
              </w:rPr>
              <w:lastRenderedPageBreak/>
              <w:t>influence in the country.</w:t>
            </w:r>
          </w:p>
        </w:tc>
        <w:tc>
          <w:tcPr>
            <w:tcW w:w="1761" w:type="dxa"/>
            <w:shd w:val="clear" w:color="auto" w:fill="auto"/>
          </w:tcPr>
          <w:p w14:paraId="4B267E25" w14:textId="77777777" w:rsidR="00082C3B" w:rsidRPr="009C6173" w:rsidRDefault="00082C3B" w:rsidP="00025A72">
            <w:pPr>
              <w:rPr>
                <w:rFonts w:cstheme="minorHAnsi"/>
                <w:sz w:val="20"/>
              </w:rPr>
            </w:pPr>
            <w:r w:rsidRPr="009C6173">
              <w:rPr>
                <w:rFonts w:cstheme="minorHAnsi"/>
                <w:sz w:val="20"/>
              </w:rPr>
              <w:lastRenderedPageBreak/>
              <w:t xml:space="preserve">Black market exists in the country, but </w:t>
            </w:r>
            <w:r w:rsidRPr="009C6173">
              <w:rPr>
                <w:rFonts w:cstheme="minorHAnsi"/>
                <w:sz w:val="20"/>
              </w:rPr>
              <w:lastRenderedPageBreak/>
              <w:t>effective actions are being taken to eliminate or limit its influence in the country.</w:t>
            </w:r>
          </w:p>
        </w:tc>
        <w:tc>
          <w:tcPr>
            <w:tcW w:w="2247" w:type="dxa"/>
          </w:tcPr>
          <w:p w14:paraId="1EC21F4B" w14:textId="77777777" w:rsidR="00082C3B" w:rsidRPr="009C6173" w:rsidRDefault="00082C3B" w:rsidP="00025A72">
            <w:pPr>
              <w:rPr>
                <w:rFonts w:cstheme="minorHAnsi"/>
                <w:sz w:val="20"/>
              </w:rPr>
            </w:pPr>
            <w:r w:rsidRPr="009C6173">
              <w:rPr>
                <w:rFonts w:cstheme="minorHAnsi"/>
                <w:sz w:val="20"/>
              </w:rPr>
              <w:lastRenderedPageBreak/>
              <w:t>Black market may exist but does not have an influence in the country.</w:t>
            </w:r>
          </w:p>
        </w:tc>
        <w:tc>
          <w:tcPr>
            <w:tcW w:w="1170" w:type="dxa"/>
          </w:tcPr>
          <w:p w14:paraId="18374F86" w14:textId="77777777" w:rsidR="00082C3B" w:rsidRPr="009C6173" w:rsidRDefault="00082C3B" w:rsidP="00025A72">
            <w:pPr>
              <w:rPr>
                <w:rFonts w:cstheme="minorHAnsi"/>
                <w:sz w:val="20"/>
              </w:rPr>
            </w:pPr>
          </w:p>
        </w:tc>
        <w:tc>
          <w:tcPr>
            <w:tcW w:w="1971" w:type="dxa"/>
          </w:tcPr>
          <w:p w14:paraId="1CF281E7" w14:textId="77777777" w:rsidR="00082C3B" w:rsidRPr="009C6173" w:rsidRDefault="00082C3B" w:rsidP="00025A72">
            <w:pPr>
              <w:rPr>
                <w:rFonts w:cstheme="minorHAnsi"/>
                <w:sz w:val="20"/>
              </w:rPr>
            </w:pPr>
          </w:p>
        </w:tc>
      </w:tr>
      <w:tr w:rsidR="00082C3B" w:rsidRPr="009C6173" w14:paraId="297A7BCE" w14:textId="77777777" w:rsidTr="00025A72">
        <w:tc>
          <w:tcPr>
            <w:tcW w:w="525" w:type="dxa"/>
          </w:tcPr>
          <w:p w14:paraId="04BD0172" w14:textId="77777777" w:rsidR="00082C3B" w:rsidRPr="009C6173" w:rsidRDefault="00082C3B" w:rsidP="00025A72">
            <w:pPr>
              <w:jc w:val="center"/>
              <w:rPr>
                <w:rFonts w:cstheme="minorHAnsi"/>
                <w:b/>
                <w:sz w:val="20"/>
              </w:rPr>
            </w:pPr>
            <w:r w:rsidRPr="009C6173">
              <w:rPr>
                <w:rFonts w:cstheme="minorHAnsi"/>
                <w:b/>
                <w:sz w:val="20"/>
              </w:rPr>
              <w:t>19</w:t>
            </w:r>
          </w:p>
        </w:tc>
        <w:tc>
          <w:tcPr>
            <w:tcW w:w="2170" w:type="dxa"/>
          </w:tcPr>
          <w:p w14:paraId="61ED15A1" w14:textId="77777777" w:rsidR="00082C3B" w:rsidRPr="009C6173" w:rsidRDefault="00082C3B" w:rsidP="00025A72">
            <w:pPr>
              <w:rPr>
                <w:rFonts w:cstheme="minorHAnsi"/>
                <w:b/>
                <w:sz w:val="20"/>
              </w:rPr>
            </w:pPr>
            <w:r w:rsidRPr="009C6173">
              <w:rPr>
                <w:rFonts w:cstheme="minorHAnsi"/>
                <w:b/>
                <w:sz w:val="20"/>
              </w:rPr>
              <w:t>&lt;Any other specific items identified by agency&gt;</w:t>
            </w:r>
          </w:p>
          <w:p w14:paraId="5F63A990" w14:textId="77777777" w:rsidR="00082C3B" w:rsidRPr="009C6173" w:rsidRDefault="00082C3B" w:rsidP="00025A72">
            <w:pPr>
              <w:rPr>
                <w:rFonts w:cstheme="minorHAnsi"/>
                <w:b/>
                <w:sz w:val="20"/>
              </w:rPr>
            </w:pPr>
          </w:p>
          <w:p w14:paraId="0D6CDE9E" w14:textId="77777777" w:rsidR="00082C3B" w:rsidRPr="009C6173" w:rsidRDefault="00082C3B" w:rsidP="00025A72">
            <w:pPr>
              <w:rPr>
                <w:rFonts w:cstheme="minorHAnsi"/>
                <w:i/>
                <w:sz w:val="20"/>
              </w:rPr>
            </w:pPr>
            <w:r w:rsidRPr="009C6173">
              <w:rPr>
                <w:rFonts w:cstheme="minorHAnsi"/>
                <w:i/>
                <w:sz w:val="20"/>
              </w:rPr>
              <w:t>Examples: Inflation, reliability of statistics bureau, parliamentarian control, unemployment rate, transparency of information collection</w:t>
            </w:r>
          </w:p>
        </w:tc>
        <w:tc>
          <w:tcPr>
            <w:tcW w:w="1989" w:type="dxa"/>
          </w:tcPr>
          <w:p w14:paraId="24A51D0E" w14:textId="77777777" w:rsidR="00082C3B" w:rsidRPr="009C6173" w:rsidRDefault="00082C3B" w:rsidP="00025A72">
            <w:pPr>
              <w:jc w:val="center"/>
              <w:rPr>
                <w:rFonts w:cstheme="minorHAnsi"/>
                <w:sz w:val="20"/>
              </w:rPr>
            </w:pPr>
          </w:p>
        </w:tc>
        <w:tc>
          <w:tcPr>
            <w:tcW w:w="1937" w:type="dxa"/>
            <w:shd w:val="clear" w:color="auto" w:fill="auto"/>
          </w:tcPr>
          <w:p w14:paraId="6D586AC4" w14:textId="77777777" w:rsidR="00082C3B" w:rsidRPr="009C6173" w:rsidRDefault="00082C3B" w:rsidP="00025A72">
            <w:pPr>
              <w:jc w:val="center"/>
              <w:rPr>
                <w:rFonts w:cstheme="minorHAnsi"/>
                <w:sz w:val="20"/>
              </w:rPr>
            </w:pPr>
          </w:p>
        </w:tc>
        <w:tc>
          <w:tcPr>
            <w:tcW w:w="1761" w:type="dxa"/>
            <w:shd w:val="clear" w:color="auto" w:fill="auto"/>
          </w:tcPr>
          <w:p w14:paraId="7404C262" w14:textId="77777777" w:rsidR="00082C3B" w:rsidRPr="009C6173" w:rsidRDefault="00082C3B" w:rsidP="00025A72">
            <w:pPr>
              <w:jc w:val="center"/>
              <w:rPr>
                <w:rFonts w:cstheme="minorHAnsi"/>
                <w:sz w:val="20"/>
              </w:rPr>
            </w:pPr>
          </w:p>
        </w:tc>
        <w:tc>
          <w:tcPr>
            <w:tcW w:w="2247" w:type="dxa"/>
          </w:tcPr>
          <w:p w14:paraId="75A21A11" w14:textId="77777777" w:rsidR="00082C3B" w:rsidRPr="009C6173" w:rsidRDefault="00082C3B" w:rsidP="00025A72">
            <w:pPr>
              <w:jc w:val="center"/>
              <w:rPr>
                <w:rFonts w:cstheme="minorHAnsi"/>
                <w:sz w:val="20"/>
              </w:rPr>
            </w:pPr>
          </w:p>
        </w:tc>
        <w:tc>
          <w:tcPr>
            <w:tcW w:w="1170" w:type="dxa"/>
          </w:tcPr>
          <w:p w14:paraId="66CEF0BD" w14:textId="77777777" w:rsidR="00082C3B" w:rsidRPr="009C6173" w:rsidRDefault="00082C3B" w:rsidP="00025A72">
            <w:pPr>
              <w:rPr>
                <w:rFonts w:cstheme="minorHAnsi"/>
                <w:sz w:val="20"/>
              </w:rPr>
            </w:pPr>
          </w:p>
        </w:tc>
        <w:tc>
          <w:tcPr>
            <w:tcW w:w="1971" w:type="dxa"/>
          </w:tcPr>
          <w:p w14:paraId="2BF67886" w14:textId="77777777" w:rsidR="00082C3B" w:rsidRPr="009C6173" w:rsidRDefault="00082C3B" w:rsidP="00025A72">
            <w:pPr>
              <w:rPr>
                <w:rFonts w:cstheme="minorHAnsi"/>
                <w:sz w:val="20"/>
              </w:rPr>
            </w:pPr>
          </w:p>
        </w:tc>
      </w:tr>
    </w:tbl>
    <w:p w14:paraId="5AEC607B" w14:textId="77777777" w:rsidR="00082C3B" w:rsidRPr="009C6173" w:rsidRDefault="00082C3B" w:rsidP="00082C3B">
      <w:pPr>
        <w:spacing w:after="0"/>
        <w:rPr>
          <w:rFonts w:cstheme="minorHAnsi"/>
          <w:lang w:val="en-US"/>
        </w:rPr>
        <w:sectPr w:rsidR="00082C3B" w:rsidRPr="009C6173" w:rsidSect="004220A0">
          <w:pgSz w:w="15840" w:h="12240" w:orient="landscape" w:code="1"/>
          <w:pgMar w:top="1440" w:right="1296" w:bottom="1296" w:left="1440" w:header="720" w:footer="576" w:gutter="0"/>
          <w:cols w:space="720"/>
          <w:docGrid w:linePitch="360"/>
        </w:sectPr>
      </w:pPr>
    </w:p>
    <w:p w14:paraId="52E6C86F" w14:textId="6E281FAB" w:rsidR="0096160C" w:rsidRDefault="0096160C" w:rsidP="00082C3B"/>
    <w:sectPr w:rsidR="009616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CE3A23"/>
    <w:multiLevelType w:val="hybridMultilevel"/>
    <w:tmpl w:val="21948EC0"/>
    <w:lvl w:ilvl="0" w:tplc="0409000F">
      <w:start w:val="1"/>
      <w:numFmt w:val="decimal"/>
      <w:pStyle w:val="Bulletlast"/>
      <w:lvlText w:val="%1."/>
      <w:lvlJc w:val="left"/>
      <w:pPr>
        <w:ind w:left="720" w:hanging="360"/>
      </w:pPr>
    </w:lvl>
    <w:lvl w:ilvl="1" w:tplc="BD38C0DC" w:tentative="1">
      <w:start w:val="1"/>
      <w:numFmt w:val="lowerLetter"/>
      <w:lvlText w:val="%2."/>
      <w:lvlJc w:val="left"/>
      <w:pPr>
        <w:ind w:left="1440" w:hanging="360"/>
      </w:pPr>
    </w:lvl>
    <w:lvl w:ilvl="2" w:tplc="2C123648" w:tentative="1">
      <w:start w:val="1"/>
      <w:numFmt w:val="lowerRoman"/>
      <w:lvlText w:val="%3."/>
      <w:lvlJc w:val="right"/>
      <w:pPr>
        <w:ind w:left="2160" w:hanging="180"/>
      </w:pPr>
    </w:lvl>
    <w:lvl w:ilvl="3" w:tplc="DB5ABB92" w:tentative="1">
      <w:start w:val="1"/>
      <w:numFmt w:val="decimal"/>
      <w:lvlText w:val="%4."/>
      <w:lvlJc w:val="left"/>
      <w:pPr>
        <w:ind w:left="2880" w:hanging="360"/>
      </w:pPr>
    </w:lvl>
    <w:lvl w:ilvl="4" w:tplc="635A041C" w:tentative="1">
      <w:start w:val="1"/>
      <w:numFmt w:val="lowerLetter"/>
      <w:lvlText w:val="%5."/>
      <w:lvlJc w:val="left"/>
      <w:pPr>
        <w:ind w:left="3600" w:hanging="360"/>
      </w:pPr>
    </w:lvl>
    <w:lvl w:ilvl="5" w:tplc="278A2564" w:tentative="1">
      <w:start w:val="1"/>
      <w:numFmt w:val="lowerRoman"/>
      <w:lvlText w:val="%6."/>
      <w:lvlJc w:val="right"/>
      <w:pPr>
        <w:ind w:left="4320" w:hanging="180"/>
      </w:pPr>
    </w:lvl>
    <w:lvl w:ilvl="6" w:tplc="E696CFE8" w:tentative="1">
      <w:start w:val="1"/>
      <w:numFmt w:val="decimal"/>
      <w:lvlText w:val="%7."/>
      <w:lvlJc w:val="left"/>
      <w:pPr>
        <w:ind w:left="5040" w:hanging="360"/>
      </w:pPr>
    </w:lvl>
    <w:lvl w:ilvl="7" w:tplc="7EF27ABC" w:tentative="1">
      <w:start w:val="1"/>
      <w:numFmt w:val="lowerLetter"/>
      <w:lvlText w:val="%8."/>
      <w:lvlJc w:val="left"/>
      <w:pPr>
        <w:ind w:left="5760" w:hanging="360"/>
      </w:pPr>
    </w:lvl>
    <w:lvl w:ilvl="8" w:tplc="F9802E2E" w:tentative="1">
      <w:start w:val="1"/>
      <w:numFmt w:val="lowerRoman"/>
      <w:lvlText w:val="%9."/>
      <w:lvlJc w:val="right"/>
      <w:pPr>
        <w:ind w:left="6480" w:hanging="180"/>
      </w:pPr>
    </w:lvl>
  </w:abstractNum>
  <w:abstractNum w:abstractNumId="1" w15:restartNumberingAfterBreak="0">
    <w:nsid w:val="714B221F"/>
    <w:multiLevelType w:val="singleLevel"/>
    <w:tmpl w:val="13305DBE"/>
    <w:lvl w:ilvl="0">
      <w:start w:val="1"/>
      <w:numFmt w:val="bullet"/>
      <w:pStyle w:val="Bullet"/>
      <w:lvlText w:val=""/>
      <w:lvlJc w:val="left"/>
      <w:pPr>
        <w:ind w:left="360" w:hanging="360"/>
      </w:pPr>
      <w:rPr>
        <w:rFonts w:ascii="Symbol" w:hAnsi="Symbol" w:hint="default"/>
        <w:color w:val="auto"/>
        <w:u w:color="9E2D39"/>
      </w:rPr>
    </w:lvl>
  </w:abstractNum>
  <w:num w:numId="1" w16cid:durableId="581378243">
    <w:abstractNumId w:val="1"/>
  </w:num>
  <w:num w:numId="2" w16cid:durableId="14312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FA"/>
    <w:rsid w:val="00082C3B"/>
    <w:rsid w:val="0096160C"/>
    <w:rsid w:val="00A30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D6669"/>
  <w15:chartTrackingRefBased/>
  <w15:docId w15:val="{C8E109BA-F880-4FF5-BE59-EAF96CF8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C3B"/>
    <w:pPr>
      <w:spacing w:after="200" w:line="276" w:lineRule="auto"/>
    </w:pPr>
    <w:rPr>
      <w:kern w:val="0"/>
      <w:lang w:val="en-GB"/>
      <w14:ligatures w14:val="none"/>
    </w:rPr>
  </w:style>
  <w:style w:type="paragraph" w:styleId="Heading1">
    <w:name w:val="heading 1"/>
    <w:aliases w:val="Heading 1 Char1 Char,Heading 1 Char Char Char,Heading 1 Char1 Char Char Char,Heading 1 Char Char Char Char Char,Heading 1 Char1 Char Char Char Char Char,Heading 1 Char Char Char Char Char Char Char,Heading 1 Char1 Char1"/>
    <w:basedOn w:val="Normal"/>
    <w:next w:val="Normal"/>
    <w:link w:val="Heading1Char"/>
    <w:qFormat/>
    <w:rsid w:val="00082C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 Char1,Heading 1 Char Char Char Char1,Heading 1 Char1 Char Char Char Char1,Heading 1 Char Char Char Char Char Char1,Heading 1 Char1 Char Char Char Char Char Char1,Heading 1 Char Char Char Char Char Char Char Char1"/>
    <w:basedOn w:val="DefaultParagraphFont"/>
    <w:link w:val="Heading1"/>
    <w:rsid w:val="00082C3B"/>
    <w:rPr>
      <w:rFonts w:asciiTheme="majorHAnsi" w:eastAsiaTheme="majorEastAsia" w:hAnsiTheme="majorHAnsi" w:cstheme="majorBidi"/>
      <w:color w:val="2F5496" w:themeColor="accent1" w:themeShade="BF"/>
      <w:kern w:val="0"/>
      <w:sz w:val="32"/>
      <w:szCs w:val="32"/>
      <w:lang w:val="en-GB"/>
      <w14:ligatures w14:val="none"/>
    </w:rPr>
  </w:style>
  <w:style w:type="paragraph" w:styleId="BodyText2">
    <w:name w:val="Body Text 2"/>
    <w:basedOn w:val="Normal"/>
    <w:link w:val="BodyText2Char"/>
    <w:rsid w:val="00082C3B"/>
    <w:pPr>
      <w:spacing w:after="40" w:line="240" w:lineRule="auto"/>
      <w:jc w:val="both"/>
    </w:pPr>
    <w:rPr>
      <w:rFonts w:ascii="Times New Roman" w:eastAsia="Times New Roman" w:hAnsi="Times New Roman" w:cs="Times New Roman"/>
      <w:color w:val="000000"/>
      <w:szCs w:val="24"/>
      <w:lang w:eastAsia="en-GB"/>
    </w:rPr>
  </w:style>
  <w:style w:type="character" w:customStyle="1" w:styleId="BodyText2Char">
    <w:name w:val="Body Text 2 Char"/>
    <w:basedOn w:val="DefaultParagraphFont"/>
    <w:link w:val="BodyText2"/>
    <w:rsid w:val="00082C3B"/>
    <w:rPr>
      <w:rFonts w:ascii="Times New Roman" w:eastAsia="Times New Roman" w:hAnsi="Times New Roman" w:cs="Times New Roman"/>
      <w:color w:val="000000"/>
      <w:kern w:val="0"/>
      <w:szCs w:val="24"/>
      <w:lang w:val="en-GB" w:eastAsia="en-GB"/>
      <w14:ligatures w14:val="none"/>
    </w:rPr>
  </w:style>
  <w:style w:type="paragraph" w:styleId="CommentText">
    <w:name w:val="annotation text"/>
    <w:basedOn w:val="Normal"/>
    <w:link w:val="CommentTextChar1"/>
    <w:uiPriority w:val="99"/>
    <w:rsid w:val="00082C3B"/>
    <w:pPr>
      <w:spacing w:after="40" w:line="240" w:lineRule="auto"/>
      <w:jc w:val="both"/>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uiPriority w:val="99"/>
    <w:semiHidden/>
    <w:rsid w:val="00082C3B"/>
    <w:rPr>
      <w:kern w:val="0"/>
      <w:sz w:val="20"/>
      <w:szCs w:val="20"/>
      <w:lang w:val="en-GB"/>
      <w14:ligatures w14:val="none"/>
    </w:rPr>
  </w:style>
  <w:style w:type="paragraph" w:customStyle="1" w:styleId="Bullet">
    <w:name w:val="Bullet"/>
    <w:basedOn w:val="Normal"/>
    <w:qFormat/>
    <w:rsid w:val="00082C3B"/>
    <w:pPr>
      <w:numPr>
        <w:numId w:val="1"/>
      </w:numPr>
      <w:spacing w:before="40" w:after="80" w:line="280" w:lineRule="atLeast"/>
      <w:jc w:val="both"/>
    </w:pPr>
    <w:rPr>
      <w:rFonts w:ascii="Times New Roman" w:eastAsia="Times New Roman" w:hAnsi="Times New Roman" w:cs="Times New Roman"/>
      <w:color w:val="000000"/>
      <w:sz w:val="24"/>
      <w:szCs w:val="24"/>
      <w:lang w:eastAsia="en-GB"/>
    </w:rPr>
  </w:style>
  <w:style w:type="paragraph" w:customStyle="1" w:styleId="TableT">
    <w:name w:val="Table T"/>
    <w:basedOn w:val="Normal"/>
    <w:qFormat/>
    <w:rsid w:val="00082C3B"/>
    <w:pPr>
      <w:spacing w:after="100" w:line="240" w:lineRule="auto"/>
    </w:pPr>
    <w:rPr>
      <w:rFonts w:ascii="Times New Roman" w:eastAsia="Times New Roman" w:hAnsi="Times New Roman" w:cs="Times New Roman"/>
      <w:color w:val="000000"/>
      <w:sz w:val="20"/>
      <w:szCs w:val="20"/>
      <w:lang w:eastAsia="en-GB" w:bidi="th-TH"/>
    </w:rPr>
  </w:style>
  <w:style w:type="paragraph" w:customStyle="1" w:styleId="BodyText1">
    <w:name w:val="Body Text1"/>
    <w:basedOn w:val="Normal"/>
    <w:qFormat/>
    <w:rsid w:val="00082C3B"/>
    <w:pPr>
      <w:spacing w:after="40" w:line="240" w:lineRule="auto"/>
      <w:jc w:val="both"/>
    </w:pPr>
    <w:rPr>
      <w:rFonts w:ascii="Times New Roman" w:eastAsia="Times New Roman" w:hAnsi="Times New Roman" w:cs="Times New Roman"/>
      <w:color w:val="000000"/>
      <w:sz w:val="24"/>
      <w:szCs w:val="24"/>
      <w:lang w:eastAsia="en-GB"/>
    </w:rPr>
  </w:style>
  <w:style w:type="character" w:customStyle="1" w:styleId="CommentTextChar1">
    <w:name w:val="Comment Text Char1"/>
    <w:basedOn w:val="DefaultParagraphFont"/>
    <w:link w:val="CommentText"/>
    <w:uiPriority w:val="99"/>
    <w:rsid w:val="00082C3B"/>
    <w:rPr>
      <w:rFonts w:ascii="Times New Roman" w:eastAsia="Times New Roman" w:hAnsi="Times New Roman" w:cs="Times New Roman"/>
      <w:color w:val="000000"/>
      <w:kern w:val="0"/>
      <w:sz w:val="20"/>
      <w:szCs w:val="20"/>
      <w:lang w:val="en-GB" w:eastAsia="en-GB"/>
      <w14:ligatures w14:val="none"/>
    </w:rPr>
  </w:style>
  <w:style w:type="paragraph" w:customStyle="1" w:styleId="Bulletlast">
    <w:name w:val="Bullet last"/>
    <w:basedOn w:val="Bullet"/>
    <w:next w:val="BodyText1"/>
    <w:qFormat/>
    <w:rsid w:val="00082C3B"/>
    <w:pPr>
      <w:numPr>
        <w:numId w:val="2"/>
      </w:numPr>
      <w:spacing w:after="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1718</Words>
  <Characters>9793</Characters>
  <Application>Microsoft Office Word</Application>
  <DocSecurity>0</DocSecurity>
  <Lines>81</Lines>
  <Paragraphs>22</Paragraphs>
  <ScaleCrop>false</ScaleCrop>
  <Company>UNICEF</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Khorava</dc:creator>
  <cp:keywords/>
  <dc:description/>
  <cp:lastModifiedBy>Ketevan Khorava</cp:lastModifiedBy>
  <cp:revision>2</cp:revision>
  <dcterms:created xsi:type="dcterms:W3CDTF">2024-07-10T18:32:00Z</dcterms:created>
  <dcterms:modified xsi:type="dcterms:W3CDTF">2024-07-10T18:33:00Z</dcterms:modified>
</cp:coreProperties>
</file>