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BD86605"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EF2150">
                                  <w:rPr>
                                    <w:rFonts w:cs="Arial"/>
                                    <w:b/>
                                    <w:color w:val="auto"/>
                                    <w:sz w:val="40"/>
                                    <w:szCs w:val="56"/>
                                    <w:lang w:val="ka-GE"/>
                                  </w:rPr>
                                  <w:t>საკონფერენ</w:t>
                                </w:r>
                                <w:bookmarkStart w:id="0" w:name="_GoBack"/>
                                <w:bookmarkEnd w:id="0"/>
                                <w:r w:rsidR="00EF2150">
                                  <w:rPr>
                                    <w:rFonts w:cs="Arial"/>
                                    <w:b/>
                                    <w:color w:val="auto"/>
                                    <w:sz w:val="40"/>
                                    <w:szCs w:val="56"/>
                                    <w:lang w:val="ka-GE"/>
                                  </w:rPr>
                                  <w:t>ციო კამერის</w:t>
                                </w:r>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BD86605"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EF2150">
                            <w:rPr>
                              <w:rFonts w:cs="Arial"/>
                              <w:b/>
                              <w:color w:val="auto"/>
                              <w:sz w:val="40"/>
                              <w:szCs w:val="56"/>
                              <w:lang w:val="ka-GE"/>
                            </w:rPr>
                            <w:t>საკონფერენციო კამერის</w:t>
                          </w:r>
                          <w:r w:rsidR="00B9072A">
                            <w:rPr>
                              <w:rFonts w:cs="Arial"/>
                              <w:b/>
                              <w:color w:val="auto"/>
                              <w:sz w:val="40"/>
                              <w:szCs w:val="56"/>
                            </w:rPr>
                            <w:t xml:space="preserve"> შესყიდვისთვის</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50609B9B" w:rsidR="00B9072A" w:rsidRDefault="00026B8D" w:rsidP="00F12A43">
                                      <w:pPr>
                                        <w:rPr>
                                          <w:lang w:val="ka-GE"/>
                                        </w:rPr>
                                      </w:pPr>
                                      <w:r>
                                        <w:rPr>
                                          <w:lang w:val="ka-GE"/>
                                        </w:rPr>
                                        <w:t>6</w:t>
                                      </w:r>
                                      <w:r w:rsidR="004E6505">
                                        <w:rPr>
                                          <w:lang w:val="ka-GE"/>
                                        </w:rPr>
                                        <w:t xml:space="preserve"> </w:t>
                                      </w:r>
                                      <w:r w:rsidR="00EF2150">
                                        <w:rPr>
                                          <w:lang w:val="ka-GE"/>
                                        </w:rPr>
                                        <w:t>სექტემბერი</w:t>
                                      </w:r>
                                      <w:r w:rsidR="0041678D">
                                        <w:rPr>
                                          <w:lang w:val="ka-GE"/>
                                        </w:rPr>
                                        <w:t xml:space="preserve"> 2024</w:t>
                                      </w:r>
                                    </w:p>
                                    <w:p w14:paraId="5273460A" w14:textId="3B089640" w:rsidR="0041678D" w:rsidRPr="00415C7C" w:rsidRDefault="00EF2150" w:rsidP="00EF2150">
                                      <w:pPr>
                                        <w:rPr>
                                          <w:lang w:val="ka-GE"/>
                                        </w:rPr>
                                      </w:pPr>
                                      <w:r>
                                        <w:rPr>
                                          <w:lang w:val="ka-GE"/>
                                        </w:rPr>
                                        <w:t>12</w:t>
                                      </w:r>
                                      <w:r w:rsidR="004E6505">
                                        <w:rPr>
                                          <w:lang w:val="ka-GE"/>
                                        </w:rPr>
                                        <w:t xml:space="preserve"> </w:t>
                                      </w:r>
                                      <w:r>
                                        <w:rPr>
                                          <w:lang w:val="ka-GE"/>
                                        </w:rPr>
                                        <w:t>სექტემბერი</w:t>
                                      </w:r>
                                      <w:r w:rsidR="004E6505">
                                        <w:rPr>
                                          <w:lang w:val="ka-GE"/>
                                        </w:rPr>
                                        <w:t xml:space="preserve">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9C4F9A"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50609B9B" w:rsidR="00B9072A" w:rsidRDefault="00026B8D" w:rsidP="00F12A43">
                                <w:pPr>
                                  <w:rPr>
                                    <w:lang w:val="ka-GE"/>
                                  </w:rPr>
                                </w:pPr>
                                <w:r>
                                  <w:rPr>
                                    <w:lang w:val="ka-GE"/>
                                  </w:rPr>
                                  <w:t>6</w:t>
                                </w:r>
                                <w:r w:rsidR="004E6505">
                                  <w:rPr>
                                    <w:lang w:val="ka-GE"/>
                                  </w:rPr>
                                  <w:t xml:space="preserve"> </w:t>
                                </w:r>
                                <w:r w:rsidR="00EF2150">
                                  <w:rPr>
                                    <w:lang w:val="ka-GE"/>
                                  </w:rPr>
                                  <w:t>სექტემბერი</w:t>
                                </w:r>
                                <w:r w:rsidR="0041678D">
                                  <w:rPr>
                                    <w:lang w:val="ka-GE"/>
                                  </w:rPr>
                                  <w:t xml:space="preserve"> 2024</w:t>
                                </w:r>
                              </w:p>
                              <w:p w14:paraId="5273460A" w14:textId="3B089640" w:rsidR="0041678D" w:rsidRPr="00415C7C" w:rsidRDefault="00EF2150" w:rsidP="00EF2150">
                                <w:pPr>
                                  <w:rPr>
                                    <w:lang w:val="ka-GE"/>
                                  </w:rPr>
                                </w:pPr>
                                <w:r>
                                  <w:rPr>
                                    <w:lang w:val="ka-GE"/>
                                  </w:rPr>
                                  <w:t>12</w:t>
                                </w:r>
                                <w:r w:rsidR="004E6505">
                                  <w:rPr>
                                    <w:lang w:val="ka-GE"/>
                                  </w:rPr>
                                  <w:t xml:space="preserve"> </w:t>
                                </w:r>
                                <w:r>
                                  <w:rPr>
                                    <w:lang w:val="ka-GE"/>
                                  </w:rPr>
                                  <w:t>სექტემბერი</w:t>
                                </w:r>
                                <w:r w:rsidR="004E6505">
                                  <w:rPr>
                                    <w:lang w:val="ka-GE"/>
                                  </w:rPr>
                                  <w:t xml:space="preserve">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9C4F9A"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1" w:name="_Toc456350217"/>
      <w:bookmarkStart w:id="2" w:name="_Toc456347628"/>
    </w:p>
    <w:p w14:paraId="52EF1DFB" w14:textId="7ED0C808" w:rsidR="003C4EE7" w:rsidRPr="00B9072A" w:rsidRDefault="003C4EE7" w:rsidP="003C4EE7">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EF2150">
        <w:rPr>
          <w:rFonts w:cs="Arial"/>
          <w:b/>
          <w:color w:val="auto"/>
          <w:sz w:val="40"/>
          <w:szCs w:val="56"/>
          <w:lang w:val="ka-GE"/>
        </w:rPr>
        <w:t>საკონფერენციო კამერის</w:t>
      </w:r>
      <w:r>
        <w:rPr>
          <w:rFonts w:cs="Arial"/>
          <w:b/>
          <w:color w:val="auto"/>
          <w:sz w:val="40"/>
          <w:szCs w:val="56"/>
        </w:rPr>
        <w:t xml:space="preserve"> </w:t>
      </w:r>
      <w:proofErr w:type="spellStart"/>
      <w:r>
        <w:rPr>
          <w:rFonts w:cs="Arial"/>
          <w:b/>
          <w:color w:val="auto"/>
          <w:sz w:val="40"/>
          <w:szCs w:val="56"/>
        </w:rPr>
        <w:t>შესყიდვისთვის</w:t>
      </w:r>
      <w:proofErr w:type="spellEnd"/>
    </w:p>
    <w:p w14:paraId="180E5041" w14:textId="050891ED"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9C4F9A">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9C4F9A">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9C4F9A">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9C4F9A">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1"/>
      <w:bookmarkStart w:id="4" w:name="_Toc22227845"/>
      <w:bookmarkStart w:id="5" w:name="_Toc462407871"/>
      <w:bookmarkEnd w:id="1"/>
      <w:bookmarkEnd w:id="2"/>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3"/>
      <w:bookmarkEnd w:id="4"/>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ხელშეკრულების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შემოთავაზებული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ბანკი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proofErr w:type="gramStart"/>
      <w:r w:rsidRPr="0041678D">
        <w:rPr>
          <w:rFonts w:eastAsia="Times New Roman" w:cs="Sylfaen"/>
          <w:color w:val="141B3D"/>
        </w:rPr>
        <w:t>სატენდერო</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3BB3474A" w14:textId="597DABDD" w:rsidR="00B9072A" w:rsidRDefault="00B9072A" w:rsidP="00B9072A">
      <w:pPr>
        <w:pStyle w:val="ListParagraph"/>
        <w:numPr>
          <w:ilvl w:val="0"/>
          <w:numId w:val="15"/>
        </w:numPr>
        <w:spacing w:after="200" w:line="276" w:lineRule="auto"/>
        <w:rPr>
          <w:rFonts w:cs="Sylfaen"/>
          <w:lang w:val="ka-GE"/>
        </w:rPr>
      </w:pPr>
      <w:bookmarkStart w:id="8"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1B3C15">
        <w:rPr>
          <w:rFonts w:cs="Sylfaen"/>
          <w:lang w:val="ka-GE"/>
        </w:rPr>
        <w:t>განისაზღვროს პრეტედენტის მიერ, არნაკლებ 12 თვით.</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7D82E07A" w:rsidR="00B9072A" w:rsidRPr="00B9155F" w:rsidRDefault="00B305E3"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4E6505">
        <w:rPr>
          <w:rFonts w:cs="Sylfaen"/>
          <w:b/>
          <w:lang w:val="ka-GE"/>
        </w:rPr>
        <w:t xml:space="preserve">მიწოდება </w:t>
      </w:r>
      <w:r w:rsidR="00EF2150">
        <w:rPr>
          <w:rFonts w:cs="Sylfaen"/>
          <w:lang w:val="ka-GE"/>
        </w:rPr>
        <w:t>განისაზღვროს პრეტედენტის მიერ.</w:t>
      </w:r>
    </w:p>
    <w:p w14:paraId="488315C6" w14:textId="77777777" w:rsidR="00A00A1C" w:rsidRPr="00A00A1C" w:rsidRDefault="00B9072A" w:rsidP="00BE20C1">
      <w:pPr>
        <w:pStyle w:val="ListParagraph"/>
        <w:numPr>
          <w:ilvl w:val="0"/>
          <w:numId w:val="15"/>
        </w:numPr>
        <w:shd w:val="clear" w:color="auto" w:fill="FFFFFF"/>
        <w:spacing w:after="200" w:line="276" w:lineRule="auto"/>
        <w:jc w:val="left"/>
        <w:rPr>
          <w:rFonts w:eastAsia="Times New Roman" w:cs="Sylfaen"/>
          <w:color w:val="141B3D"/>
          <w:lang w:val="ka-GE"/>
        </w:rPr>
      </w:pPr>
      <w:proofErr w:type="spellStart"/>
      <w:proofErr w:type="gramStart"/>
      <w:r w:rsidRPr="000B4344">
        <w:rPr>
          <w:rFonts w:eastAsia="Times New Roman" w:cs="Sylfaen"/>
          <w:b/>
          <w:color w:val="141B3D"/>
        </w:rPr>
        <w:t>სარეკომენდაციო</w:t>
      </w:r>
      <w:proofErr w:type="spellEnd"/>
      <w:proofErr w:type="gramEnd"/>
      <w:r w:rsidRPr="000B4344">
        <w:rPr>
          <w:rFonts w:ascii="Arial" w:eastAsia="Times New Roman" w:hAnsi="Arial" w:cs="Arial"/>
          <w:b/>
          <w:color w:val="141B3D"/>
        </w:rPr>
        <w:t xml:space="preserve"> </w:t>
      </w:r>
      <w:proofErr w:type="spellStart"/>
      <w:r w:rsidRPr="000B4344">
        <w:rPr>
          <w:rFonts w:eastAsia="Times New Roman" w:cs="Sylfaen"/>
          <w:b/>
          <w:color w:val="141B3D"/>
        </w:rPr>
        <w:t>წერილი</w:t>
      </w:r>
      <w:proofErr w:type="spellEnd"/>
      <w:r w:rsidRPr="000B4344">
        <w:rPr>
          <w:rFonts w:ascii="Arial" w:eastAsia="Times New Roman" w:hAnsi="Arial" w:cs="Arial"/>
          <w:b/>
          <w:color w:val="141B3D"/>
        </w:rPr>
        <w:t>:</w:t>
      </w:r>
      <w:r w:rsidRPr="00A00A1C">
        <w:rPr>
          <w:rFonts w:ascii="Arial" w:eastAsia="Times New Roman" w:hAnsi="Arial" w:cs="Arial"/>
          <w:color w:val="141B3D"/>
        </w:rPr>
        <w:t xml:space="preserve"> </w:t>
      </w:r>
      <w:proofErr w:type="spellStart"/>
      <w:r w:rsidRPr="00A00A1C">
        <w:rPr>
          <w:rFonts w:eastAsia="Times New Roman" w:cs="Sylfaen"/>
          <w:color w:val="141B3D"/>
        </w:rPr>
        <w:t>შემოთავაზებული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პროდუქცია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წარმოგენილი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უნდა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იყოს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მწარმოებლის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ოფიციალური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ხაზით</w:t>
      </w:r>
      <w:proofErr w:type="spellEnd"/>
      <w:r w:rsidRPr="00A00A1C">
        <w:rPr>
          <w:rFonts w:ascii="Arial" w:eastAsia="Times New Roman" w:hAnsi="Arial" w:cs="Arial"/>
          <w:color w:val="141B3D"/>
        </w:rPr>
        <w:t>.</w:t>
      </w:r>
      <w:r w:rsidR="00E73F6F" w:rsidRPr="00A00A1C">
        <w:rPr>
          <w:rFonts w:asciiTheme="minorHAnsi" w:eastAsia="Times New Roman" w:hAnsiTheme="minorHAnsi" w:cs="Arial"/>
          <w:color w:val="141B3D"/>
          <w:lang w:val="ka-GE"/>
        </w:rPr>
        <w:t xml:space="preserve"> </w:t>
      </w:r>
    </w:p>
    <w:p w14:paraId="40A1077F" w14:textId="7CA96F98" w:rsidR="000B4344" w:rsidRPr="000B4344" w:rsidRDefault="000B4344" w:rsidP="000B4344">
      <w:pPr>
        <w:keepNext/>
        <w:keepLines/>
        <w:spacing w:before="180" w:after="120"/>
        <w:ind w:left="360" w:hanging="360"/>
        <w:outlineLvl w:val="0"/>
        <w:rPr>
          <w:rFonts w:eastAsiaTheme="majorEastAsia" w:cstheme="majorBidi"/>
          <w:b/>
          <w:color w:val="FF671B"/>
          <w:sz w:val="24"/>
          <w:szCs w:val="28"/>
          <w:lang w:val="ka-GE" w:eastAsia="ja-JP"/>
        </w:rPr>
      </w:pPr>
      <w:r w:rsidRPr="000B4344">
        <w:rPr>
          <w:rFonts w:eastAsiaTheme="majorEastAsia" w:cstheme="majorBidi"/>
          <w:b/>
          <w:color w:val="FF671B"/>
          <w:sz w:val="24"/>
          <w:szCs w:val="28"/>
          <w:lang w:val="ka-GE" w:eastAsia="ja-JP"/>
        </w:rPr>
        <w:t>შეფასების კრიტერიუმები</w:t>
      </w:r>
    </w:p>
    <w:p w14:paraId="10E8B875" w14:textId="2D54EA25" w:rsidR="00A13039" w:rsidRDefault="000B4344" w:rsidP="000B4344">
      <w:pPr>
        <w:pStyle w:val="ListParagraph"/>
        <w:numPr>
          <w:ilvl w:val="0"/>
          <w:numId w:val="27"/>
        </w:numPr>
        <w:rPr>
          <w:lang w:val="ka-GE"/>
        </w:rPr>
      </w:pPr>
      <w:r>
        <w:rPr>
          <w:lang w:val="ka-GE"/>
        </w:rPr>
        <w:t>ღირებულება - 70%</w:t>
      </w:r>
    </w:p>
    <w:p w14:paraId="4DFE3C1C" w14:textId="2DA75D77" w:rsidR="000B4344" w:rsidRPr="000B4344" w:rsidRDefault="000B4344" w:rsidP="000B4344">
      <w:pPr>
        <w:pStyle w:val="ListParagraph"/>
        <w:numPr>
          <w:ilvl w:val="0"/>
          <w:numId w:val="27"/>
        </w:numPr>
        <w:rPr>
          <w:lang w:val="ka-GE"/>
        </w:rPr>
      </w:pPr>
      <w:r>
        <w:rPr>
          <w:lang w:val="ka-GE"/>
        </w:rPr>
        <w:t>მოწოდების ვადა - 30%</w:t>
      </w:r>
    </w:p>
    <w:p w14:paraId="56808B1D"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731845A8"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2D4D9664"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148F3F6A"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5"/>
    <w:p w14:paraId="54BD3245" w14:textId="5A7F40B0"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pPr w:leftFromText="180" w:rightFromText="180" w:vertAnchor="text" w:horzAnchor="page" w:tblpX="441" w:tblpY="171"/>
        <w:tblW w:w="11371" w:type="dxa"/>
        <w:tblLook w:val="04A0" w:firstRow="1" w:lastRow="0" w:firstColumn="1" w:lastColumn="0" w:noHBand="0" w:noVBand="1"/>
      </w:tblPr>
      <w:tblGrid>
        <w:gridCol w:w="1595"/>
        <w:gridCol w:w="3969"/>
        <w:gridCol w:w="1155"/>
        <w:gridCol w:w="1504"/>
        <w:gridCol w:w="1272"/>
        <w:gridCol w:w="1876"/>
      </w:tblGrid>
      <w:tr w:rsidR="006B49EF" w:rsidRPr="006B49EF" w14:paraId="4D0B9235" w14:textId="77777777" w:rsidTr="008141DA">
        <w:trPr>
          <w:trHeight w:val="406"/>
        </w:trPr>
        <w:tc>
          <w:tcPr>
            <w:tcW w:w="1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2A76E2" w:rsidRDefault="006B49EF" w:rsidP="006B49EF">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39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11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15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7AE7160D" w:rsidR="006B49EF" w:rsidRPr="0090647B" w:rsidRDefault="00EF2150" w:rsidP="006B49EF">
            <w:pPr>
              <w:jc w:val="center"/>
              <w:rPr>
                <w:rFonts w:ascii="BOG 2017" w:eastAsia="Times New Roman" w:hAnsi="BOG 2017" w:cs="Calibri"/>
                <w:sz w:val="18"/>
                <w:szCs w:val="18"/>
              </w:rPr>
            </w:pPr>
            <w:r>
              <w:rPr>
                <w:rFonts w:ascii="BOG 2017" w:eastAsia="Times New Roman" w:hAnsi="BOG 2017" w:cs="Sylfaen"/>
                <w:sz w:val="18"/>
                <w:szCs w:val="18"/>
              </w:rPr>
              <w:t>Price (1 pcs)</w:t>
            </w:r>
          </w:p>
        </w:tc>
        <w:tc>
          <w:tcPr>
            <w:tcW w:w="12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8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6B49EF" w:rsidRPr="006B49EF" w14:paraId="3F3A8602" w14:textId="77777777" w:rsidTr="008141DA">
        <w:trPr>
          <w:trHeight w:val="257"/>
        </w:trPr>
        <w:tc>
          <w:tcPr>
            <w:tcW w:w="1595"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2A76E2" w:rsidRDefault="006B49EF" w:rsidP="006B49EF">
            <w:pPr>
              <w:jc w:val="left"/>
              <w:rPr>
                <w:rFonts w:ascii="BOG 2017" w:eastAsia="Times New Roman" w:hAnsi="BOG 2017" w:cs="Calibri"/>
                <w:sz w:val="18"/>
                <w:szCs w:val="18"/>
              </w:rPr>
            </w:pPr>
          </w:p>
        </w:tc>
        <w:tc>
          <w:tcPr>
            <w:tcW w:w="3969"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2A76E2" w:rsidRDefault="006B49EF" w:rsidP="006B49EF">
            <w:pPr>
              <w:jc w:val="left"/>
              <w:rPr>
                <w:rFonts w:ascii="BOG 2017" w:eastAsia="Times New Roman" w:hAnsi="BOG 2017" w:cs="Calibri"/>
                <w:sz w:val="18"/>
                <w:szCs w:val="18"/>
              </w:rPr>
            </w:pPr>
          </w:p>
        </w:tc>
        <w:tc>
          <w:tcPr>
            <w:tcW w:w="1155"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2A76E2" w:rsidRDefault="006B49EF" w:rsidP="006B49EF">
            <w:pPr>
              <w:jc w:val="left"/>
              <w:rPr>
                <w:rFonts w:ascii="BOG 2017" w:eastAsia="Times New Roman" w:hAnsi="BOG 2017" w:cs="Calibri"/>
                <w:sz w:val="18"/>
                <w:szCs w:val="18"/>
              </w:rPr>
            </w:pPr>
          </w:p>
        </w:tc>
        <w:tc>
          <w:tcPr>
            <w:tcW w:w="1504"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2A76E2" w:rsidRDefault="006B49EF" w:rsidP="006B49EF">
            <w:pPr>
              <w:jc w:val="left"/>
              <w:rPr>
                <w:rFonts w:ascii="BOG 2017" w:eastAsia="Times New Roman" w:hAnsi="BOG 2017" w:cs="Calibri"/>
                <w:sz w:val="18"/>
                <w:szCs w:val="18"/>
              </w:rPr>
            </w:pPr>
          </w:p>
        </w:tc>
        <w:tc>
          <w:tcPr>
            <w:tcW w:w="1272"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2A76E2" w:rsidRDefault="006B49EF" w:rsidP="006B49EF">
            <w:pPr>
              <w:jc w:val="left"/>
              <w:rPr>
                <w:rFonts w:ascii="BOG 2017" w:eastAsia="Times New Roman" w:hAnsi="BOG 2017" w:cs="Calibri"/>
                <w:sz w:val="18"/>
                <w:szCs w:val="18"/>
              </w:rPr>
            </w:pPr>
          </w:p>
        </w:tc>
        <w:tc>
          <w:tcPr>
            <w:tcW w:w="187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2A76E2" w:rsidRDefault="006B49EF" w:rsidP="006B49EF">
            <w:pPr>
              <w:jc w:val="left"/>
              <w:rPr>
                <w:rFonts w:ascii="BOG 2017" w:eastAsia="Times New Roman" w:hAnsi="BOG 2017" w:cs="Calibri"/>
                <w:sz w:val="18"/>
                <w:szCs w:val="18"/>
              </w:rPr>
            </w:pPr>
          </w:p>
        </w:tc>
      </w:tr>
      <w:tr w:rsidR="006B49EF" w:rsidRPr="006B49EF" w14:paraId="354AFA8A" w14:textId="77777777" w:rsidTr="008141DA">
        <w:trPr>
          <w:trHeight w:val="223"/>
        </w:trPr>
        <w:tc>
          <w:tcPr>
            <w:tcW w:w="1595" w:type="dxa"/>
            <w:tcBorders>
              <w:top w:val="nil"/>
              <w:left w:val="single" w:sz="8" w:space="0" w:color="auto"/>
              <w:bottom w:val="single" w:sz="8" w:space="0" w:color="auto"/>
              <w:right w:val="single" w:sz="8" w:space="0" w:color="auto"/>
            </w:tcBorders>
            <w:shd w:val="clear" w:color="auto" w:fill="auto"/>
            <w:vAlign w:val="center"/>
            <w:hideMark/>
          </w:tcPr>
          <w:p w14:paraId="7DBC1586" w14:textId="69FD23EF" w:rsidR="006B49EF" w:rsidRPr="00EF2150" w:rsidRDefault="00EF2150" w:rsidP="006B49EF">
            <w:pPr>
              <w:jc w:val="left"/>
              <w:rPr>
                <w:rFonts w:asciiTheme="minorHAnsi" w:eastAsia="Times New Roman" w:hAnsiTheme="minorHAnsi" w:cs="Calibri"/>
                <w:sz w:val="18"/>
                <w:szCs w:val="18"/>
              </w:rPr>
            </w:pPr>
            <w:r>
              <w:rPr>
                <w:rFonts w:asciiTheme="minorHAnsi" w:eastAsia="Times New Roman" w:hAnsiTheme="minorHAnsi" w:cs="Calibri"/>
                <w:sz w:val="18"/>
                <w:szCs w:val="18"/>
              </w:rPr>
              <w:t>Conferencing Camera</w:t>
            </w:r>
          </w:p>
        </w:tc>
        <w:tc>
          <w:tcPr>
            <w:tcW w:w="3969" w:type="dxa"/>
            <w:tcBorders>
              <w:top w:val="nil"/>
              <w:left w:val="nil"/>
              <w:bottom w:val="single" w:sz="8" w:space="0" w:color="auto"/>
              <w:right w:val="single" w:sz="8" w:space="0" w:color="auto"/>
            </w:tcBorders>
            <w:shd w:val="clear" w:color="auto" w:fill="auto"/>
            <w:vAlign w:val="center"/>
            <w:hideMark/>
          </w:tcPr>
          <w:p w14:paraId="3392BF40" w14:textId="47D36055" w:rsidR="006B49EF" w:rsidRPr="002A76E2" w:rsidRDefault="00026B8D" w:rsidP="00CB44B3">
            <w:pPr>
              <w:jc w:val="left"/>
              <w:rPr>
                <w:rFonts w:ascii="BOG 2017" w:eastAsia="Times New Roman" w:hAnsi="BOG 2017" w:cs="Calibri"/>
                <w:sz w:val="18"/>
                <w:szCs w:val="18"/>
              </w:rPr>
            </w:pPr>
            <w:proofErr w:type="spellStart"/>
            <w:r>
              <w:rPr>
                <w:rFonts w:ascii="Arial" w:hAnsi="Arial" w:cs="Arial"/>
                <w:color w:val="515559"/>
                <w:shd w:val="clear" w:color="auto" w:fill="FFFFFF"/>
              </w:rPr>
              <w:t>K</w:t>
            </w:r>
            <w:r w:rsidR="00EF2150">
              <w:rPr>
                <w:rFonts w:ascii="Arial" w:hAnsi="Arial" w:cs="Arial"/>
                <w:color w:val="515559"/>
                <w:shd w:val="clear" w:color="auto" w:fill="FFFFFF"/>
              </w:rPr>
              <w:t>andao</w:t>
            </w:r>
            <w:proofErr w:type="spellEnd"/>
            <w:r w:rsidR="00EF2150">
              <w:rPr>
                <w:rFonts w:ascii="Arial" w:hAnsi="Arial" w:cs="Arial"/>
                <w:color w:val="515559"/>
                <w:shd w:val="clear" w:color="auto" w:fill="FFFFFF"/>
              </w:rPr>
              <w:t xml:space="preserve"> meeting 360 all-in-one conferencing camera</w:t>
            </w:r>
          </w:p>
        </w:tc>
        <w:tc>
          <w:tcPr>
            <w:tcW w:w="1155" w:type="dxa"/>
            <w:tcBorders>
              <w:top w:val="nil"/>
              <w:left w:val="nil"/>
              <w:bottom w:val="single" w:sz="8" w:space="0" w:color="auto"/>
              <w:right w:val="single" w:sz="8" w:space="0" w:color="auto"/>
            </w:tcBorders>
            <w:shd w:val="clear" w:color="auto" w:fill="auto"/>
            <w:vAlign w:val="center"/>
            <w:hideMark/>
          </w:tcPr>
          <w:p w14:paraId="1FBFC09C" w14:textId="7D862290" w:rsidR="006B49EF" w:rsidRPr="000B4344" w:rsidRDefault="00EF2150" w:rsidP="003900DE">
            <w:pPr>
              <w:jc w:val="center"/>
              <w:rPr>
                <w:rFonts w:ascii="BOG 2017" w:eastAsia="Times New Roman" w:hAnsi="BOG 2017" w:cs="Calibri"/>
                <w:b/>
                <w:sz w:val="18"/>
                <w:szCs w:val="18"/>
              </w:rPr>
            </w:pPr>
            <w:r>
              <w:rPr>
                <w:rFonts w:ascii="BOG 2017" w:eastAsia="Times New Roman" w:hAnsi="BOG 2017" w:cs="Calibri"/>
                <w:b/>
                <w:sz w:val="18"/>
                <w:szCs w:val="18"/>
              </w:rPr>
              <w:t>11</w:t>
            </w:r>
          </w:p>
        </w:tc>
        <w:tc>
          <w:tcPr>
            <w:tcW w:w="1504" w:type="dxa"/>
            <w:tcBorders>
              <w:top w:val="nil"/>
              <w:left w:val="nil"/>
              <w:bottom w:val="single" w:sz="8" w:space="0" w:color="auto"/>
              <w:right w:val="single" w:sz="8" w:space="0" w:color="auto"/>
            </w:tcBorders>
            <w:shd w:val="clear" w:color="auto" w:fill="auto"/>
            <w:vAlign w:val="center"/>
            <w:hideMark/>
          </w:tcPr>
          <w:p w14:paraId="1A4CE9A8" w14:textId="1DE8E42D" w:rsidR="006B49EF" w:rsidRPr="0090647B" w:rsidRDefault="006B49EF" w:rsidP="006B49EF">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hideMark/>
          </w:tcPr>
          <w:p w14:paraId="13AC825D"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76" w:type="dxa"/>
            <w:tcBorders>
              <w:top w:val="nil"/>
              <w:left w:val="nil"/>
              <w:bottom w:val="single" w:sz="8" w:space="0" w:color="auto"/>
              <w:right w:val="single" w:sz="8" w:space="0" w:color="auto"/>
            </w:tcBorders>
            <w:shd w:val="clear" w:color="auto" w:fill="auto"/>
            <w:vAlign w:val="center"/>
            <w:hideMark/>
          </w:tcPr>
          <w:p w14:paraId="5C11E354"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bl>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horzAnchor="margin" w:tblpXSpec="center" w:tblpY="61"/>
        <w:tblW w:w="7600" w:type="dxa"/>
        <w:tblLook w:val="04A0" w:firstRow="1" w:lastRow="0" w:firstColumn="1" w:lastColumn="0" w:noHBand="0" w:noVBand="1"/>
      </w:tblPr>
      <w:tblGrid>
        <w:gridCol w:w="5680"/>
        <w:gridCol w:w="960"/>
        <w:gridCol w:w="960"/>
      </w:tblGrid>
      <w:tr w:rsidR="00EF2150" w:rsidRPr="006B49EF" w14:paraId="098ED2A3" w14:textId="77777777" w:rsidTr="00EF2150">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EF2150" w:rsidRPr="006B49EF" w:rsidRDefault="00EF2150"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w:t>
            </w:r>
            <w:proofErr w:type="spellStart"/>
            <w:r>
              <w:rPr>
                <w:rFonts w:ascii="Calibri" w:eastAsia="Times New Roman" w:hAnsi="Calibri" w:cs="Calibri"/>
                <w:color w:val="000000"/>
                <w:sz w:val="22"/>
                <w:szCs w:val="22"/>
              </w:rPr>
              <w:t>incl</w:t>
            </w:r>
            <w:proofErr w:type="spellEnd"/>
            <w:r>
              <w:rPr>
                <w:rFonts w:ascii="Calibri" w:eastAsia="Times New Roman" w:hAnsi="Calibri" w:cs="Calibri"/>
                <w:color w:val="000000"/>
                <w:sz w:val="22"/>
                <w:szCs w:val="22"/>
              </w:rPr>
              <w:t xml:space="preserve"> VAT</w:t>
            </w:r>
          </w:p>
        </w:tc>
        <w:tc>
          <w:tcPr>
            <w:tcW w:w="960" w:type="dxa"/>
            <w:tcBorders>
              <w:top w:val="single" w:sz="8" w:space="0" w:color="auto"/>
              <w:left w:val="nil"/>
              <w:bottom w:val="single" w:sz="8" w:space="0" w:color="auto"/>
              <w:right w:val="nil"/>
            </w:tcBorders>
          </w:tcPr>
          <w:p w14:paraId="0010E72B" w14:textId="77777777" w:rsidR="00EF2150" w:rsidRPr="006B49EF" w:rsidRDefault="00EF2150" w:rsidP="003900DE">
            <w:pPr>
              <w:jc w:val="center"/>
              <w:rPr>
                <w:rFonts w:eastAsia="Times New Roman" w:cs="Calibri"/>
                <w:color w:val="404040"/>
              </w:rPr>
            </w:pP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6CC5EC8E" w:rsidR="00EF2150" w:rsidRPr="006B49EF" w:rsidRDefault="00EF2150" w:rsidP="003900DE">
            <w:pPr>
              <w:jc w:val="center"/>
              <w:rPr>
                <w:rFonts w:eastAsia="Times New Roman" w:cs="Calibri"/>
                <w:color w:val="404040"/>
              </w:rPr>
            </w:pPr>
            <w:r w:rsidRPr="006B49EF">
              <w:rPr>
                <w:rFonts w:eastAsia="Times New Roman" w:cs="Calibri"/>
                <w:color w:val="404040"/>
              </w:rPr>
              <w:t>#REF!</w:t>
            </w:r>
          </w:p>
        </w:tc>
      </w:tr>
      <w:tr w:rsidR="00EF2150" w:rsidRPr="006B49EF" w14:paraId="32B0C13B" w14:textId="77777777" w:rsidTr="00EF2150">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EF2150" w:rsidRPr="006B49EF" w:rsidRDefault="00EF2150"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nil"/>
            </w:tcBorders>
          </w:tcPr>
          <w:p w14:paraId="2BA3861E" w14:textId="77777777" w:rsidR="00EF2150" w:rsidRPr="006B49EF" w:rsidRDefault="00EF2150" w:rsidP="003900DE">
            <w:pPr>
              <w:jc w:val="center"/>
              <w:rPr>
                <w:rFonts w:ascii="Calibri" w:eastAsia="Times New Roman" w:hAnsi="Calibri" w:cs="Calibri"/>
                <w:color w:val="000000"/>
                <w:sz w:val="22"/>
                <w:szCs w:val="22"/>
              </w:rPr>
            </w:pP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23811F89" w:rsidR="00EF2150" w:rsidRPr="006B49EF" w:rsidRDefault="00EF2150"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EF2150" w:rsidRPr="006B49EF" w14:paraId="6E896EBB" w14:textId="77777777" w:rsidTr="00EF2150">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EF2150" w:rsidRPr="006B49EF" w:rsidRDefault="00EF2150"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nil"/>
            </w:tcBorders>
          </w:tcPr>
          <w:p w14:paraId="7654C651" w14:textId="77777777" w:rsidR="00EF2150" w:rsidRPr="006B49EF" w:rsidRDefault="00EF2150" w:rsidP="003900DE">
            <w:pPr>
              <w:jc w:val="center"/>
              <w:rPr>
                <w:rFonts w:ascii="Calibri" w:eastAsia="Times New Roman" w:hAnsi="Calibri" w:cs="Calibri"/>
                <w:color w:val="000000"/>
                <w:sz w:val="22"/>
                <w:szCs w:val="22"/>
              </w:rPr>
            </w:pP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3B5CE89E" w:rsidR="00EF2150" w:rsidRPr="006B49EF" w:rsidRDefault="00EF2150"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470D5504" w:rsidR="000238DE" w:rsidRDefault="00B305E3" w:rsidP="00B305E3">
      <w:pPr>
        <w:tabs>
          <w:tab w:val="left" w:pos="5620"/>
        </w:tabs>
        <w:jc w:val="left"/>
        <w:rPr>
          <w:lang w:val="ka-GE"/>
        </w:rPr>
      </w:pPr>
      <w:r>
        <w:rPr>
          <w:lang w:val="ka-GE"/>
        </w:rPr>
        <w:tab/>
      </w:r>
    </w:p>
    <w:p w14:paraId="43CD0C37" w14:textId="77777777" w:rsidR="000B4344" w:rsidRPr="000B4344" w:rsidRDefault="000B4344">
      <w:pPr>
        <w:jc w:val="left"/>
        <w:rPr>
          <w:sz w:val="18"/>
          <w:lang w:val="ka-GE"/>
        </w:rPr>
      </w:pPr>
    </w:p>
    <w:p w14:paraId="6A603C8A" w14:textId="0E45F606" w:rsidR="000B4344" w:rsidRPr="000B4344" w:rsidRDefault="000B4344">
      <w:pPr>
        <w:jc w:val="left"/>
        <w:rPr>
          <w:sz w:val="18"/>
        </w:rPr>
      </w:pPr>
    </w:p>
    <w:p w14:paraId="0CBCD892" w14:textId="339C8285" w:rsidR="000B4344" w:rsidRDefault="000B4344" w:rsidP="000B4344">
      <w:pPr>
        <w:tabs>
          <w:tab w:val="left" w:pos="997"/>
        </w:tabs>
        <w:jc w:val="left"/>
        <w:rPr>
          <w:lang w:val="ka-GE"/>
        </w:rPr>
      </w:pPr>
      <w:r>
        <w:rPr>
          <w:lang w:val="ka-GE"/>
        </w:rPr>
        <w:tab/>
      </w: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06EE1" w14:textId="77777777" w:rsidR="009C4F9A" w:rsidRDefault="009C4F9A" w:rsidP="002E7950">
      <w:r>
        <w:separator/>
      </w:r>
    </w:p>
  </w:endnote>
  <w:endnote w:type="continuationSeparator" w:id="0">
    <w:p w14:paraId="78EC360F" w14:textId="77777777" w:rsidR="009C4F9A" w:rsidRDefault="009C4F9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026B8D">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026B8D">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5895C" w14:textId="77777777" w:rsidR="009C4F9A" w:rsidRDefault="009C4F9A" w:rsidP="002E7950">
      <w:r>
        <w:separator/>
      </w:r>
    </w:p>
  </w:footnote>
  <w:footnote w:type="continuationSeparator" w:id="0">
    <w:p w14:paraId="3036311D" w14:textId="77777777" w:rsidR="009C4F9A" w:rsidRDefault="009C4F9A"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0CF6348"/>
    <w:multiLevelType w:val="hybridMultilevel"/>
    <w:tmpl w:val="0AEA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A4681E"/>
    <w:multiLevelType w:val="hybridMultilevel"/>
    <w:tmpl w:val="2C368F3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3">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DD17F53"/>
    <w:multiLevelType w:val="hybridMultilevel"/>
    <w:tmpl w:val="C9382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23"/>
  </w:num>
  <w:num w:numId="4">
    <w:abstractNumId w:val="14"/>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9"/>
  </w:num>
  <w:num w:numId="9">
    <w:abstractNumId w:val="21"/>
  </w:num>
  <w:num w:numId="10">
    <w:abstractNumId w:val="3"/>
  </w:num>
  <w:num w:numId="11">
    <w:abstractNumId w:val="20"/>
  </w:num>
  <w:num w:numId="12">
    <w:abstractNumId w:val="0"/>
  </w:num>
  <w:num w:numId="13">
    <w:abstractNumId w:val="1"/>
  </w:num>
  <w:num w:numId="14">
    <w:abstractNumId w:val="24"/>
  </w:num>
  <w:num w:numId="15">
    <w:abstractNumId w:val="6"/>
  </w:num>
  <w:num w:numId="16">
    <w:abstractNumId w:val="18"/>
  </w:num>
  <w:num w:numId="17">
    <w:abstractNumId w:val="7"/>
  </w:num>
  <w:num w:numId="18">
    <w:abstractNumId w:val="10"/>
  </w:num>
  <w:num w:numId="19">
    <w:abstractNumId w:val="15"/>
  </w:num>
  <w:num w:numId="20">
    <w:abstractNumId w:val="11"/>
  </w:num>
  <w:num w:numId="21">
    <w:abstractNumId w:val="4"/>
  </w:num>
  <w:num w:numId="22">
    <w:abstractNumId w:val="8"/>
  </w:num>
  <w:num w:numId="23">
    <w:abstractNumId w:val="9"/>
  </w:num>
  <w:num w:numId="24">
    <w:abstractNumId w:val="17"/>
  </w:num>
  <w:num w:numId="25">
    <w:abstractNumId w:val="22"/>
  </w:num>
  <w:num w:numId="26">
    <w:abstractNumId w:val="25"/>
  </w:num>
  <w:num w:numId="27">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6B8D"/>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344"/>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E41"/>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6D2"/>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4EE7"/>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2932"/>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0F9"/>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47B"/>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4F9A"/>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3C9E"/>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1DC"/>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0AC"/>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150"/>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AEA1D97-E2E6-4C0B-ACCE-82C1A146D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672</Words>
  <Characters>3832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3</cp:revision>
  <cp:lastPrinted>2019-10-17T14:03:00Z</cp:lastPrinted>
  <dcterms:created xsi:type="dcterms:W3CDTF">2024-09-05T09:29:00Z</dcterms:created>
  <dcterms:modified xsi:type="dcterms:W3CDTF">2024-09-05T14:07:00Z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