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353FE2" w:rsidP="001A280D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საწვავის </w:t>
            </w:r>
            <w:r w:rsidR="002E3DE4" w:rsidRPr="002E3DE4">
              <w:rPr>
                <w:lang w:val="ka-GE"/>
              </w:rPr>
              <w:t>ლაბორატორიისთვის სახარჯი მასალების</w:t>
            </w:r>
            <w:r w:rsidR="002E3DE4">
              <w:rPr>
                <w:lang w:val="ka-GE"/>
              </w:rPr>
              <w:t>ა</w:t>
            </w:r>
            <w:r w:rsidR="002E3DE4" w:rsidRPr="002E3DE4">
              <w:rPr>
                <w:lang w:val="ka-GE"/>
              </w:rPr>
              <w:t xml:space="preserve"> და სტანდარტების </w:t>
            </w:r>
            <w:r w:rsidR="001A280D">
              <w:rPr>
                <w:lang w:val="ka-GE"/>
              </w:rPr>
              <w:t>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თბილისში მოწოდებით, დღგ-ს გათვალისწინებით. </w:t>
            </w:r>
          </w:p>
          <w:p w:rsidR="006212E0" w:rsidRPr="00445A1A" w:rsidRDefault="006212E0" w:rsidP="006212E0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1D5E24" w:rsidP="007C560D">
            <w:pPr>
              <w:rPr>
                <w:lang w:val="ka-GE"/>
              </w:rPr>
            </w:pPr>
            <w:r>
              <w:t>5</w:t>
            </w:r>
            <w:bookmarkStart w:id="0" w:name="_GoBack"/>
            <w:bookmarkEnd w:id="0"/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ხელშეკრულების გაფორმებიდან 30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7C560D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353FE2">
              <w:rPr>
                <w:lang w:val="ka-GE"/>
              </w:rPr>
              <w:t xml:space="preserve">2 </w:t>
            </w:r>
            <w:r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955874" w:rsidRDefault="00353FE2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პროდუქტის ვარგისიანობის ვადა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DD5ABD" w:rsidRDefault="00353FE2" w:rsidP="007C560D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5E24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955874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E1FC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5444ea2-90b0-4ece-a612-f39e0dd9a22f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8EB326-B6DB-491F-8C92-E515A3DF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</cp:revision>
  <dcterms:created xsi:type="dcterms:W3CDTF">2024-11-27T13:20:00Z</dcterms:created>
  <dcterms:modified xsi:type="dcterms:W3CDTF">2024-11-27T13:20:00Z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