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9BD" w:rsidRPr="00B93DA8" w:rsidRDefault="00BE19BD" w:rsidP="00BE19BD">
      <w:pPr>
        <w:jc w:val="center"/>
        <w:rPr>
          <w:rFonts w:ascii="Sylfaen" w:hAnsi="Sylfaen" w:cstheme="majorHAnsi"/>
          <w:b/>
          <w:sz w:val="24"/>
          <w:szCs w:val="20"/>
          <w:lang w:val="ka-GE"/>
        </w:rPr>
      </w:pPr>
      <w:bookmarkStart w:id="0" w:name="_GoBack"/>
      <w:proofErr w:type="spellStart"/>
      <w:proofErr w:type="gramStart"/>
      <w:r w:rsidRPr="00B93DA8">
        <w:rPr>
          <w:rFonts w:ascii="Sylfaen" w:hAnsi="Sylfaen" w:cstheme="majorHAnsi"/>
          <w:b/>
          <w:sz w:val="24"/>
          <w:szCs w:val="20"/>
        </w:rPr>
        <w:t>ტექნიკური</w:t>
      </w:r>
      <w:proofErr w:type="spellEnd"/>
      <w:proofErr w:type="gramEnd"/>
      <w:r w:rsidRPr="00B93DA8">
        <w:rPr>
          <w:rFonts w:ascii="Sylfaen" w:hAnsi="Sylfaen" w:cstheme="majorHAnsi"/>
          <w:b/>
          <w:sz w:val="24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b/>
          <w:sz w:val="24"/>
          <w:szCs w:val="20"/>
        </w:rPr>
        <w:t>დავალება</w:t>
      </w:r>
      <w:proofErr w:type="spellEnd"/>
    </w:p>
    <w:bookmarkEnd w:id="0"/>
    <w:p w:rsidR="008632D7" w:rsidRPr="00B93DA8" w:rsidRDefault="00BE19BD" w:rsidP="00B93DA8">
      <w:pPr>
        <w:jc w:val="both"/>
        <w:rPr>
          <w:rFonts w:ascii="Sylfaen" w:hAnsi="Sylfaen" w:cstheme="majorHAnsi"/>
          <w:sz w:val="20"/>
          <w:szCs w:val="20"/>
        </w:rPr>
      </w:pPr>
      <w:r w:rsidRPr="00B93DA8">
        <w:rPr>
          <w:rFonts w:ascii="Sylfaen" w:hAnsi="Sylfaen" w:cstheme="majorHAnsi"/>
          <w:sz w:val="20"/>
          <w:szCs w:val="20"/>
        </w:rPr>
        <w:t xml:space="preserve"> </w:t>
      </w:r>
      <w:r w:rsidRPr="00B93DA8">
        <w:rPr>
          <w:rFonts w:ascii="Sylfaen" w:hAnsi="Sylfaen" w:cstheme="majorHAnsi"/>
          <w:sz w:val="20"/>
          <w:szCs w:val="20"/>
          <w:lang w:val="ka-GE"/>
        </w:rPr>
        <w:t xml:space="preserve"> </w:t>
      </w:r>
      <w:proofErr w:type="spellStart"/>
      <w:proofErr w:type="gramStart"/>
      <w:r w:rsidRPr="00B93DA8">
        <w:rPr>
          <w:rFonts w:ascii="Sylfaen" w:hAnsi="Sylfaen" w:cstheme="majorHAnsi"/>
          <w:b/>
          <w:sz w:val="20"/>
          <w:szCs w:val="20"/>
        </w:rPr>
        <w:t>დაბალი</w:t>
      </w:r>
      <w:proofErr w:type="spellEnd"/>
      <w:proofErr w:type="gramEnd"/>
      <w:r w:rsidRPr="00B93DA8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b/>
          <w:sz w:val="20"/>
          <w:szCs w:val="20"/>
        </w:rPr>
        <w:t>ძაბვის</w:t>
      </w:r>
      <w:proofErr w:type="spellEnd"/>
      <w:r w:rsidRPr="00B93DA8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b/>
          <w:sz w:val="20"/>
          <w:szCs w:val="20"/>
        </w:rPr>
        <w:t>გამანაწილებელი</w:t>
      </w:r>
      <w:proofErr w:type="spellEnd"/>
      <w:r w:rsidRPr="00B93DA8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b/>
          <w:sz w:val="20"/>
          <w:szCs w:val="20"/>
        </w:rPr>
        <w:t>მოწყობილობა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r w:rsidR="00C75E68" w:rsidRPr="00B93DA8">
        <w:rPr>
          <w:rFonts w:ascii="Sylfaen" w:hAnsi="Sylfaen" w:cstheme="majorHAnsi"/>
          <w:sz w:val="20"/>
          <w:szCs w:val="20"/>
        </w:rPr>
        <w:t xml:space="preserve">. </w:t>
      </w:r>
      <w:r w:rsidRPr="00B93DA8">
        <w:rPr>
          <w:rFonts w:ascii="Sylfaen" w:hAnsi="Sylfaen" w:cstheme="majorHAnsi"/>
          <w:sz w:val="20"/>
          <w:szCs w:val="20"/>
          <w:lang w:val="ka-GE"/>
        </w:rPr>
        <w:t>სოფელ დიდ მუღანლოში, ხრამის სათავე ნაგებობის მეორე აწევის</w:t>
      </w:r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სატუმბო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სადგურის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ტერიტორიაზე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შ.პ.ს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>. „</w:t>
      </w: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t>ჯორჯიან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უოთერ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ენდ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ფაუერ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“- ს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ესაჭიროება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400ვ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ძაბვის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გამანაწილებელი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მოწყობილობა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. </w:t>
      </w: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t>შემსრულებლის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ვალდებულებაში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შედის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არსებული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დაბალი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ძაბვის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გამანაწილებელი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მოწყობილობის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დემონტაჟი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,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მასზე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დაერთებული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კაბელების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მარკირება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,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ახალი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გამანაწილებელი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მოწყობილობის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მონტაჟი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მასში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არსებული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კაბელების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დაერთება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. </w:t>
      </w: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t>გამანაწილებელი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მოწყობილობა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შედგებოდეს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3უჯრედისგან - 2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ცალი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შემყვანი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 1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ცალი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სახაზო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r w:rsidRPr="00B93DA8">
        <w:rPr>
          <w:rFonts w:ascii="Sylfaen" w:hAnsi="Sylfaen" w:cstheme="majorHAnsi"/>
          <w:sz w:val="20"/>
          <w:szCs w:val="20"/>
          <w:lang w:val="ka-GE"/>
        </w:rPr>
        <w:t xml:space="preserve">, სადაც დამონტაჟდება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რეზერვის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ავტომატური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ჩართვის</w:t>
      </w:r>
      <w:proofErr w:type="spellEnd"/>
      <w:r w:rsidRPr="00B93DA8">
        <w:rPr>
          <w:rFonts w:ascii="Sylfaen" w:hAnsi="Sylfaen" w:cstheme="majorHAnsi"/>
          <w:sz w:val="20"/>
          <w:szCs w:val="20"/>
          <w:lang w:val="ka-GE"/>
        </w:rPr>
        <w:t xml:space="preserve"> მოწყობილობა</w:t>
      </w:r>
      <w:r w:rsidRPr="00B93DA8">
        <w:rPr>
          <w:rFonts w:ascii="Sylfaen" w:hAnsi="Sylfaen" w:cstheme="majorHAnsi"/>
          <w:sz w:val="20"/>
          <w:szCs w:val="20"/>
        </w:rPr>
        <w:t xml:space="preserve"> (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რაჩ</w:t>
      </w:r>
      <w:proofErr w:type="spellEnd"/>
      <w:r w:rsidRPr="00B93DA8">
        <w:rPr>
          <w:rFonts w:ascii="Sylfaen" w:hAnsi="Sylfaen" w:cstheme="majorHAnsi"/>
          <w:sz w:val="20"/>
          <w:szCs w:val="20"/>
        </w:rPr>
        <w:t>).</w:t>
      </w:r>
    </w:p>
    <w:p w:rsidR="00BE19BD" w:rsidRPr="00B93DA8" w:rsidRDefault="00BE19BD" w:rsidP="00BE19BD">
      <w:pPr>
        <w:jc w:val="center"/>
        <w:rPr>
          <w:rFonts w:ascii="Sylfaen" w:hAnsi="Sylfaen" w:cstheme="majorHAnsi"/>
          <w:b/>
          <w:sz w:val="20"/>
          <w:szCs w:val="20"/>
        </w:rPr>
      </w:pPr>
      <w:proofErr w:type="spellStart"/>
      <w:proofErr w:type="gramStart"/>
      <w:r w:rsidRPr="00B93DA8">
        <w:rPr>
          <w:rFonts w:ascii="Sylfaen" w:hAnsi="Sylfaen" w:cstheme="majorHAnsi"/>
          <w:b/>
          <w:sz w:val="20"/>
          <w:szCs w:val="20"/>
        </w:rPr>
        <w:t>გამანაწილებელი</w:t>
      </w:r>
      <w:proofErr w:type="spellEnd"/>
      <w:proofErr w:type="gramEnd"/>
      <w:r w:rsidRPr="00B93DA8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b/>
          <w:sz w:val="20"/>
          <w:szCs w:val="20"/>
        </w:rPr>
        <w:t>მოწყობილობის</w:t>
      </w:r>
      <w:proofErr w:type="spellEnd"/>
      <w:r w:rsidRPr="00B93DA8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b/>
          <w:sz w:val="20"/>
          <w:szCs w:val="20"/>
        </w:rPr>
        <w:t>ძირითადი</w:t>
      </w:r>
      <w:proofErr w:type="spellEnd"/>
      <w:r w:rsidRPr="00B93DA8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b/>
          <w:sz w:val="20"/>
          <w:szCs w:val="20"/>
        </w:rPr>
        <w:t>ტექ</w:t>
      </w:r>
      <w:proofErr w:type="spellEnd"/>
      <w:r w:rsidRPr="00B93DA8">
        <w:rPr>
          <w:rFonts w:ascii="Sylfaen" w:hAnsi="Sylfaen" w:cstheme="majorHAnsi"/>
          <w:b/>
          <w:sz w:val="20"/>
          <w:szCs w:val="20"/>
        </w:rPr>
        <w:t xml:space="preserve">. </w:t>
      </w:r>
      <w:proofErr w:type="spellStart"/>
      <w:proofErr w:type="gramStart"/>
      <w:r w:rsidRPr="00B93DA8">
        <w:rPr>
          <w:rFonts w:ascii="Sylfaen" w:hAnsi="Sylfaen" w:cstheme="majorHAnsi"/>
          <w:b/>
          <w:sz w:val="20"/>
          <w:szCs w:val="20"/>
        </w:rPr>
        <w:t>მახასიათებლები</w:t>
      </w:r>
      <w:proofErr w:type="spellEnd"/>
      <w:proofErr w:type="gramEnd"/>
      <w:r w:rsidRPr="00B93DA8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b/>
          <w:sz w:val="20"/>
          <w:szCs w:val="20"/>
        </w:rPr>
        <w:t>და</w:t>
      </w:r>
      <w:proofErr w:type="spellEnd"/>
      <w:r w:rsidRPr="00B93DA8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b/>
          <w:sz w:val="20"/>
          <w:szCs w:val="20"/>
        </w:rPr>
        <w:t>მაკომპლექტებელი</w:t>
      </w:r>
      <w:proofErr w:type="spellEnd"/>
      <w:r w:rsidRPr="00B93DA8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b/>
          <w:sz w:val="20"/>
          <w:szCs w:val="20"/>
        </w:rPr>
        <w:t>მოწყობილობები</w:t>
      </w:r>
      <w:proofErr w:type="spellEnd"/>
    </w:p>
    <w:p w:rsidR="00BE19BD" w:rsidRPr="00B93DA8" w:rsidRDefault="00BE19BD" w:rsidP="00BE19BD">
      <w:pPr>
        <w:spacing w:after="0"/>
        <w:ind w:left="10" w:right="7" w:hanging="10"/>
        <w:jc w:val="center"/>
        <w:rPr>
          <w:rFonts w:ascii="Sylfaen" w:hAnsi="Sylfaen" w:cstheme="majorHAnsi"/>
          <w:sz w:val="20"/>
          <w:szCs w:val="20"/>
        </w:rPr>
      </w:pPr>
      <w:r w:rsidRPr="00B93DA8">
        <w:rPr>
          <w:rFonts w:ascii="Sylfaen" w:hAnsi="Sylfaen" w:cstheme="majorHAnsi"/>
          <w:sz w:val="20"/>
          <w:szCs w:val="20"/>
        </w:rPr>
        <w:t xml:space="preserve"> </w:t>
      </w:r>
    </w:p>
    <w:tbl>
      <w:tblPr>
        <w:tblStyle w:val="TableGrid"/>
        <w:tblW w:w="8987" w:type="dxa"/>
        <w:tblInd w:w="5" w:type="dxa"/>
        <w:tblCellMar>
          <w:top w:w="65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31"/>
        <w:gridCol w:w="2437"/>
        <w:gridCol w:w="4320"/>
        <w:gridCol w:w="989"/>
        <w:gridCol w:w="710"/>
      </w:tblGrid>
      <w:tr w:rsidR="00BE19BD" w:rsidRPr="00B93DA8" w:rsidTr="00096353">
        <w:trPr>
          <w:trHeight w:val="30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5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№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დასახელება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8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ტიპი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65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proofErr w:type="gramStart"/>
            <w:r w:rsidRPr="00B93DA8">
              <w:rPr>
                <w:rFonts w:ascii="Sylfaen" w:hAnsi="Sylfaen" w:cstheme="majorHAnsi"/>
                <w:sz w:val="20"/>
                <w:szCs w:val="20"/>
              </w:rPr>
              <w:t>რაოდ</w:t>
            </w:r>
            <w:proofErr w:type="spellEnd"/>
            <w:proofErr w:type="gram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.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proofErr w:type="gramStart"/>
            <w:r w:rsidRPr="00B93DA8">
              <w:rPr>
                <w:rFonts w:ascii="Sylfaen" w:hAnsi="Sylfaen" w:cstheme="majorHAnsi"/>
                <w:sz w:val="20"/>
                <w:szCs w:val="20"/>
              </w:rPr>
              <w:t>ერთ</w:t>
            </w:r>
            <w:proofErr w:type="spellEnd"/>
            <w:proofErr w:type="gram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. </w:t>
            </w:r>
          </w:p>
        </w:tc>
      </w:tr>
      <w:tr w:rsidR="00BE19BD" w:rsidRPr="00B93DA8" w:rsidTr="00096353">
        <w:trPr>
          <w:trHeight w:val="30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  <w:tc>
          <w:tcPr>
            <w:tcW w:w="6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line="259" w:lineRule="auto"/>
              <w:ind w:left="112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შემყვანი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უჯრედი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№1 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</w:tr>
      <w:tr w:rsidR="00BE19BD" w:rsidRPr="00B93DA8" w:rsidTr="00096353">
        <w:trPr>
          <w:trHeight w:val="58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3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ავტომატური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ამომრთველი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3VA14; 3P; 400A; 36kA -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რელეს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ტიპი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TM240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6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3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2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გადაძაბვის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შემზღუდველი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ОПНп-0,23/0,26/3/125 УХЛ1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6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3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30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3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3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ალუმინის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სალტე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АДЗ1т 60*6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9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-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3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- </w:t>
            </w:r>
          </w:p>
        </w:tc>
      </w:tr>
      <w:tr w:rsidR="00BE19BD" w:rsidRPr="00B93DA8" w:rsidTr="00096353">
        <w:trPr>
          <w:trHeight w:val="58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3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4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დენის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ტრანსფორმატორები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600/5 ა; 0.5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კლ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6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6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30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3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5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მულტიმეტრი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EPM-06-96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6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30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3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6 </w:t>
            </w:r>
          </w:p>
        </w:tc>
        <w:tc>
          <w:tcPr>
            <w:tcW w:w="6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შესვლა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-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საკაბელო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,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უჯრედის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ძირიდან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</w:tr>
      <w:tr w:rsidR="00BE19BD" w:rsidRPr="00B93DA8" w:rsidTr="00096353">
        <w:trPr>
          <w:trHeight w:val="30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  <w:tc>
          <w:tcPr>
            <w:tcW w:w="6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line="259" w:lineRule="auto"/>
              <w:ind w:left="112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შემყვანი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უჯრედი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№2 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</w:tr>
      <w:tr w:rsidR="00BE19BD" w:rsidRPr="00B93DA8" w:rsidTr="0009635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3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7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ავტომატური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ამომრთველი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3VA14; 3P; 630A; 36kA -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რელეს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ტიპი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TM240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6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58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3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8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გადაძაბვის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შემზღუდველი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ОПНп-0,23/0,26/3/125 УХЛ1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6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3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30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3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9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ალუმინის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სალტე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АДЗ1т 60*6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9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-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3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- </w:t>
            </w:r>
          </w:p>
        </w:tc>
      </w:tr>
      <w:tr w:rsidR="00BE19BD" w:rsidRPr="00B93DA8" w:rsidTr="0009635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10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დენის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ტრანსფორმატორები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600/5 ა; 0.5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კლ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6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6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30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11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მულტიმეტრი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EPM-06-96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6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29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12 </w:t>
            </w:r>
          </w:p>
        </w:tc>
        <w:tc>
          <w:tcPr>
            <w:tcW w:w="6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შესვლა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-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საკაბელო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,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უჯრედის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ძირიდან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</w:tr>
      <w:tr w:rsidR="00BE19BD" w:rsidRPr="00B93DA8" w:rsidTr="00096353">
        <w:trPr>
          <w:trHeight w:val="30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  <w:tc>
          <w:tcPr>
            <w:tcW w:w="6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line="259" w:lineRule="auto"/>
              <w:ind w:left="112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სახაზო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უჯრედი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</w:tr>
      <w:tr w:rsidR="00BE19BD" w:rsidRPr="00B93DA8" w:rsidTr="00096353">
        <w:trPr>
          <w:trHeight w:val="30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13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რაჩ-ის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მოწყობილობა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3KC 8.46; 4P; 630A; 30kA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6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lastRenderedPageBreak/>
              <w:t xml:space="preserve">14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ავტომატური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ამომრთველი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3VA14; 3P; 160A; 36kA -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რელეს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ტიპი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TM240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6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58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15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ავტომატური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ამომრთველი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3VA12; 3P; 160A; 36kA -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რელეს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ტიპი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TM220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6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16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ავტომატური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ამომრთველი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3VA11; 3P; 100A; 36kA -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რელეს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ტიპი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TM220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6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2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1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5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17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ავტომატური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ამომრთველი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3VA11; 3P; 80A; 36kA -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რელეს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ტიპი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TM220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10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58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18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ავტომატური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ამომრთველი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3B3678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3P; 32A; 10kA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10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59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19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ავტომატური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ამომრთველი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3B3678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3P; C16A; 10kA,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10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58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20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უწყვეტი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კვების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წყარო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Online UPS 1 kW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10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1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9BD" w:rsidRPr="00B93DA8" w:rsidRDefault="00BE19BD" w:rsidP="00096353">
            <w:pPr>
              <w:spacing w:line="259" w:lineRule="auto"/>
              <w:ind w:right="5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ც </w:t>
            </w:r>
          </w:p>
        </w:tc>
      </w:tr>
      <w:tr w:rsidR="00BE19BD" w:rsidRPr="00B93DA8" w:rsidTr="00096353">
        <w:trPr>
          <w:trHeight w:val="30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21 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ალუმინის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სალტე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АДЗ1т 60*6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13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-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right="8"/>
              <w:jc w:val="center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- </w:t>
            </w:r>
          </w:p>
        </w:tc>
      </w:tr>
      <w:tr w:rsidR="00BE19BD" w:rsidRPr="00B93DA8" w:rsidTr="00096353">
        <w:trPr>
          <w:trHeight w:val="300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line="259" w:lineRule="auto"/>
              <w:ind w:left="48"/>
              <w:rPr>
                <w:rFonts w:ascii="Sylfaen" w:hAnsi="Sylfaen" w:cstheme="majorHAnsi"/>
                <w:sz w:val="20"/>
                <w:szCs w:val="20"/>
              </w:rPr>
            </w:pPr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22 </w:t>
            </w:r>
          </w:p>
        </w:tc>
        <w:tc>
          <w:tcPr>
            <w:tcW w:w="6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line="259" w:lineRule="auto"/>
              <w:ind w:left="2"/>
              <w:rPr>
                <w:rFonts w:ascii="Sylfaen" w:hAnsi="Sylfaen" w:cstheme="majorHAnsi"/>
                <w:sz w:val="20"/>
                <w:szCs w:val="20"/>
              </w:rPr>
            </w:pP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გასვლა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-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საკაბელო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,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უჯრედის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  <w:proofErr w:type="spellStart"/>
            <w:r w:rsidRPr="00B93DA8">
              <w:rPr>
                <w:rFonts w:ascii="Sylfaen" w:hAnsi="Sylfaen" w:cstheme="majorHAnsi"/>
                <w:sz w:val="20"/>
                <w:szCs w:val="20"/>
              </w:rPr>
              <w:t>ძირიდან</w:t>
            </w:r>
            <w:proofErr w:type="spellEnd"/>
            <w:r w:rsidRPr="00B93DA8">
              <w:rPr>
                <w:rFonts w:ascii="Sylfaen" w:hAnsi="Sylfaen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19BD" w:rsidRPr="00B93DA8" w:rsidRDefault="00BE19BD" w:rsidP="00096353">
            <w:pPr>
              <w:spacing w:after="160" w:line="259" w:lineRule="auto"/>
              <w:rPr>
                <w:rFonts w:ascii="Sylfaen" w:hAnsi="Sylfaen" w:cstheme="majorHAnsi"/>
                <w:sz w:val="20"/>
                <w:szCs w:val="20"/>
              </w:rPr>
            </w:pPr>
          </w:p>
        </w:tc>
      </w:tr>
    </w:tbl>
    <w:p w:rsidR="00BE19BD" w:rsidRPr="00B93DA8" w:rsidRDefault="00BE19BD" w:rsidP="00BE19BD">
      <w:pPr>
        <w:spacing w:after="135"/>
        <w:ind w:left="451"/>
        <w:rPr>
          <w:rFonts w:ascii="Sylfaen" w:hAnsi="Sylfaen" w:cstheme="majorHAnsi"/>
          <w:sz w:val="20"/>
          <w:szCs w:val="20"/>
        </w:rPr>
      </w:pPr>
      <w:r w:rsidRPr="00B93DA8">
        <w:rPr>
          <w:rFonts w:ascii="Sylfaen" w:hAnsi="Sylfaen" w:cstheme="majorHAnsi"/>
          <w:sz w:val="20"/>
          <w:szCs w:val="20"/>
        </w:rPr>
        <w:t xml:space="preserve"> </w:t>
      </w:r>
    </w:p>
    <w:p w:rsidR="00BE19BD" w:rsidRPr="00B93DA8" w:rsidRDefault="00BE19BD" w:rsidP="00BE19BD">
      <w:pPr>
        <w:spacing w:after="186"/>
        <w:ind w:left="451"/>
        <w:rPr>
          <w:rFonts w:ascii="Sylfaen" w:hAnsi="Sylfaen" w:cstheme="majorHAnsi"/>
          <w:sz w:val="20"/>
          <w:szCs w:val="20"/>
        </w:rPr>
      </w:pP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t>დამატებითი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მოთხოვნები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: </w:t>
      </w:r>
    </w:p>
    <w:p w:rsidR="00BE19BD" w:rsidRPr="00B93DA8" w:rsidRDefault="00BE19BD" w:rsidP="00BE19BD">
      <w:pPr>
        <w:numPr>
          <w:ilvl w:val="0"/>
          <w:numId w:val="1"/>
        </w:numPr>
        <w:spacing w:after="31" w:line="247" w:lineRule="auto"/>
        <w:ind w:hanging="360"/>
        <w:jc w:val="both"/>
        <w:rPr>
          <w:rFonts w:ascii="Sylfaen" w:hAnsi="Sylfaen" w:cstheme="majorHAnsi"/>
          <w:sz w:val="20"/>
          <w:szCs w:val="20"/>
        </w:rPr>
      </w:pP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t>შემსრულებლის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ვალდებულებაში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შედის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გამანაწილებელი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მოწყობილობის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მონტაჟი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მისთვის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ფუნდამენტის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მოწყობა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. </w:t>
      </w:r>
    </w:p>
    <w:p w:rsidR="00BE19BD" w:rsidRPr="00B93DA8" w:rsidRDefault="00BE19BD" w:rsidP="00BE19BD">
      <w:pPr>
        <w:numPr>
          <w:ilvl w:val="0"/>
          <w:numId w:val="1"/>
        </w:numPr>
        <w:spacing w:after="31" w:line="247" w:lineRule="auto"/>
        <w:ind w:hanging="360"/>
        <w:jc w:val="both"/>
        <w:rPr>
          <w:rFonts w:ascii="Sylfaen" w:hAnsi="Sylfaen" w:cstheme="majorHAnsi"/>
          <w:sz w:val="20"/>
          <w:szCs w:val="20"/>
        </w:rPr>
      </w:pP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t>გამანაწილებელი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მოწყობილობის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კარკასი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იყოს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ყველა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მხრიდან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დახურული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გააჩნდეს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IP20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დაცვის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საფეხური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. </w:t>
      </w:r>
    </w:p>
    <w:p w:rsidR="00BE19BD" w:rsidRPr="00B93DA8" w:rsidRDefault="00BE19BD" w:rsidP="00BE19BD">
      <w:pPr>
        <w:numPr>
          <w:ilvl w:val="0"/>
          <w:numId w:val="1"/>
        </w:numPr>
        <w:spacing w:after="31" w:line="247" w:lineRule="auto"/>
        <w:ind w:hanging="360"/>
        <w:jc w:val="both"/>
        <w:rPr>
          <w:rFonts w:ascii="Sylfaen" w:hAnsi="Sylfaen" w:cstheme="majorHAnsi"/>
          <w:sz w:val="20"/>
          <w:szCs w:val="20"/>
        </w:rPr>
      </w:pPr>
      <w:proofErr w:type="spellStart"/>
      <w:r w:rsidRPr="00B93DA8">
        <w:rPr>
          <w:rFonts w:ascii="Sylfaen" w:hAnsi="Sylfaen" w:cstheme="majorHAnsi"/>
          <w:sz w:val="20"/>
          <w:szCs w:val="20"/>
        </w:rPr>
        <w:t>გამანაწილებელი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მოწყობილობის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სახაზო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უჯრედში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იყოს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გათვალისწინებული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დამატებითი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ადგილი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საწარმოო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მოდულური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ტიპის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ავტომატური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ამომრთველების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სამონტაჟოდ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</w:p>
    <w:p w:rsidR="00BE19BD" w:rsidRPr="00B93DA8" w:rsidRDefault="00BE19BD" w:rsidP="00BE19BD">
      <w:pPr>
        <w:numPr>
          <w:ilvl w:val="0"/>
          <w:numId w:val="1"/>
        </w:numPr>
        <w:spacing w:after="31" w:line="247" w:lineRule="auto"/>
        <w:ind w:hanging="360"/>
        <w:jc w:val="both"/>
        <w:rPr>
          <w:rFonts w:ascii="Sylfaen" w:hAnsi="Sylfaen" w:cstheme="majorHAnsi"/>
          <w:sz w:val="20"/>
          <w:szCs w:val="20"/>
        </w:rPr>
      </w:pPr>
      <w:proofErr w:type="spellStart"/>
      <w:r w:rsidRPr="00B93DA8">
        <w:rPr>
          <w:rFonts w:ascii="Sylfaen" w:hAnsi="Sylfaen" w:cstheme="majorHAnsi"/>
          <w:sz w:val="20"/>
          <w:szCs w:val="20"/>
        </w:rPr>
        <w:t>გამანაწილებელი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მოწყობილობის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კორპუსზე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იყოს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გათვალისწინებული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დამიწების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კონტურის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მიერთების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შესაძლებლობა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</w:p>
    <w:p w:rsidR="00BE19BD" w:rsidRPr="00B93DA8" w:rsidRDefault="00BE19BD" w:rsidP="00BE19BD">
      <w:pPr>
        <w:numPr>
          <w:ilvl w:val="0"/>
          <w:numId w:val="1"/>
        </w:numPr>
        <w:spacing w:after="31" w:line="247" w:lineRule="auto"/>
        <w:ind w:hanging="360"/>
        <w:jc w:val="both"/>
        <w:rPr>
          <w:rFonts w:ascii="Sylfaen" w:hAnsi="Sylfaen" w:cstheme="majorHAnsi"/>
          <w:sz w:val="20"/>
          <w:szCs w:val="20"/>
        </w:rPr>
      </w:pP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t>გამანაწილებელი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მოწყობილობის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ყველა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ელემენტი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,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რომელიც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არის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გამტარი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,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მაგრამ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მისი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დანიშნულება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არ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წარმოადგენს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დენის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გატარებას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,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დამიწდეს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. </w:t>
      </w:r>
    </w:p>
    <w:p w:rsidR="00BE19BD" w:rsidRPr="00B93DA8" w:rsidRDefault="00BE19BD" w:rsidP="00BE19BD">
      <w:pPr>
        <w:numPr>
          <w:ilvl w:val="0"/>
          <w:numId w:val="1"/>
        </w:numPr>
        <w:spacing w:after="37" w:line="239" w:lineRule="auto"/>
        <w:ind w:hanging="360"/>
        <w:jc w:val="both"/>
        <w:rPr>
          <w:rFonts w:ascii="Sylfaen" w:hAnsi="Sylfaen" w:cstheme="majorHAnsi"/>
          <w:sz w:val="20"/>
          <w:szCs w:val="20"/>
        </w:rPr>
      </w:pP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რეზერვის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ავტომატური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ჩართვის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მოწყობილობა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მუშაობდეს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კვების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წყაროსთვის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პრიორიტეტის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მინიჭების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გარეშე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,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თუმცა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საჭიროების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შემთხვევაში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ჰქონდეს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კვების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წყაროსთვის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პრიორიტეტის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მინიჭების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  <w:u w:val="single" w:color="000000"/>
        </w:rPr>
        <w:t>შესაძლებლობა</w:t>
      </w:r>
      <w:proofErr w:type="spellEnd"/>
      <w:r w:rsidRPr="00B93DA8">
        <w:rPr>
          <w:rFonts w:ascii="Sylfaen" w:hAnsi="Sylfaen" w:cstheme="majorHAnsi"/>
          <w:sz w:val="20"/>
          <w:szCs w:val="20"/>
          <w:u w:val="single" w:color="000000"/>
        </w:rPr>
        <w:t>.</w:t>
      </w:r>
      <w:r w:rsidRPr="00B93DA8">
        <w:rPr>
          <w:rFonts w:ascii="Sylfaen" w:hAnsi="Sylfaen" w:cstheme="majorHAnsi"/>
          <w:sz w:val="20"/>
          <w:szCs w:val="20"/>
        </w:rPr>
        <w:t xml:space="preserve"> </w:t>
      </w:r>
    </w:p>
    <w:p w:rsidR="00BE19BD" w:rsidRPr="00B93DA8" w:rsidRDefault="00BE19BD" w:rsidP="00BE19BD">
      <w:pPr>
        <w:numPr>
          <w:ilvl w:val="0"/>
          <w:numId w:val="1"/>
        </w:numPr>
        <w:spacing w:after="31" w:line="247" w:lineRule="auto"/>
        <w:ind w:hanging="360"/>
        <w:jc w:val="both"/>
        <w:rPr>
          <w:rFonts w:ascii="Sylfaen" w:hAnsi="Sylfaen" w:cstheme="majorHAnsi"/>
          <w:sz w:val="20"/>
          <w:szCs w:val="20"/>
        </w:rPr>
      </w:pP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t>მეორეული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წრედის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ყველა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კაბელს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საკლემო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მომჭერს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გააჩნდეს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სქემის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შესაბამისი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მარკირება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. </w:t>
      </w: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t>დენური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წრედები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შესრულდეს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სპილენძის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2.5 მმ</w:t>
      </w:r>
      <w:r w:rsidRPr="00B93DA8">
        <w:rPr>
          <w:rFonts w:ascii="Sylfaen" w:hAnsi="Sylfaen" w:cstheme="majorHAnsi"/>
          <w:sz w:val="20"/>
          <w:szCs w:val="20"/>
          <w:vertAlign w:val="superscript"/>
        </w:rPr>
        <w:t>2</w:t>
      </w:r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კვეთის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სადენით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,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ხოლო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დანარჩენი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წრედები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შესრულდეს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სპილენძის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1.5 მმ</w:t>
      </w:r>
      <w:r w:rsidRPr="00B93DA8">
        <w:rPr>
          <w:rFonts w:ascii="Sylfaen" w:hAnsi="Sylfaen" w:cstheme="majorHAnsi"/>
          <w:sz w:val="20"/>
          <w:szCs w:val="20"/>
          <w:vertAlign w:val="superscript"/>
        </w:rPr>
        <w:t xml:space="preserve">2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კვეთის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სადენით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.  </w:t>
      </w:r>
    </w:p>
    <w:p w:rsidR="00BE19BD" w:rsidRPr="00B93DA8" w:rsidRDefault="00BE19BD" w:rsidP="00BE19BD">
      <w:pPr>
        <w:numPr>
          <w:ilvl w:val="0"/>
          <w:numId w:val="1"/>
        </w:numPr>
        <w:spacing w:after="31" w:line="247" w:lineRule="auto"/>
        <w:ind w:hanging="360"/>
        <w:jc w:val="both"/>
        <w:rPr>
          <w:rFonts w:ascii="Sylfaen" w:hAnsi="Sylfaen" w:cstheme="majorHAnsi"/>
          <w:sz w:val="20"/>
          <w:szCs w:val="20"/>
        </w:rPr>
      </w:pP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t>შემსულებელმა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გაითვალისწინოს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სივრცე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გამანაწილებელ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მოწყობილობაში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კაბელების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შესასვლელად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. </w:t>
      </w: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t>სივრცე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გამზადდეს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იმგვარად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,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რომ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კიდეებს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არ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ჰქონდეს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ბასრი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პირები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არ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იყოს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კაბელის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მექანიკურად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დაზიანების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საფრთხე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. </w:t>
      </w:r>
    </w:p>
    <w:p w:rsidR="00BE19BD" w:rsidRPr="00B93DA8" w:rsidRDefault="00BE19BD" w:rsidP="00BE19BD">
      <w:pPr>
        <w:numPr>
          <w:ilvl w:val="0"/>
          <w:numId w:val="1"/>
        </w:numPr>
        <w:spacing w:after="31" w:line="247" w:lineRule="auto"/>
        <w:ind w:hanging="360"/>
        <w:jc w:val="both"/>
        <w:rPr>
          <w:rFonts w:ascii="Sylfaen" w:hAnsi="Sylfaen" w:cstheme="majorHAnsi"/>
          <w:sz w:val="20"/>
          <w:szCs w:val="20"/>
        </w:rPr>
      </w:pP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lastRenderedPageBreak/>
        <w:t>შემსრულებელმა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ყველა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სამუშაო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ჩაატაროს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საქართველოში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მოქმედი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ნორმებისა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სტანდარტების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დაცვით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. </w:t>
      </w:r>
    </w:p>
    <w:p w:rsidR="00BE19BD" w:rsidRPr="00B93DA8" w:rsidRDefault="00BE19BD" w:rsidP="00BE19BD">
      <w:pPr>
        <w:numPr>
          <w:ilvl w:val="0"/>
          <w:numId w:val="1"/>
        </w:numPr>
        <w:spacing w:after="129" w:line="247" w:lineRule="auto"/>
        <w:ind w:hanging="360"/>
        <w:jc w:val="both"/>
        <w:rPr>
          <w:rFonts w:ascii="Sylfaen" w:hAnsi="Sylfaen" w:cstheme="majorHAnsi"/>
          <w:sz w:val="20"/>
          <w:szCs w:val="20"/>
        </w:rPr>
      </w:pPr>
      <w:proofErr w:type="spellStart"/>
      <w:proofErr w:type="gramStart"/>
      <w:r w:rsidRPr="00B93DA8">
        <w:rPr>
          <w:rFonts w:ascii="Sylfaen" w:hAnsi="Sylfaen" w:cstheme="majorHAnsi"/>
          <w:sz w:val="20"/>
          <w:szCs w:val="20"/>
        </w:rPr>
        <w:t>შემსრულებელმა</w:t>
      </w:r>
      <w:proofErr w:type="spellEnd"/>
      <w:proofErr w:type="gram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უნდა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წარმოადგინოს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გამანაწილებელი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მოწყობილობისა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მასში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დამონტაჟებული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აპარატურის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ყველა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ტექნიკური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დოკუმენტაცია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-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მათ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შორის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ექსპლუატაციის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სახელმძღვანელო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და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ტექნიკური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 </w:t>
      </w:r>
      <w:proofErr w:type="spellStart"/>
      <w:r w:rsidRPr="00B93DA8">
        <w:rPr>
          <w:rFonts w:ascii="Sylfaen" w:hAnsi="Sylfaen" w:cstheme="majorHAnsi"/>
          <w:sz w:val="20"/>
          <w:szCs w:val="20"/>
        </w:rPr>
        <w:t>პასპორტი</w:t>
      </w:r>
      <w:proofErr w:type="spellEnd"/>
      <w:r w:rsidRPr="00B93DA8">
        <w:rPr>
          <w:rFonts w:ascii="Sylfaen" w:hAnsi="Sylfaen" w:cstheme="majorHAnsi"/>
          <w:sz w:val="20"/>
          <w:szCs w:val="20"/>
        </w:rPr>
        <w:t xml:space="preserve">.  </w:t>
      </w:r>
    </w:p>
    <w:p w:rsidR="00D3564F" w:rsidRPr="00B93DA8" w:rsidRDefault="00D3564F" w:rsidP="00BE19BD">
      <w:pPr>
        <w:numPr>
          <w:ilvl w:val="0"/>
          <w:numId w:val="1"/>
        </w:numPr>
        <w:spacing w:after="129" w:line="247" w:lineRule="auto"/>
        <w:ind w:hanging="360"/>
        <w:jc w:val="both"/>
        <w:rPr>
          <w:rFonts w:ascii="Sylfaen" w:hAnsi="Sylfaen" w:cstheme="majorHAnsi"/>
          <w:sz w:val="20"/>
          <w:szCs w:val="20"/>
        </w:rPr>
      </w:pPr>
      <w:r w:rsidRPr="00B93DA8">
        <w:rPr>
          <w:rFonts w:ascii="Sylfaen" w:hAnsi="Sylfaen" w:cstheme="majorHAnsi"/>
          <w:sz w:val="20"/>
          <w:szCs w:val="20"/>
          <w:lang w:val="ka-GE"/>
        </w:rPr>
        <w:t>ყველა გამოყენებული მოწყობილობა უნდა იყოს მაღალი ხარისხის და ჰქონდეს საგარანტიო ვადა</w:t>
      </w:r>
    </w:p>
    <w:p w:rsidR="00BE19BD" w:rsidRPr="00B93DA8" w:rsidRDefault="00BE19BD" w:rsidP="00D3564F">
      <w:pPr>
        <w:spacing w:after="0"/>
        <w:rPr>
          <w:rFonts w:ascii="Sylfaen" w:hAnsi="Sylfaen" w:cstheme="majorHAnsi"/>
          <w:sz w:val="20"/>
          <w:szCs w:val="20"/>
        </w:rPr>
        <w:sectPr w:rsidR="00BE19BD" w:rsidRPr="00B93DA8">
          <w:pgSz w:w="12240" w:h="15840"/>
          <w:pgMar w:top="1445" w:right="1434" w:bottom="1488" w:left="1440" w:header="720" w:footer="720" w:gutter="0"/>
          <w:cols w:space="720"/>
        </w:sectPr>
      </w:pPr>
      <w:r w:rsidRPr="00B93DA8">
        <w:rPr>
          <w:rFonts w:ascii="Sylfaen" w:hAnsi="Sylfaen" w:cstheme="majorHAnsi"/>
          <w:sz w:val="20"/>
          <w:szCs w:val="20"/>
        </w:rPr>
        <w:t xml:space="preserve"> </w:t>
      </w:r>
    </w:p>
    <w:p w:rsidR="00BE19BD" w:rsidRPr="00B93DA8" w:rsidRDefault="00BE19BD" w:rsidP="00D3564F">
      <w:pPr>
        <w:rPr>
          <w:rFonts w:ascii="Sylfaen" w:hAnsi="Sylfaen" w:cstheme="majorHAnsi"/>
          <w:b/>
          <w:sz w:val="20"/>
          <w:szCs w:val="20"/>
        </w:rPr>
      </w:pPr>
    </w:p>
    <w:sectPr w:rsidR="00BE19BD" w:rsidRPr="00B93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4FDB"/>
    <w:multiLevelType w:val="hybridMultilevel"/>
    <w:tmpl w:val="90FC98C4"/>
    <w:lvl w:ilvl="0" w:tplc="1F16FE20">
      <w:start w:val="1"/>
      <w:numFmt w:val="decimal"/>
      <w:lvlText w:val="%1."/>
      <w:lvlJc w:val="left"/>
      <w:pPr>
        <w:ind w:left="70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7AB050">
      <w:start w:val="1"/>
      <w:numFmt w:val="lowerLetter"/>
      <w:lvlText w:val="%2"/>
      <w:lvlJc w:val="left"/>
      <w:pPr>
        <w:ind w:left="144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6A20EC">
      <w:start w:val="1"/>
      <w:numFmt w:val="lowerRoman"/>
      <w:lvlText w:val="%3"/>
      <w:lvlJc w:val="left"/>
      <w:pPr>
        <w:ind w:left="216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0E526C">
      <w:start w:val="1"/>
      <w:numFmt w:val="decimal"/>
      <w:lvlText w:val="%4"/>
      <w:lvlJc w:val="left"/>
      <w:pPr>
        <w:ind w:left="288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820FC4">
      <w:start w:val="1"/>
      <w:numFmt w:val="lowerLetter"/>
      <w:lvlText w:val="%5"/>
      <w:lvlJc w:val="left"/>
      <w:pPr>
        <w:ind w:left="360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4592A">
      <w:start w:val="1"/>
      <w:numFmt w:val="lowerRoman"/>
      <w:lvlText w:val="%6"/>
      <w:lvlJc w:val="left"/>
      <w:pPr>
        <w:ind w:left="432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A87414">
      <w:start w:val="1"/>
      <w:numFmt w:val="decimal"/>
      <w:lvlText w:val="%7"/>
      <w:lvlJc w:val="left"/>
      <w:pPr>
        <w:ind w:left="504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B674A6">
      <w:start w:val="1"/>
      <w:numFmt w:val="lowerLetter"/>
      <w:lvlText w:val="%8"/>
      <w:lvlJc w:val="left"/>
      <w:pPr>
        <w:ind w:left="576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3297C0">
      <w:start w:val="1"/>
      <w:numFmt w:val="lowerRoman"/>
      <w:lvlText w:val="%9"/>
      <w:lvlJc w:val="left"/>
      <w:pPr>
        <w:ind w:left="648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0CA"/>
    <w:rsid w:val="003B3678"/>
    <w:rsid w:val="004200CA"/>
    <w:rsid w:val="008632D7"/>
    <w:rsid w:val="00B51C97"/>
    <w:rsid w:val="00B93DA8"/>
    <w:rsid w:val="00BE19BD"/>
    <w:rsid w:val="00C75E68"/>
    <w:rsid w:val="00D3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EDE34B-1F04-491F-9A4F-7D2D7F76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E19B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Mikheil Quparashvili</dc:creator>
  <cp:keywords/>
  <dc:description/>
  <cp:lastModifiedBy>Vano Tsiklauri</cp:lastModifiedBy>
  <cp:revision>2</cp:revision>
  <dcterms:created xsi:type="dcterms:W3CDTF">2025-03-15T09:47:00Z</dcterms:created>
  <dcterms:modified xsi:type="dcterms:W3CDTF">2025-03-15T09:47:00Z</dcterms:modified>
</cp:coreProperties>
</file>