
<file path=[Content_Types].xml><?xml version="1.0" encoding="utf-8"?>
<Types xmlns="http://schemas.openxmlformats.org/package/2006/content-types">
  <Default Extension="jfif" ContentType="image/jpeg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eastAsiaTheme="majorEastAsia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="Times New Roman"/>
        </w:rPr>
      </w:sdtEndPr>
      <w:sdtContent>
        <w:p w14:paraId="62EAED48" w14:textId="10649A02" w:rsidR="00305561" w:rsidRPr="009C330E" w:rsidRDefault="00305561" w:rsidP="00A331E0">
          <w:pPr>
            <w:rPr>
              <w:noProof/>
            </w:rPr>
          </w:pPr>
        </w:p>
        <w:p w14:paraId="6B11F469" w14:textId="742C336E" w:rsidR="00D47EEF" w:rsidRPr="009C330E" w:rsidRDefault="00B15748" w:rsidP="002158A2">
          <w:r w:rsidRPr="009C330E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11136" behindDoc="0" locked="0" layoutInCell="1" allowOverlap="1" wp14:anchorId="5A1988C8" wp14:editId="7E3D1094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685915" cy="1498600"/>
                    <wp:effectExtent l="0" t="0" r="635" b="635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4986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002366F6" w:rsidR="005F739D" w:rsidRPr="00C83335" w:rsidRDefault="00F15516" w:rsidP="00F15516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sz w:val="40"/>
                                    <w:szCs w:val="56"/>
                                    <w:lang w:val="ka-GE"/>
                                  </w:rPr>
                                  <w:t>ბაზრის კვლევა მოძრავი აკუსტიკური პანელების მოწოდება-მონტაჟზე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margin-left:-19.85pt;margin-top:275.75pt;width:526.45pt;height:118pt;z-index:25161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" fillcolor="white [3201]" stroked="f" strokeweight=".5pt">
                    <v:textbox>
                      <w:txbxContent>
                        <w:p w14:paraId="573A4337" w14:textId="002366F6" w:rsidR="005F739D" w:rsidRPr="00C83335" w:rsidRDefault="00F15516" w:rsidP="00F15516">
                          <w:pPr>
                            <w:jc w:val="center"/>
                            <w:rPr>
                              <w:rFonts w:cs="Arial"/>
                              <w:b/>
                              <w:sz w:val="40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sz w:val="40"/>
                              <w:szCs w:val="56"/>
                              <w:lang w:val="ka-GE"/>
                            </w:rPr>
                            <w:t>ბაზრის კვლევა მოძრავი აკუსტიკური პანელების მოწოდება-მონტაჟზე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9C330E">
            <w:br w:type="page"/>
          </w:r>
        </w:p>
      </w:sdtContent>
    </w:sdt>
    <w:p w14:paraId="231B3834" w14:textId="419BCCA8" w:rsidR="00361FEF" w:rsidRPr="009C330E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49836C83" w14:textId="6788679E" w:rsidR="00A66B58" w:rsidRPr="009C330E" w:rsidRDefault="00A66B58" w:rsidP="0018719B">
      <w:pPr>
        <w:keepNext/>
        <w:keepLines/>
        <w:spacing w:before="180" w:after="120"/>
        <w:outlineLvl w:val="0"/>
        <w:rPr>
          <w:rFonts w:eastAsiaTheme="majorEastAsia"/>
          <w:b/>
          <w:color w:val="FF671B"/>
          <w:szCs w:val="28"/>
          <w:lang w:val="ka-GE" w:eastAsia="ja-JP"/>
        </w:rPr>
      </w:pPr>
      <w:bookmarkStart w:id="0" w:name="_Toc534810151"/>
      <w:bookmarkStart w:id="1" w:name="_Toc37733045"/>
      <w:bookmarkStart w:id="2" w:name="_Toc462407871"/>
      <w:r w:rsidRPr="009C330E">
        <w:rPr>
          <w:rFonts w:eastAsiaTheme="majorEastAsia" w:cs="Sylfaen"/>
          <w:b/>
          <w:color w:val="FF671B"/>
          <w:szCs w:val="28"/>
          <w:lang w:val="ka-GE" w:eastAsia="ja-JP"/>
        </w:rPr>
        <w:t>ინსტრუქცია</w:t>
      </w:r>
      <w:r w:rsidRPr="009C330E">
        <w:rPr>
          <w:rFonts w:eastAsiaTheme="majorEastAsia"/>
          <w:b/>
          <w:color w:val="FF671B"/>
          <w:szCs w:val="28"/>
          <w:lang w:val="ka-GE" w:eastAsia="ja-JP"/>
        </w:rPr>
        <w:t xml:space="preserve"> </w:t>
      </w:r>
      <w:r w:rsidR="005B53C2">
        <w:rPr>
          <w:rFonts w:eastAsiaTheme="majorEastAsia" w:cs="Sylfaen"/>
          <w:b/>
          <w:color w:val="FF671B"/>
          <w:szCs w:val="28"/>
          <w:lang w:val="ka-GE" w:eastAsia="ja-JP"/>
        </w:rPr>
        <w:t>ბაზრის კვლევაში</w:t>
      </w:r>
      <w:r w:rsidRPr="009C330E">
        <w:rPr>
          <w:rFonts w:eastAsiaTheme="majorEastAsia"/>
          <w:b/>
          <w:color w:val="FF671B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Cs w:val="28"/>
          <w:lang w:val="ka-GE" w:eastAsia="ja-JP"/>
        </w:rPr>
        <w:t>მონაწილეთათვის</w:t>
      </w:r>
      <w:bookmarkEnd w:id="0"/>
      <w:bookmarkEnd w:id="1"/>
    </w:p>
    <w:p w14:paraId="592D1E2C" w14:textId="32EB67B6" w:rsidR="00F15516" w:rsidRDefault="005B53C2" w:rsidP="005B53C2">
      <w:pPr>
        <w:rPr>
          <w:rFonts w:eastAsiaTheme="minorEastAsia" w:cs="Sylfaen"/>
          <w:lang w:val="ka-GE" w:eastAsia="ja-JP"/>
        </w:rPr>
      </w:pPr>
      <w:r w:rsidRPr="005B53C2">
        <w:rPr>
          <w:rFonts w:eastAsiaTheme="minorEastAsia" w:cs="Sylfaen"/>
          <w:lang w:val="ka-GE" w:eastAsia="ja-JP"/>
        </w:rPr>
        <w:t>საქართველოს ბანკი აცხადებს ბაზრის კვლევა</w:t>
      </w:r>
      <w:r w:rsidR="000909DB">
        <w:rPr>
          <w:rFonts w:eastAsiaTheme="minorEastAsia" w:cs="Sylfaen"/>
          <w:lang w:val="ka-GE" w:eastAsia="ja-JP"/>
        </w:rPr>
        <w:t>ს ოთახის მოძრავი აკუსტიკური პანელების მოწოდება-მონტაჟზე</w:t>
      </w:r>
      <w:r w:rsidR="00F15516">
        <w:rPr>
          <w:rFonts w:eastAsiaTheme="minorEastAsia" w:cs="Sylfaen"/>
          <w:lang w:val="ka-GE" w:eastAsia="ja-JP"/>
        </w:rPr>
        <w:t>.</w:t>
      </w:r>
    </w:p>
    <w:p w14:paraId="082FF95E" w14:textId="77777777" w:rsidR="00F15516" w:rsidRPr="005B53C2" w:rsidRDefault="00F15516" w:rsidP="005B53C2">
      <w:pPr>
        <w:rPr>
          <w:rFonts w:eastAsiaTheme="minorEastAsia" w:cs="Sylfaen"/>
          <w:lang w:val="ka-GE" w:eastAsia="ja-JP"/>
        </w:rPr>
      </w:pPr>
    </w:p>
    <w:p w14:paraId="5667DC6E" w14:textId="30B19041" w:rsidR="00DE7555" w:rsidRDefault="005B53C2" w:rsidP="00DE7555">
      <w:pPr>
        <w:keepNext/>
        <w:keepLines/>
        <w:spacing w:before="180" w:after="120"/>
        <w:ind w:left="360" w:hanging="360"/>
        <w:outlineLvl w:val="0"/>
        <w:rPr>
          <w:rFonts w:eastAsiaTheme="majorEastAsia" w:cs="Sylfaen"/>
          <w:b/>
          <w:color w:val="FF671B"/>
          <w:szCs w:val="28"/>
          <w:lang w:val="ka-GE" w:eastAsia="ja-JP"/>
        </w:rPr>
      </w:pPr>
      <w:bookmarkStart w:id="3" w:name="_Toc534810155"/>
      <w:bookmarkStart w:id="4" w:name="_Toc37733046"/>
      <w:r>
        <w:rPr>
          <w:rFonts w:eastAsiaTheme="majorEastAsia" w:cs="Sylfaen"/>
          <w:b/>
          <w:color w:val="FF671B"/>
          <w:szCs w:val="28"/>
          <w:lang w:val="ka-GE" w:eastAsia="ja-JP"/>
        </w:rPr>
        <w:t xml:space="preserve">ბაზრის კვლევის </w:t>
      </w:r>
      <w:r w:rsidR="00BF7F13" w:rsidRPr="009C330E">
        <w:rPr>
          <w:rFonts w:eastAsiaTheme="majorEastAsia" w:cs="Sylfaen"/>
          <w:b/>
          <w:color w:val="FF671B"/>
          <w:szCs w:val="28"/>
          <w:lang w:val="ka-GE" w:eastAsia="ja-JP"/>
        </w:rPr>
        <w:t>მოთხოვნები</w:t>
      </w:r>
      <w:bookmarkEnd w:id="3"/>
      <w:bookmarkEnd w:id="4"/>
    </w:p>
    <w:tbl>
      <w:tblPr>
        <w:tblStyle w:val="TableGrid"/>
        <w:tblW w:w="10435" w:type="dxa"/>
        <w:jc w:val="center"/>
        <w:tblLook w:val="04A0" w:firstRow="1" w:lastRow="0" w:firstColumn="1" w:lastColumn="0" w:noHBand="0" w:noVBand="1"/>
      </w:tblPr>
      <w:tblGrid>
        <w:gridCol w:w="1696"/>
        <w:gridCol w:w="1874"/>
        <w:gridCol w:w="3466"/>
        <w:gridCol w:w="1959"/>
        <w:gridCol w:w="1440"/>
      </w:tblGrid>
      <w:tr w:rsidR="00F15516" w14:paraId="338A8308" w14:textId="2CE58B2B" w:rsidTr="00F15516">
        <w:trPr>
          <w:jc w:val="center"/>
        </w:trPr>
        <w:tc>
          <w:tcPr>
            <w:tcW w:w="1696" w:type="dxa"/>
          </w:tcPr>
          <w:p w14:paraId="58030B4F" w14:textId="61AA96E2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  <w:r>
              <w:rPr>
                <w:rFonts w:eastAsiaTheme="minorEastAsia" w:cs="Sylfaen"/>
                <w:lang w:val="ka-GE" w:eastAsia="ja-JP"/>
              </w:rPr>
              <w:t>ზომები</w:t>
            </w:r>
          </w:p>
        </w:tc>
        <w:tc>
          <w:tcPr>
            <w:tcW w:w="1874" w:type="dxa"/>
          </w:tcPr>
          <w:p w14:paraId="07D5B323" w14:textId="4CF8A8A9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  <w:r>
              <w:rPr>
                <w:rFonts w:eastAsiaTheme="minorEastAsia" w:cs="Sylfaen"/>
                <w:lang w:val="ka-GE" w:eastAsia="ja-JP"/>
              </w:rPr>
              <w:t>რაოდენობა</w:t>
            </w:r>
          </w:p>
        </w:tc>
        <w:tc>
          <w:tcPr>
            <w:tcW w:w="3466" w:type="dxa"/>
          </w:tcPr>
          <w:p w14:paraId="2C460C99" w14:textId="504FDAA1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  <w:r>
              <w:rPr>
                <w:rFonts w:eastAsiaTheme="minorEastAsia" w:cs="Sylfaen"/>
                <w:lang w:val="ka-GE" w:eastAsia="ja-JP"/>
              </w:rPr>
              <w:t>ვიზუალი</w:t>
            </w:r>
            <w:r w:rsidR="000B5ADA">
              <w:rPr>
                <w:rFonts w:eastAsiaTheme="minorEastAsia" w:cs="Sylfaen"/>
                <w:lang w:val="ka-GE" w:eastAsia="ja-JP"/>
              </w:rPr>
              <w:t xml:space="preserve"> </w:t>
            </w:r>
          </w:p>
        </w:tc>
        <w:tc>
          <w:tcPr>
            <w:tcW w:w="1959" w:type="dxa"/>
          </w:tcPr>
          <w:p w14:paraId="165E1CFB" w14:textId="13199665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  <w:r>
              <w:rPr>
                <w:rFonts w:eastAsiaTheme="minorEastAsia" w:cs="Sylfaen"/>
                <w:lang w:val="ka-GE" w:eastAsia="ja-JP"/>
              </w:rPr>
              <w:t>ერთ.ფასი (დღგ-ს ჩათვლით)</w:t>
            </w:r>
          </w:p>
        </w:tc>
        <w:tc>
          <w:tcPr>
            <w:tcW w:w="1440" w:type="dxa"/>
          </w:tcPr>
          <w:p w14:paraId="7D18C1D7" w14:textId="269DF0A6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  <w:r>
              <w:rPr>
                <w:rFonts w:eastAsiaTheme="minorEastAsia" w:cs="Sylfaen"/>
                <w:lang w:val="ka-GE" w:eastAsia="ja-JP"/>
              </w:rPr>
              <w:t>ჯამური ფასი (დღგ-ს ჩათვლით)</w:t>
            </w:r>
          </w:p>
        </w:tc>
      </w:tr>
      <w:tr w:rsidR="00F15516" w14:paraId="75F29060" w14:textId="2E2D102C" w:rsidTr="00F15516">
        <w:trPr>
          <w:jc w:val="center"/>
        </w:trPr>
        <w:tc>
          <w:tcPr>
            <w:tcW w:w="1696" w:type="dxa"/>
          </w:tcPr>
          <w:p w14:paraId="500A0C3B" w14:textId="41C4A7FD" w:rsidR="00F15516" w:rsidRDefault="00F15516" w:rsidP="00F15516">
            <w:pPr>
              <w:jc w:val="center"/>
              <w:rPr>
                <w:rFonts w:eastAsiaTheme="minorEastAsia" w:cs="Sylfaen"/>
                <w:lang w:eastAsia="ja-JP"/>
              </w:rPr>
            </w:pPr>
            <w:r>
              <w:rPr>
                <w:rFonts w:eastAsiaTheme="minorEastAsia" w:cs="Sylfaen"/>
                <w:lang w:val="ka-GE" w:eastAsia="ja-JP"/>
              </w:rPr>
              <w:t>350</w:t>
            </w:r>
            <w:r>
              <w:rPr>
                <w:rFonts w:eastAsiaTheme="minorEastAsia" w:cs="Sylfaen"/>
                <w:lang w:eastAsia="ja-JP"/>
              </w:rPr>
              <w:t>X240</w:t>
            </w:r>
          </w:p>
          <w:p w14:paraId="63D18612" w14:textId="78076DBE" w:rsidR="00F15516" w:rsidRP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  <w:r>
              <w:rPr>
                <w:rFonts w:eastAsiaTheme="minorEastAsia" w:cs="Sylfaen"/>
                <w:lang w:eastAsia="ja-JP"/>
              </w:rPr>
              <w:t>(</w:t>
            </w:r>
            <w:r>
              <w:rPr>
                <w:rFonts w:eastAsiaTheme="minorEastAsia" w:cs="Sylfaen"/>
                <w:lang w:val="ka-GE" w:eastAsia="ja-JP"/>
              </w:rPr>
              <w:t>ჭერამდე მანძილი - 310)</w:t>
            </w:r>
          </w:p>
        </w:tc>
        <w:tc>
          <w:tcPr>
            <w:tcW w:w="1874" w:type="dxa"/>
          </w:tcPr>
          <w:p w14:paraId="502D56DC" w14:textId="77777777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</w:p>
          <w:p w14:paraId="78115B45" w14:textId="3B769B37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  <w:r>
              <w:rPr>
                <w:rFonts w:eastAsiaTheme="minorEastAsia" w:cs="Sylfaen"/>
                <w:lang w:val="ka-GE" w:eastAsia="ja-JP"/>
              </w:rPr>
              <w:t>1</w:t>
            </w:r>
          </w:p>
        </w:tc>
        <w:tc>
          <w:tcPr>
            <w:tcW w:w="3466" w:type="dxa"/>
          </w:tcPr>
          <w:p w14:paraId="4CE75423" w14:textId="37480852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  <w:r>
              <w:rPr>
                <w:rFonts w:eastAsiaTheme="minorEastAsia" w:cs="Sylfaen"/>
                <w:noProof/>
                <w:lang w:val="ka-GE" w:eastAsia="ja-JP"/>
              </w:rPr>
              <w:drawing>
                <wp:anchor distT="0" distB="0" distL="114300" distR="114300" simplePos="0" relativeHeight="251658240" behindDoc="0" locked="0" layoutInCell="1" allowOverlap="1" wp14:anchorId="10214EBB" wp14:editId="23783311">
                  <wp:simplePos x="0" y="0"/>
                  <wp:positionH relativeFrom="column">
                    <wp:posOffset>217170</wp:posOffset>
                  </wp:positionH>
                  <wp:positionV relativeFrom="paragraph">
                    <wp:posOffset>-1905</wp:posOffset>
                  </wp:positionV>
                  <wp:extent cx="1460661" cy="1466850"/>
                  <wp:effectExtent l="0" t="0" r="6350" b="0"/>
                  <wp:wrapNone/>
                  <wp:docPr id="764423331" name="Picture 1" descr="A room with white wall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4423331" name="Picture 1" descr="A room with white walls&#10;&#10;AI-generated content may be incorrect.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0661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59" w:type="dxa"/>
          </w:tcPr>
          <w:p w14:paraId="6193961C" w14:textId="77777777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</w:p>
        </w:tc>
        <w:tc>
          <w:tcPr>
            <w:tcW w:w="1440" w:type="dxa"/>
          </w:tcPr>
          <w:p w14:paraId="11D23876" w14:textId="77777777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</w:p>
        </w:tc>
      </w:tr>
      <w:tr w:rsidR="00F15516" w14:paraId="38D0DEEC" w14:textId="718E4E35" w:rsidTr="00F15516">
        <w:trPr>
          <w:jc w:val="center"/>
        </w:trPr>
        <w:tc>
          <w:tcPr>
            <w:tcW w:w="1696" w:type="dxa"/>
          </w:tcPr>
          <w:p w14:paraId="7599BBC4" w14:textId="7A5C547E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  <w:r>
              <w:rPr>
                <w:rFonts w:eastAsiaTheme="minorEastAsia" w:cs="Sylfaen"/>
                <w:lang w:val="ka-GE" w:eastAsia="ja-JP"/>
              </w:rPr>
              <w:t xml:space="preserve">400X240 </w:t>
            </w:r>
            <w:r>
              <w:rPr>
                <w:rFonts w:eastAsiaTheme="minorEastAsia" w:cs="Sylfaen"/>
                <w:lang w:eastAsia="ja-JP"/>
              </w:rPr>
              <w:t>(</w:t>
            </w:r>
            <w:r>
              <w:rPr>
                <w:rFonts w:eastAsiaTheme="minorEastAsia" w:cs="Sylfaen"/>
                <w:lang w:val="ka-GE" w:eastAsia="ja-JP"/>
              </w:rPr>
              <w:t>ჭერამდე მანძილი - 310)</w:t>
            </w:r>
          </w:p>
        </w:tc>
        <w:tc>
          <w:tcPr>
            <w:tcW w:w="1874" w:type="dxa"/>
          </w:tcPr>
          <w:p w14:paraId="5E7B370B" w14:textId="77777777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</w:p>
          <w:p w14:paraId="25C54903" w14:textId="766A1381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  <w:r>
              <w:rPr>
                <w:rFonts w:eastAsiaTheme="minorEastAsia" w:cs="Sylfaen"/>
                <w:lang w:val="ka-GE" w:eastAsia="ja-JP"/>
              </w:rPr>
              <w:t>2</w:t>
            </w:r>
          </w:p>
        </w:tc>
        <w:tc>
          <w:tcPr>
            <w:tcW w:w="3466" w:type="dxa"/>
          </w:tcPr>
          <w:p w14:paraId="1C8EC6D8" w14:textId="48D29F26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</w:p>
        </w:tc>
        <w:tc>
          <w:tcPr>
            <w:tcW w:w="1959" w:type="dxa"/>
          </w:tcPr>
          <w:p w14:paraId="2C6EFC46" w14:textId="5E0314F6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</w:p>
        </w:tc>
        <w:tc>
          <w:tcPr>
            <w:tcW w:w="1440" w:type="dxa"/>
          </w:tcPr>
          <w:p w14:paraId="7B5B335F" w14:textId="77777777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</w:p>
        </w:tc>
      </w:tr>
      <w:tr w:rsidR="00F15516" w14:paraId="6F407C87" w14:textId="77777777" w:rsidTr="00F15516">
        <w:trPr>
          <w:jc w:val="center"/>
        </w:trPr>
        <w:tc>
          <w:tcPr>
            <w:tcW w:w="1696" w:type="dxa"/>
          </w:tcPr>
          <w:p w14:paraId="3E007B17" w14:textId="43226620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  <w:r>
              <w:rPr>
                <w:rFonts w:eastAsiaTheme="minorEastAsia" w:cs="Sylfaen"/>
                <w:lang w:val="ka-GE" w:eastAsia="ja-JP"/>
              </w:rPr>
              <w:t xml:space="preserve">500X240 </w:t>
            </w:r>
            <w:r>
              <w:rPr>
                <w:rFonts w:eastAsiaTheme="minorEastAsia" w:cs="Sylfaen"/>
                <w:lang w:eastAsia="ja-JP"/>
              </w:rPr>
              <w:t>(</w:t>
            </w:r>
            <w:r>
              <w:rPr>
                <w:rFonts w:eastAsiaTheme="minorEastAsia" w:cs="Sylfaen"/>
                <w:lang w:val="ka-GE" w:eastAsia="ja-JP"/>
              </w:rPr>
              <w:t>ჭერამდე მანძილი - 310)</w:t>
            </w:r>
          </w:p>
        </w:tc>
        <w:tc>
          <w:tcPr>
            <w:tcW w:w="1874" w:type="dxa"/>
          </w:tcPr>
          <w:p w14:paraId="49308C8C" w14:textId="77777777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</w:p>
          <w:p w14:paraId="337EFC9F" w14:textId="37FB9283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  <w:r>
              <w:rPr>
                <w:rFonts w:eastAsiaTheme="minorEastAsia" w:cs="Sylfaen"/>
                <w:lang w:val="ka-GE" w:eastAsia="ja-JP"/>
              </w:rPr>
              <w:t>1</w:t>
            </w:r>
          </w:p>
        </w:tc>
        <w:tc>
          <w:tcPr>
            <w:tcW w:w="3466" w:type="dxa"/>
          </w:tcPr>
          <w:p w14:paraId="29AE1C61" w14:textId="183B1AF7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</w:p>
        </w:tc>
        <w:tc>
          <w:tcPr>
            <w:tcW w:w="1959" w:type="dxa"/>
          </w:tcPr>
          <w:p w14:paraId="17838D0F" w14:textId="7A5CE95E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</w:p>
        </w:tc>
        <w:tc>
          <w:tcPr>
            <w:tcW w:w="1440" w:type="dxa"/>
          </w:tcPr>
          <w:p w14:paraId="2CC7276E" w14:textId="77777777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</w:p>
        </w:tc>
      </w:tr>
      <w:tr w:rsidR="00F15516" w14:paraId="0377E966" w14:textId="77777777" w:rsidTr="00F15516">
        <w:trPr>
          <w:jc w:val="center"/>
        </w:trPr>
        <w:tc>
          <w:tcPr>
            <w:tcW w:w="1696" w:type="dxa"/>
          </w:tcPr>
          <w:p w14:paraId="1ABA56F4" w14:textId="77777777" w:rsidR="00F15516" w:rsidRDefault="00F15516" w:rsidP="00F15516">
            <w:pPr>
              <w:jc w:val="center"/>
              <w:rPr>
                <w:rFonts w:eastAsiaTheme="minorEastAsia" w:cs="Sylfaen"/>
                <w:lang w:eastAsia="ja-JP"/>
              </w:rPr>
            </w:pPr>
            <w:r>
              <w:rPr>
                <w:rFonts w:eastAsiaTheme="minorEastAsia" w:cs="Sylfaen"/>
                <w:lang w:val="ka-GE" w:eastAsia="ja-JP"/>
              </w:rPr>
              <w:t>350</w:t>
            </w:r>
            <w:r>
              <w:rPr>
                <w:rFonts w:eastAsiaTheme="minorEastAsia" w:cs="Sylfaen"/>
                <w:lang w:eastAsia="ja-JP"/>
              </w:rPr>
              <w:t>X240</w:t>
            </w:r>
          </w:p>
          <w:p w14:paraId="574C1AB3" w14:textId="785F8E67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  <w:r>
              <w:rPr>
                <w:rFonts w:eastAsiaTheme="minorEastAsia" w:cs="Sylfaen"/>
                <w:lang w:eastAsia="ja-JP"/>
              </w:rPr>
              <w:t>(</w:t>
            </w:r>
            <w:r>
              <w:rPr>
                <w:rFonts w:eastAsiaTheme="minorEastAsia" w:cs="Sylfaen"/>
                <w:lang w:val="ka-GE" w:eastAsia="ja-JP"/>
              </w:rPr>
              <w:t>ჭერამდე მანძილი - 290)</w:t>
            </w:r>
          </w:p>
        </w:tc>
        <w:tc>
          <w:tcPr>
            <w:tcW w:w="1874" w:type="dxa"/>
          </w:tcPr>
          <w:p w14:paraId="3EA2D1DB" w14:textId="77777777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</w:p>
          <w:p w14:paraId="1DA92D68" w14:textId="668CB258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  <w:r>
              <w:rPr>
                <w:rFonts w:eastAsiaTheme="minorEastAsia" w:cs="Sylfaen"/>
                <w:lang w:val="ka-GE" w:eastAsia="ja-JP"/>
              </w:rPr>
              <w:t>2</w:t>
            </w:r>
          </w:p>
        </w:tc>
        <w:tc>
          <w:tcPr>
            <w:tcW w:w="3466" w:type="dxa"/>
          </w:tcPr>
          <w:p w14:paraId="7E3FA33A" w14:textId="2E862CCE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  <w:r>
              <w:rPr>
                <w:rFonts w:eastAsiaTheme="minorEastAsia" w:cs="Sylfaen"/>
                <w:noProof/>
                <w:lang w:val="ka-GE" w:eastAsia="ja-JP"/>
              </w:rPr>
              <w:drawing>
                <wp:anchor distT="0" distB="0" distL="114300" distR="114300" simplePos="0" relativeHeight="251659264" behindDoc="0" locked="0" layoutInCell="1" allowOverlap="1" wp14:anchorId="618DCC62" wp14:editId="2517D69F">
                  <wp:simplePos x="0" y="0"/>
                  <wp:positionH relativeFrom="column">
                    <wp:posOffset>223520</wp:posOffset>
                  </wp:positionH>
                  <wp:positionV relativeFrom="paragraph">
                    <wp:posOffset>-62230</wp:posOffset>
                  </wp:positionV>
                  <wp:extent cx="1466850" cy="1066336"/>
                  <wp:effectExtent l="0" t="0" r="0" b="635"/>
                  <wp:wrapNone/>
                  <wp:docPr id="1872947743" name="Picture 2" descr="A room with folding door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2947743" name="Picture 2" descr="A room with folding doors&#10;&#10;AI-generated content may be incorrect.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1066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59" w:type="dxa"/>
          </w:tcPr>
          <w:p w14:paraId="6A65EDF7" w14:textId="77777777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</w:p>
        </w:tc>
        <w:tc>
          <w:tcPr>
            <w:tcW w:w="1440" w:type="dxa"/>
          </w:tcPr>
          <w:p w14:paraId="63670D59" w14:textId="77777777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</w:p>
        </w:tc>
      </w:tr>
      <w:tr w:rsidR="00F15516" w14:paraId="26BE9E89" w14:textId="77777777" w:rsidTr="00F15516">
        <w:trPr>
          <w:jc w:val="center"/>
        </w:trPr>
        <w:tc>
          <w:tcPr>
            <w:tcW w:w="1696" w:type="dxa"/>
          </w:tcPr>
          <w:p w14:paraId="1516CE02" w14:textId="35A13717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  <w:r>
              <w:rPr>
                <w:rFonts w:eastAsiaTheme="minorEastAsia" w:cs="Sylfaen"/>
                <w:lang w:val="ka-GE" w:eastAsia="ja-JP"/>
              </w:rPr>
              <w:t xml:space="preserve">500X240 </w:t>
            </w:r>
            <w:r>
              <w:rPr>
                <w:rFonts w:eastAsiaTheme="minorEastAsia" w:cs="Sylfaen"/>
                <w:lang w:eastAsia="ja-JP"/>
              </w:rPr>
              <w:t>(</w:t>
            </w:r>
            <w:r>
              <w:rPr>
                <w:rFonts w:eastAsiaTheme="minorEastAsia" w:cs="Sylfaen"/>
                <w:lang w:val="ka-GE" w:eastAsia="ja-JP"/>
              </w:rPr>
              <w:t>ჭერამდე მანძილი - 290)</w:t>
            </w:r>
          </w:p>
        </w:tc>
        <w:tc>
          <w:tcPr>
            <w:tcW w:w="1874" w:type="dxa"/>
          </w:tcPr>
          <w:p w14:paraId="11106B8F" w14:textId="77777777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</w:p>
          <w:p w14:paraId="26E9E8C9" w14:textId="07598A04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  <w:r>
              <w:rPr>
                <w:rFonts w:eastAsiaTheme="minorEastAsia" w:cs="Sylfaen"/>
                <w:lang w:val="ka-GE" w:eastAsia="ja-JP"/>
              </w:rPr>
              <w:t>3</w:t>
            </w:r>
          </w:p>
        </w:tc>
        <w:tc>
          <w:tcPr>
            <w:tcW w:w="3466" w:type="dxa"/>
          </w:tcPr>
          <w:p w14:paraId="76943A7D" w14:textId="64161CCE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</w:p>
        </w:tc>
        <w:tc>
          <w:tcPr>
            <w:tcW w:w="1959" w:type="dxa"/>
          </w:tcPr>
          <w:p w14:paraId="2F94B496" w14:textId="77777777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</w:p>
        </w:tc>
        <w:tc>
          <w:tcPr>
            <w:tcW w:w="1440" w:type="dxa"/>
          </w:tcPr>
          <w:p w14:paraId="76E0BCF9" w14:textId="77777777" w:rsidR="00F15516" w:rsidRDefault="00F15516" w:rsidP="00F15516">
            <w:pPr>
              <w:jc w:val="center"/>
              <w:rPr>
                <w:rFonts w:eastAsiaTheme="minorEastAsia" w:cs="Sylfaen"/>
                <w:lang w:val="ka-GE" w:eastAsia="ja-JP"/>
              </w:rPr>
            </w:pPr>
          </w:p>
        </w:tc>
      </w:tr>
    </w:tbl>
    <w:p w14:paraId="7BE854D5" w14:textId="77777777" w:rsidR="00D83B5F" w:rsidRPr="000909DB" w:rsidRDefault="00D83B5F" w:rsidP="000909DB">
      <w:pPr>
        <w:rPr>
          <w:rFonts w:eastAsiaTheme="minorEastAsia" w:cs="Sylfaen"/>
          <w:lang w:val="ka-GE" w:eastAsia="ja-JP"/>
        </w:rPr>
      </w:pPr>
    </w:p>
    <w:p w14:paraId="7FF8B541" w14:textId="69B9FABD" w:rsidR="007C3E45" w:rsidRPr="007C3E45" w:rsidRDefault="007C3E45" w:rsidP="007C3E45">
      <w:pPr>
        <w:pStyle w:val="ListParagraph"/>
        <w:rPr>
          <w:rFonts w:eastAsiaTheme="minorEastAsia" w:cs="Sylfaen"/>
          <w:lang w:val="ka-GE" w:eastAsia="ja-JP"/>
        </w:rPr>
      </w:pPr>
    </w:p>
    <w:p w14:paraId="5810D32F" w14:textId="77777777" w:rsidR="00DE7555" w:rsidRPr="007C3E45" w:rsidRDefault="00DE7555" w:rsidP="00DE7555">
      <w:pPr>
        <w:rPr>
          <w:rFonts w:eastAsiaTheme="minorEastAsia" w:cs="Sylfaen"/>
          <w:lang w:eastAsia="ja-JP"/>
        </w:rPr>
      </w:pPr>
    </w:p>
    <w:p w14:paraId="6A7EA0FF" w14:textId="635E2210" w:rsidR="00510DA7" w:rsidRDefault="00510DA7" w:rsidP="00510DA7">
      <w:pPr>
        <w:spacing w:after="200" w:line="276" w:lineRule="auto"/>
        <w:rPr>
          <w:rFonts w:eastAsiaTheme="majorEastAsia" w:cs="Sylfaen"/>
          <w:b/>
          <w:color w:val="FF671B"/>
          <w:szCs w:val="28"/>
          <w:lang w:val="ka-GE" w:eastAsia="ja-JP"/>
        </w:rPr>
      </w:pPr>
      <w:r>
        <w:rPr>
          <w:rFonts w:eastAsiaTheme="majorEastAsia" w:cs="Sylfaen"/>
          <w:b/>
          <w:color w:val="FF671B"/>
          <w:szCs w:val="28"/>
          <w:lang w:val="ka-GE" w:eastAsia="ja-JP"/>
        </w:rPr>
        <w:t xml:space="preserve">წარმოსადგენი (ასატვირთი) </w:t>
      </w:r>
      <w:r w:rsidR="005B53C2">
        <w:rPr>
          <w:rFonts w:eastAsiaTheme="majorEastAsia" w:cs="Sylfaen"/>
          <w:b/>
          <w:color w:val="FF671B"/>
          <w:szCs w:val="28"/>
          <w:lang w:val="ka-GE" w:eastAsia="ja-JP"/>
        </w:rPr>
        <w:t>ბაზრის კვლევის</w:t>
      </w:r>
      <w:r w:rsidR="00DB1E38">
        <w:rPr>
          <w:rFonts w:eastAsiaTheme="majorEastAsia" w:cs="Sylfaen"/>
          <w:b/>
          <w:color w:val="FF671B"/>
          <w:szCs w:val="28"/>
          <w:lang w:val="ka-GE" w:eastAsia="ja-JP"/>
        </w:rPr>
        <w:t xml:space="preserve"> </w:t>
      </w:r>
      <w:r>
        <w:rPr>
          <w:rFonts w:eastAsiaTheme="majorEastAsia" w:cs="Sylfaen"/>
          <w:b/>
          <w:color w:val="FF671B"/>
          <w:szCs w:val="28"/>
          <w:lang w:val="ka-GE" w:eastAsia="ja-JP"/>
        </w:rPr>
        <w:t>დოკუმენტების სია:</w:t>
      </w:r>
    </w:p>
    <w:p w14:paraId="3897CE25" w14:textId="77777777" w:rsidR="005B53C2" w:rsidRDefault="001828CE" w:rsidP="005B53C2">
      <w:pPr>
        <w:pStyle w:val="ListParagraph"/>
        <w:numPr>
          <w:ilvl w:val="0"/>
          <w:numId w:val="34"/>
        </w:numPr>
        <w:spacing w:after="200" w:line="276" w:lineRule="auto"/>
        <w:rPr>
          <w:rFonts w:cs="Sylfaen"/>
          <w:lang w:val="ka-GE"/>
        </w:rPr>
      </w:pPr>
      <w:r w:rsidRPr="005B53C2">
        <w:rPr>
          <w:rFonts w:cs="Sylfaen"/>
          <w:lang w:val="ka-GE"/>
        </w:rPr>
        <w:t>ამონაწერი სამეწარმეო რეესტრიდან</w:t>
      </w:r>
      <w:r w:rsidR="00C1726B" w:rsidRPr="005B53C2">
        <w:rPr>
          <w:rFonts w:cs="Sylfaen"/>
          <w:lang w:val="ka-GE"/>
        </w:rPr>
        <w:t>;</w:t>
      </w:r>
    </w:p>
    <w:p w14:paraId="468048DE" w14:textId="5CC3B097" w:rsidR="007C3E45" w:rsidRDefault="00AB3289" w:rsidP="005B53C2">
      <w:pPr>
        <w:pStyle w:val="ListParagraph"/>
        <w:numPr>
          <w:ilvl w:val="0"/>
          <w:numId w:val="34"/>
        </w:numPr>
        <w:spacing w:after="200" w:line="276" w:lineRule="auto"/>
        <w:rPr>
          <w:rFonts w:cs="Sylfaen"/>
          <w:lang w:val="ka-GE"/>
        </w:rPr>
      </w:pPr>
      <w:r w:rsidRPr="005B53C2">
        <w:rPr>
          <w:rFonts w:cs="Sylfaen"/>
          <w:lang w:val="ka-GE"/>
        </w:rPr>
        <w:t>შემოთავაზებული საქონლის</w:t>
      </w:r>
      <w:r w:rsidR="005B53C2" w:rsidRPr="005B53C2">
        <w:rPr>
          <w:rFonts w:cs="Sylfaen"/>
          <w:lang w:val="ka-GE"/>
        </w:rPr>
        <w:t xml:space="preserve"> კატალოგი,</w:t>
      </w:r>
      <w:r w:rsidRPr="005B53C2">
        <w:rPr>
          <w:rFonts w:cs="Sylfaen"/>
          <w:lang w:val="ka-GE"/>
        </w:rPr>
        <w:t xml:space="preserve"> სპეციფიკაციები</w:t>
      </w:r>
      <w:r w:rsidR="005B53C2">
        <w:rPr>
          <w:rFonts w:cs="Sylfaen"/>
          <w:lang w:val="ka-GE"/>
        </w:rPr>
        <w:t>, ფასი</w:t>
      </w:r>
      <w:r w:rsidRPr="005B53C2">
        <w:rPr>
          <w:rFonts w:cs="Sylfaen"/>
          <w:lang w:val="ka-GE"/>
        </w:rPr>
        <w:t xml:space="preserve"> (მათ შორის ზომები, ფოტოსურათი)</w:t>
      </w:r>
    </w:p>
    <w:p w14:paraId="46BF802D" w14:textId="009E5B3B" w:rsidR="00F15516" w:rsidRDefault="00F15516" w:rsidP="005B53C2">
      <w:pPr>
        <w:pStyle w:val="ListParagraph"/>
        <w:numPr>
          <w:ilvl w:val="0"/>
          <w:numId w:val="34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შეთავაზების გაკეთებამდე გთხოვთ ადგილზე მოიკვლიოთ ზუსტი ზომები და დეტალები.</w:t>
      </w:r>
    </w:p>
    <w:p w14:paraId="6E1D5BA9" w14:textId="54CBB557" w:rsidR="00F15516" w:rsidRDefault="00F15516" w:rsidP="005B53C2">
      <w:pPr>
        <w:pStyle w:val="ListParagraph"/>
        <w:numPr>
          <w:ilvl w:val="0"/>
          <w:numId w:val="34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მისამართი - ბურძგლას 56</w:t>
      </w:r>
    </w:p>
    <w:p w14:paraId="1FA40908" w14:textId="465CDFBE" w:rsidR="000B5ADA" w:rsidRPr="005B53C2" w:rsidRDefault="000B5ADA" w:rsidP="005B53C2">
      <w:pPr>
        <w:pStyle w:val="ListParagraph"/>
        <w:numPr>
          <w:ilvl w:val="0"/>
          <w:numId w:val="34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ნახაზი იხილეთ დანართი 1 -ში</w:t>
      </w:r>
    </w:p>
    <w:p w14:paraId="6B400734" w14:textId="4A17F474" w:rsidR="00D140FB" w:rsidRPr="009C330E" w:rsidRDefault="00D140FB" w:rsidP="007C3E45">
      <w:pPr>
        <w:keepNext/>
        <w:keepLines/>
        <w:spacing w:before="180" w:after="120"/>
        <w:outlineLvl w:val="0"/>
        <w:rPr>
          <w:rFonts w:eastAsiaTheme="majorEastAsia"/>
          <w:b/>
          <w:color w:val="FF671B"/>
          <w:szCs w:val="28"/>
          <w:lang w:val="ka-GE" w:eastAsia="ja-JP"/>
        </w:rPr>
      </w:pPr>
      <w:bookmarkStart w:id="5" w:name="_Toc37733047"/>
      <w:r w:rsidRPr="009C330E">
        <w:rPr>
          <w:rFonts w:eastAsiaTheme="majorEastAsia" w:cs="Sylfaen"/>
          <w:b/>
          <w:color w:val="FF671B"/>
          <w:szCs w:val="28"/>
          <w:lang w:val="ka-GE" w:eastAsia="ja-JP"/>
        </w:rPr>
        <w:t>დამატებითი</w:t>
      </w:r>
      <w:r w:rsidRPr="009C330E">
        <w:rPr>
          <w:rFonts w:eastAsiaTheme="majorEastAsia"/>
          <w:b/>
          <w:color w:val="FF671B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Cs w:val="28"/>
          <w:lang w:val="ka-GE" w:eastAsia="ja-JP"/>
        </w:rPr>
        <w:t>ინფორმაცია</w:t>
      </w:r>
      <w:r w:rsidRPr="009C330E">
        <w:rPr>
          <w:rFonts w:eastAsiaTheme="majorEastAsia"/>
          <w:b/>
          <w:color w:val="FF671B"/>
          <w:szCs w:val="28"/>
          <w:lang w:val="ka-GE" w:eastAsia="ja-JP"/>
        </w:rPr>
        <w:t>:</w:t>
      </w:r>
      <w:bookmarkEnd w:id="5"/>
    </w:p>
    <w:p w14:paraId="1D911E88" w14:textId="77777777" w:rsidR="00DB4E3F" w:rsidRPr="009C330E" w:rsidRDefault="00DB4E3F" w:rsidP="00BF7F13">
      <w:pPr>
        <w:rPr>
          <w:lang w:val="ka-GE"/>
        </w:rPr>
      </w:pPr>
    </w:p>
    <w:p w14:paraId="09B5661B" w14:textId="027504BD" w:rsidR="00DB4E3F" w:rsidRDefault="005B53C2" w:rsidP="007E686E">
      <w:pPr>
        <w:rPr>
          <w:lang w:val="ka-GE"/>
        </w:rPr>
      </w:pPr>
      <w:r>
        <w:rPr>
          <w:rFonts w:cs="Sylfaen"/>
          <w:lang w:val="ka-GE"/>
        </w:rPr>
        <w:t>ბაზრის კვლევის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განმავლობაში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დამატებითი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ინფორმაციის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მოპოვება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ან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დაზუსტება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შესაძლებელია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საკონტაქტო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პირთან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დაკავშირებით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ელექტონული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ფოსტის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ან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ტელეფონის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საშუალებით</w:t>
      </w:r>
      <w:r w:rsidR="00DB4E3F" w:rsidRPr="009C330E">
        <w:rPr>
          <w:lang w:val="ka-GE"/>
        </w:rPr>
        <w:t>.</w:t>
      </w:r>
    </w:p>
    <w:p w14:paraId="7F9D135C" w14:textId="77777777" w:rsidR="008804FE" w:rsidRDefault="008804FE" w:rsidP="007E686E">
      <w:pPr>
        <w:rPr>
          <w:lang w:val="ka-GE"/>
        </w:rPr>
      </w:pPr>
    </w:p>
    <w:p w14:paraId="47FCAC47" w14:textId="0BC33958" w:rsidR="008804FE" w:rsidRPr="008804FE" w:rsidRDefault="008804FE" w:rsidP="007E686E">
      <w:pPr>
        <w:rPr>
          <w:lang w:val="ka-GE"/>
        </w:rPr>
      </w:pPr>
      <w:r w:rsidRPr="008804FE">
        <w:rPr>
          <w:lang w:val="ka-GE"/>
        </w:rPr>
        <w:t xml:space="preserve">მონაწილე კომპანიების შეფასება მოხდება </w:t>
      </w:r>
      <w:r w:rsidR="00AB3289">
        <w:rPr>
          <w:lang w:val="ka-GE"/>
        </w:rPr>
        <w:t>ღირებულების და მოწოდებული ნიმუშის მიხედვით.</w:t>
      </w:r>
    </w:p>
    <w:p w14:paraId="3D2A879A" w14:textId="77777777" w:rsidR="00DB4E3F" w:rsidRPr="009C330E" w:rsidRDefault="00DB4E3F" w:rsidP="007E686E">
      <w:pPr>
        <w:rPr>
          <w:lang w:val="ka-GE"/>
        </w:rPr>
      </w:pPr>
    </w:p>
    <w:p w14:paraId="01308352" w14:textId="191B1BC6" w:rsidR="00DB4E3F" w:rsidRPr="009C330E" w:rsidRDefault="005B53C2" w:rsidP="007E686E">
      <w:pPr>
        <w:rPr>
          <w:lang w:val="ka-GE"/>
        </w:rPr>
      </w:pPr>
      <w:r>
        <w:rPr>
          <w:rFonts w:cs="Sylfaen"/>
          <w:lang w:val="ka-GE"/>
        </w:rPr>
        <w:t>ბაზრის კვლევის</w:t>
      </w:r>
      <w:r w:rsidRPr="009C330E">
        <w:rPr>
          <w:lang w:val="ka-GE"/>
        </w:rPr>
        <w:t xml:space="preserve"> 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დასრულების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შემდეგ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სატენდერო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კომისია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განიხილავს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მოწოდებულ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ინფორმაციას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და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გამოავლენს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საუკეთესო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პირობების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მქონე</w:t>
      </w:r>
      <w:r w:rsidR="00DB4E3F" w:rsidRPr="009C330E">
        <w:rPr>
          <w:lang w:val="ka-GE"/>
        </w:rPr>
        <w:t xml:space="preserve"> </w:t>
      </w:r>
      <w:r w:rsidR="00DB4E3F" w:rsidRPr="009C330E">
        <w:rPr>
          <w:rFonts w:cs="Sylfaen"/>
          <w:lang w:val="ka-GE"/>
        </w:rPr>
        <w:t>მომწოდებელს</w:t>
      </w:r>
      <w:r w:rsidR="00DB4E3F" w:rsidRPr="009C330E">
        <w:rPr>
          <w:lang w:val="ka-GE"/>
        </w:rPr>
        <w:t>.</w:t>
      </w:r>
    </w:p>
    <w:p w14:paraId="0F1ACCEA" w14:textId="77777777" w:rsidR="00DB4E3F" w:rsidRPr="009C330E" w:rsidRDefault="00DB4E3F" w:rsidP="007E686E">
      <w:pPr>
        <w:contextualSpacing/>
        <w:rPr>
          <w:lang w:val="ka-GE"/>
        </w:rPr>
      </w:pPr>
    </w:p>
    <w:p w14:paraId="2E832D3C" w14:textId="20DDC873" w:rsidR="00DB4E3F" w:rsidRPr="009C330E" w:rsidRDefault="00DB4E3F" w:rsidP="007E686E">
      <w:pPr>
        <w:contextualSpacing/>
        <w:rPr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იტოვებს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უფლებას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ეტაპზე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შეწყვიტოს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ტენდერი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lang w:val="ka-GE"/>
        </w:rPr>
        <w:t xml:space="preserve"> </w:t>
      </w:r>
      <w:r w:rsidR="005B53C2">
        <w:rPr>
          <w:rFonts w:cs="Sylfaen"/>
          <w:lang w:val="ka-GE"/>
        </w:rPr>
        <w:t>ბაზრის კვლევის</w:t>
      </w:r>
      <w:r w:rsidR="005B53C2" w:rsidRPr="009C330E">
        <w:rPr>
          <w:lang w:val="ka-GE"/>
        </w:rPr>
        <w:t xml:space="preserve"> 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გამოცხადება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ავალდებულებს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lang w:val="ka-GE"/>
        </w:rPr>
        <w:t xml:space="preserve"> </w:t>
      </w:r>
      <w:r w:rsidR="00BD5299">
        <w:rPr>
          <w:rFonts w:cs="Sylfaen"/>
          <w:lang w:val="ka-GE"/>
        </w:rPr>
        <w:t>პრეტენდენტის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გაფორმებას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რომელიმე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მომწოდებელთან</w:t>
      </w:r>
      <w:r w:rsidRPr="009C330E">
        <w:rPr>
          <w:lang w:val="ka-GE"/>
        </w:rPr>
        <w:t>.</w:t>
      </w:r>
    </w:p>
    <w:p w14:paraId="6F52D11C" w14:textId="77777777" w:rsidR="00DB4E3F" w:rsidRPr="009C330E" w:rsidRDefault="00DB4E3F" w:rsidP="007E686E">
      <w:pPr>
        <w:rPr>
          <w:lang w:val="ka-GE"/>
        </w:rPr>
      </w:pPr>
    </w:p>
    <w:p w14:paraId="572D1901" w14:textId="77777777" w:rsidR="00DB4E3F" w:rsidRPr="009C330E" w:rsidRDefault="00DB4E3F" w:rsidP="007E686E">
      <w:r w:rsidRPr="009C330E">
        <w:rPr>
          <w:rFonts w:cs="Sylfaen"/>
          <w:lang w:val="ka-GE"/>
        </w:rPr>
        <w:t>ხელშეკრულების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წინააღმდეგობის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უპირატესობა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მიენიჭება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ხელშეკრულების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lang w:val="ka-GE"/>
        </w:rPr>
        <w:t>.</w:t>
      </w:r>
    </w:p>
    <w:p w14:paraId="1AA08905" w14:textId="77777777" w:rsidR="00DB4E3F" w:rsidRPr="009C330E" w:rsidRDefault="00DB4E3F" w:rsidP="007E686E">
      <w:pPr>
        <w:rPr>
          <w:lang w:val="ka-GE"/>
        </w:rPr>
      </w:pPr>
    </w:p>
    <w:p w14:paraId="5EC750F9" w14:textId="77777777" w:rsidR="00BF7F13" w:rsidRPr="009C330E" w:rsidRDefault="00BF7F13" w:rsidP="007E686E">
      <w:pPr>
        <w:rPr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ვალდებულებას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შეამციროს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გარემოზე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ზემოქმედება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უზრუნველყოს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დაცვითი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მდგრადი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განვითარების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კომპონენტების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მონიტორინგი</w:t>
      </w:r>
      <w:r w:rsidRPr="009C330E">
        <w:rPr>
          <w:lang w:val="ka-GE"/>
        </w:rPr>
        <w:t>.</w:t>
      </w:r>
    </w:p>
    <w:p w14:paraId="1F7A4803" w14:textId="77777777" w:rsidR="00BF7F13" w:rsidRPr="009C330E" w:rsidRDefault="00BF7F13" w:rsidP="007E686E">
      <w:pPr>
        <w:rPr>
          <w:lang w:val="ka-GE"/>
        </w:rPr>
      </w:pPr>
    </w:p>
    <w:p w14:paraId="31294F9E" w14:textId="77777777" w:rsidR="00BF7F13" w:rsidRPr="009C330E" w:rsidRDefault="00BF7F13" w:rsidP="007E686E">
      <w:pPr>
        <w:rPr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lang w:val="ka-GE"/>
        </w:rPr>
        <w:t xml:space="preserve">  </w:t>
      </w:r>
      <w:r w:rsidRPr="009C330E">
        <w:rPr>
          <w:rFonts w:cs="Sylfaen"/>
          <w:lang w:val="ka-GE"/>
        </w:rPr>
        <w:t>მომწოდებლებთან</w:t>
      </w:r>
      <w:r w:rsidRPr="009C330E">
        <w:rPr>
          <w:lang w:val="ka-GE"/>
        </w:rPr>
        <w:t xml:space="preserve">, </w:t>
      </w:r>
      <w:r w:rsidRPr="009C330E">
        <w:rPr>
          <w:rFonts w:cs="Sylfaen"/>
          <w:lang w:val="ka-GE"/>
        </w:rPr>
        <w:t>რომლებიც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იზიარებენ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იგივე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სტანდარტებს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მათ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პოლიტიკაში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საქმიანობაში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ასახულია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სახიფათო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lang w:val="ka-GE"/>
        </w:rPr>
        <w:t xml:space="preserve">, </w:t>
      </w:r>
      <w:r w:rsidRPr="009C330E">
        <w:rPr>
          <w:rFonts w:cs="Sylfaen"/>
          <w:lang w:val="ka-GE"/>
        </w:rPr>
        <w:t>ენერგიის</w:t>
      </w:r>
      <w:r w:rsidRPr="009C330E">
        <w:rPr>
          <w:lang w:val="ka-GE"/>
        </w:rPr>
        <w:t xml:space="preserve">, </w:t>
      </w:r>
      <w:r w:rsidRPr="009C330E">
        <w:rPr>
          <w:rFonts w:cs="Sylfaen"/>
          <w:lang w:val="ka-GE"/>
        </w:rPr>
        <w:t>წყლის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ნახშირორჟანგის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მინიმაზაციის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მიზნით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დასახული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ქმედებები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საქმინობაში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ახდენენ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ამის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კონტროლს</w:t>
      </w:r>
      <w:r w:rsidRPr="009C330E">
        <w:rPr>
          <w:lang w:val="ka-GE"/>
        </w:rPr>
        <w:t xml:space="preserve">, </w:t>
      </w:r>
      <w:r w:rsidRPr="009C330E">
        <w:rPr>
          <w:rFonts w:cs="Sylfaen"/>
          <w:lang w:val="ka-GE"/>
        </w:rPr>
        <w:t>რის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დამადასტურებლად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შეუძლიათ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დოკუმენტაციის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წარმოდგენა</w:t>
      </w:r>
      <w:r w:rsidRPr="009C330E">
        <w:rPr>
          <w:lang w:val="ka-GE"/>
        </w:rPr>
        <w:t>.</w:t>
      </w:r>
    </w:p>
    <w:p w14:paraId="18E0208A" w14:textId="77777777" w:rsidR="00BF7F13" w:rsidRPr="009C330E" w:rsidRDefault="00BF7F13" w:rsidP="007E686E">
      <w:pPr>
        <w:rPr>
          <w:lang w:val="ka-GE"/>
        </w:rPr>
      </w:pPr>
    </w:p>
    <w:p w14:paraId="694D1430" w14:textId="418B1B7A" w:rsidR="00BF7F13" w:rsidRPr="009C330E" w:rsidRDefault="00BF7F13" w:rsidP="00BF7F13">
      <w:pPr>
        <w:rPr>
          <w:lang w:val="ka-GE"/>
        </w:rPr>
      </w:pPr>
      <w:r w:rsidRPr="009C330E">
        <w:rPr>
          <w:rFonts w:cs="Sylfaen"/>
          <w:lang w:val="ka-GE"/>
        </w:rPr>
        <w:t>ბანკთან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თანამშრომლობის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მხარე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აცხადებს</w:t>
      </w:r>
      <w:r w:rsidRPr="009C330E">
        <w:rPr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lang w:val="ka-GE"/>
        </w:rPr>
        <w:t>:</w:t>
      </w:r>
    </w:p>
    <w:p w14:paraId="4D0C6F45" w14:textId="77777777" w:rsidR="00BF7F13" w:rsidRPr="009C330E" w:rsidRDefault="00BF7F13" w:rsidP="00BF7F13">
      <w:pPr>
        <w:rPr>
          <w:lang w:val="ka-GE"/>
        </w:rPr>
      </w:pPr>
    </w:p>
    <w:p w14:paraId="2EB4EDAB" w14:textId="77777777" w:rsidR="000A389D" w:rsidRDefault="000A389D" w:rsidP="000A389D">
      <w:pPr>
        <w:rPr>
          <w:rFonts w:asciiTheme="minorHAnsi" w:hAnsiTheme="minorHAnsi"/>
          <w:lang w:val="ka-GE"/>
        </w:rPr>
      </w:pPr>
    </w:p>
    <w:p w14:paraId="4900DF2E" w14:textId="77777777" w:rsidR="004F1FD7" w:rsidRPr="004F1FD7" w:rsidRDefault="004F1FD7" w:rsidP="004F1FD7">
      <w:pPr>
        <w:spacing w:before="100" w:beforeAutospacing="1" w:after="100" w:afterAutospacing="1"/>
        <w:rPr>
          <w:color w:val="000000"/>
        </w:rPr>
      </w:pPr>
      <w:r w:rsidRPr="004F1FD7">
        <w:rPr>
          <w:rFonts w:ascii="Sylfaen" w:hAnsi="Sylfaen" w:cs="Sylfaen"/>
          <w:b/>
          <w:bCs/>
          <w:color w:val="000000"/>
        </w:rPr>
        <w:t>ინფორმაცია</w:t>
      </w:r>
      <w:r w:rsidRPr="004F1FD7">
        <w:rPr>
          <w:b/>
          <w:bCs/>
          <w:color w:val="000000"/>
        </w:rPr>
        <w:t xml:space="preserve"> </w:t>
      </w:r>
      <w:r w:rsidRPr="004F1FD7">
        <w:rPr>
          <w:rFonts w:ascii="Sylfaen" w:hAnsi="Sylfaen" w:cs="Sylfaen"/>
          <w:b/>
          <w:bCs/>
          <w:color w:val="000000"/>
        </w:rPr>
        <w:t>ელექტრონულ</w:t>
      </w:r>
      <w:r w:rsidRPr="004F1FD7">
        <w:rPr>
          <w:b/>
          <w:bCs/>
          <w:color w:val="000000"/>
        </w:rPr>
        <w:t xml:space="preserve"> </w:t>
      </w:r>
      <w:r w:rsidRPr="004F1FD7">
        <w:rPr>
          <w:rFonts w:ascii="Sylfaen" w:hAnsi="Sylfaen" w:cs="Sylfaen"/>
          <w:b/>
          <w:bCs/>
          <w:color w:val="000000"/>
        </w:rPr>
        <w:t>ტენდერში</w:t>
      </w:r>
      <w:r w:rsidRPr="004F1FD7">
        <w:rPr>
          <w:b/>
          <w:bCs/>
          <w:color w:val="000000"/>
        </w:rPr>
        <w:t xml:space="preserve"> </w:t>
      </w:r>
      <w:r w:rsidRPr="004F1FD7">
        <w:rPr>
          <w:rFonts w:ascii="Sylfaen" w:hAnsi="Sylfaen" w:cs="Sylfaen"/>
          <w:b/>
          <w:bCs/>
          <w:color w:val="000000"/>
        </w:rPr>
        <w:t>მონაწილეთათვის</w:t>
      </w:r>
      <w:r w:rsidRPr="004F1FD7">
        <w:rPr>
          <w:b/>
          <w:bCs/>
          <w:color w:val="000000"/>
        </w:rPr>
        <w:t>:</w:t>
      </w:r>
    </w:p>
    <w:p w14:paraId="417EBBDB" w14:textId="77777777" w:rsidR="004F1FD7" w:rsidRPr="004F1FD7" w:rsidRDefault="004F1FD7" w:rsidP="004F1FD7">
      <w:pPr>
        <w:numPr>
          <w:ilvl w:val="0"/>
          <w:numId w:val="35"/>
        </w:numPr>
        <w:spacing w:before="100" w:beforeAutospacing="1" w:after="100" w:afterAutospacing="1"/>
        <w:rPr>
          <w:color w:val="000000"/>
        </w:rPr>
      </w:pPr>
      <w:r w:rsidRPr="004F1FD7">
        <w:rPr>
          <w:rFonts w:ascii="Sylfaen" w:hAnsi="Sylfaen" w:cs="Sylfaen"/>
          <w:color w:val="000000"/>
        </w:rPr>
        <w:t>შემოთავაზება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უნდა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აიტვირთოს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ელექტრონული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შესყიდვების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ვებ</w:t>
      </w:r>
      <w:r w:rsidRPr="004F1FD7">
        <w:rPr>
          <w:color w:val="000000"/>
        </w:rPr>
        <w:t>-</w:t>
      </w:r>
      <w:r w:rsidRPr="004F1FD7">
        <w:rPr>
          <w:rFonts w:ascii="Sylfaen" w:hAnsi="Sylfaen" w:cs="Sylfaen"/>
          <w:color w:val="000000"/>
        </w:rPr>
        <w:t>გვერდზე</w:t>
      </w:r>
      <w:r w:rsidRPr="004F1FD7">
        <w:rPr>
          <w:color w:val="000000"/>
        </w:rPr>
        <w:t>: </w:t>
      </w:r>
      <w:hyperlink r:id="rId11" w:history="1">
        <w:r w:rsidRPr="004F1FD7">
          <w:rPr>
            <w:b/>
            <w:bCs/>
            <w:color w:val="0000FF"/>
            <w:u w:val="single"/>
          </w:rPr>
          <w:t>tenders.ge</w:t>
        </w:r>
      </w:hyperlink>
    </w:p>
    <w:p w14:paraId="35F999B9" w14:textId="77777777" w:rsidR="004F1FD7" w:rsidRPr="004F1FD7" w:rsidRDefault="004F1FD7" w:rsidP="004F1FD7">
      <w:pPr>
        <w:numPr>
          <w:ilvl w:val="0"/>
          <w:numId w:val="35"/>
        </w:numPr>
        <w:spacing w:before="100" w:beforeAutospacing="1" w:after="100" w:afterAutospacing="1"/>
        <w:rPr>
          <w:color w:val="000000"/>
        </w:rPr>
      </w:pPr>
      <w:r w:rsidRPr="004F1FD7">
        <w:rPr>
          <w:rFonts w:ascii="Sylfaen" w:hAnsi="Sylfaen" w:cs="Sylfaen"/>
          <w:color w:val="000000"/>
        </w:rPr>
        <w:t>ნებისმიერი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შეკითხვა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ტენდერის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მიმდინარეობის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პროცესში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უნდა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იყოს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წერილობითი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და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გამოყენებულ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უნდა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იქნას</w:t>
      </w:r>
      <w:hyperlink r:id="rId12" w:history="1">
        <w:r w:rsidRPr="004F1FD7">
          <w:rPr>
            <w:b/>
            <w:bCs/>
            <w:color w:val="0000FF"/>
            <w:u w:val="single"/>
          </w:rPr>
          <w:t>www.tenders.ge</w:t>
        </w:r>
      </w:hyperlink>
      <w:r w:rsidRPr="004F1FD7">
        <w:rPr>
          <w:color w:val="000000"/>
        </w:rPr>
        <w:t>-</w:t>
      </w:r>
      <w:r w:rsidRPr="004F1FD7">
        <w:rPr>
          <w:rFonts w:ascii="Sylfaen" w:hAnsi="Sylfaen" w:cs="Sylfaen"/>
          <w:color w:val="000000"/>
        </w:rPr>
        <w:t>ს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პორტალის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ონლაინ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კითხვა</w:t>
      </w:r>
      <w:r w:rsidRPr="004F1FD7">
        <w:rPr>
          <w:color w:val="000000"/>
        </w:rPr>
        <w:t>-</w:t>
      </w:r>
      <w:r w:rsidRPr="004F1FD7">
        <w:rPr>
          <w:rFonts w:ascii="Sylfaen" w:hAnsi="Sylfaen" w:cs="Sylfaen"/>
          <w:color w:val="000000"/>
        </w:rPr>
        <w:t>პასუხის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რეჟიმი</w:t>
      </w:r>
    </w:p>
    <w:p w14:paraId="438B2DE4" w14:textId="77777777" w:rsidR="004F1FD7" w:rsidRPr="004F1FD7" w:rsidRDefault="004F1FD7" w:rsidP="004F1FD7">
      <w:pPr>
        <w:numPr>
          <w:ilvl w:val="0"/>
          <w:numId w:val="35"/>
        </w:numPr>
        <w:spacing w:before="100" w:beforeAutospacing="1" w:after="100" w:afterAutospacing="1"/>
        <w:rPr>
          <w:color w:val="000000"/>
        </w:rPr>
      </w:pPr>
      <w:r w:rsidRPr="004F1FD7">
        <w:rPr>
          <w:rFonts w:ascii="Sylfaen" w:hAnsi="Sylfaen" w:cs="Sylfaen"/>
          <w:b/>
          <w:bCs/>
          <w:color w:val="000000"/>
        </w:rPr>
        <w:t>სატენდერო</w:t>
      </w:r>
      <w:r w:rsidRPr="004F1FD7">
        <w:rPr>
          <w:b/>
          <w:bCs/>
          <w:color w:val="000000"/>
        </w:rPr>
        <w:t xml:space="preserve"> </w:t>
      </w:r>
      <w:r w:rsidRPr="004F1FD7">
        <w:rPr>
          <w:rFonts w:ascii="Sylfaen" w:hAnsi="Sylfaen" w:cs="Sylfaen"/>
          <w:b/>
          <w:bCs/>
          <w:color w:val="000000"/>
        </w:rPr>
        <w:t>წინადადების</w:t>
      </w:r>
      <w:r w:rsidRPr="004F1FD7">
        <w:rPr>
          <w:b/>
          <w:bCs/>
          <w:color w:val="000000"/>
        </w:rPr>
        <w:t xml:space="preserve"> </w:t>
      </w:r>
      <w:r w:rsidRPr="004F1FD7">
        <w:rPr>
          <w:rFonts w:ascii="Sylfaen" w:hAnsi="Sylfaen" w:cs="Sylfaen"/>
          <w:b/>
          <w:bCs/>
          <w:color w:val="000000"/>
        </w:rPr>
        <w:t>წარმოდგენის</w:t>
      </w:r>
      <w:r w:rsidRPr="004F1FD7">
        <w:rPr>
          <w:b/>
          <w:bCs/>
          <w:color w:val="000000"/>
        </w:rPr>
        <w:t xml:space="preserve"> </w:t>
      </w:r>
      <w:r w:rsidRPr="004F1FD7">
        <w:rPr>
          <w:rFonts w:ascii="Sylfaen" w:hAnsi="Sylfaen" w:cs="Sylfaen"/>
          <w:b/>
          <w:bCs/>
          <w:color w:val="000000"/>
        </w:rPr>
        <w:t>ბოლო</w:t>
      </w:r>
      <w:r w:rsidRPr="004F1FD7">
        <w:rPr>
          <w:b/>
          <w:bCs/>
          <w:color w:val="000000"/>
        </w:rPr>
        <w:t xml:space="preserve"> </w:t>
      </w:r>
      <w:r w:rsidRPr="004F1FD7">
        <w:rPr>
          <w:rFonts w:ascii="Sylfaen" w:hAnsi="Sylfaen" w:cs="Sylfaen"/>
          <w:b/>
          <w:bCs/>
          <w:color w:val="000000"/>
        </w:rPr>
        <w:t>ვადა</w:t>
      </w:r>
      <w:r w:rsidRPr="004F1FD7">
        <w:rPr>
          <w:b/>
          <w:bCs/>
          <w:color w:val="000000"/>
        </w:rPr>
        <w:t>: </w:t>
      </w:r>
      <w:r w:rsidRPr="004F1FD7">
        <w:rPr>
          <w:b/>
          <w:bCs/>
          <w:color w:val="000000"/>
          <w:lang w:val="ka-GE"/>
        </w:rPr>
        <w:t> </w:t>
      </w:r>
      <w:r w:rsidRPr="004F1FD7">
        <w:rPr>
          <w:b/>
          <w:bCs/>
          <w:color w:val="E03E2D"/>
          <w:lang w:val="ka-GE"/>
        </w:rPr>
        <w:t xml:space="preserve">2025 </w:t>
      </w:r>
      <w:r w:rsidRPr="004F1FD7">
        <w:rPr>
          <w:rFonts w:ascii="Sylfaen" w:hAnsi="Sylfaen" w:cs="Sylfaen"/>
          <w:b/>
          <w:bCs/>
          <w:color w:val="E03E2D"/>
          <w:lang w:val="ka-GE"/>
        </w:rPr>
        <w:t>წლის</w:t>
      </w:r>
      <w:r w:rsidRPr="004F1FD7">
        <w:rPr>
          <w:b/>
          <w:bCs/>
          <w:color w:val="E03E2D"/>
          <w:lang w:val="ka-GE"/>
        </w:rPr>
        <w:t xml:space="preserve"> 25 </w:t>
      </w:r>
      <w:r w:rsidRPr="004F1FD7">
        <w:rPr>
          <w:rFonts w:ascii="Sylfaen" w:hAnsi="Sylfaen" w:cs="Sylfaen"/>
          <w:b/>
          <w:bCs/>
          <w:color w:val="E03E2D"/>
          <w:lang w:val="ka-GE"/>
        </w:rPr>
        <w:t>აპრილი</w:t>
      </w:r>
      <w:r w:rsidRPr="004F1FD7">
        <w:rPr>
          <w:b/>
          <w:bCs/>
          <w:color w:val="E03E2D"/>
          <w:lang w:val="ka-GE"/>
        </w:rPr>
        <w:t xml:space="preserve">, 18:00 </w:t>
      </w:r>
      <w:r w:rsidRPr="004F1FD7">
        <w:rPr>
          <w:rFonts w:ascii="Sylfaen" w:hAnsi="Sylfaen" w:cs="Sylfaen"/>
          <w:b/>
          <w:bCs/>
          <w:color w:val="E03E2D"/>
          <w:lang w:val="ka-GE"/>
        </w:rPr>
        <w:t>საათი</w:t>
      </w:r>
    </w:p>
    <w:p w14:paraId="4D6C5BF1" w14:textId="1662579D" w:rsidR="004F1FD7" w:rsidRPr="004F1FD7" w:rsidRDefault="004F1FD7" w:rsidP="004F1FD7">
      <w:pPr>
        <w:numPr>
          <w:ilvl w:val="0"/>
          <w:numId w:val="35"/>
        </w:numPr>
        <w:spacing w:before="100" w:beforeAutospacing="1" w:after="100" w:afterAutospacing="1"/>
        <w:rPr>
          <w:color w:val="000000"/>
        </w:rPr>
      </w:pPr>
      <w:r w:rsidRPr="004F1FD7">
        <w:rPr>
          <w:rFonts w:ascii="Sylfaen" w:hAnsi="Sylfaen" w:cs="Sylfaen"/>
          <w:b/>
          <w:bCs/>
          <w:color w:val="000000"/>
        </w:rPr>
        <w:t>შეთავაზების</w:t>
      </w:r>
      <w:r w:rsidRPr="004F1FD7">
        <w:rPr>
          <w:b/>
          <w:bCs/>
          <w:color w:val="000000"/>
        </w:rPr>
        <w:t xml:space="preserve"> </w:t>
      </w:r>
      <w:r w:rsidRPr="004F1FD7">
        <w:rPr>
          <w:rFonts w:ascii="Sylfaen" w:hAnsi="Sylfaen" w:cs="Sylfaen"/>
          <w:b/>
          <w:bCs/>
          <w:color w:val="000000"/>
        </w:rPr>
        <w:t>ვალუტა</w:t>
      </w:r>
      <w:r w:rsidRPr="004F1FD7">
        <w:rPr>
          <w:color w:val="000000"/>
        </w:rPr>
        <w:t xml:space="preserve">: </w:t>
      </w:r>
      <w:r w:rsidR="00F52BC9">
        <w:rPr>
          <w:rFonts w:ascii="Sylfaen" w:hAnsi="Sylfaen" w:cs="Sylfaen"/>
          <w:color w:val="000000"/>
          <w:lang w:val="ka-GE"/>
        </w:rPr>
        <w:t>ევრო</w:t>
      </w:r>
    </w:p>
    <w:p w14:paraId="51101DC4" w14:textId="77777777" w:rsidR="004F1FD7" w:rsidRPr="004F1FD7" w:rsidRDefault="004F1FD7" w:rsidP="004F1FD7">
      <w:pPr>
        <w:numPr>
          <w:ilvl w:val="0"/>
          <w:numId w:val="35"/>
        </w:numPr>
        <w:spacing w:before="100" w:beforeAutospacing="1" w:after="100" w:afterAutospacing="1"/>
        <w:rPr>
          <w:color w:val="000000"/>
        </w:rPr>
      </w:pPr>
      <w:r w:rsidRPr="004F1FD7">
        <w:rPr>
          <w:rFonts w:ascii="Sylfaen" w:hAnsi="Sylfaen" w:cs="Sylfaen"/>
          <w:b/>
          <w:bCs/>
          <w:color w:val="000000"/>
        </w:rPr>
        <w:t>ვაჭრობის</w:t>
      </w:r>
      <w:r w:rsidRPr="004F1FD7">
        <w:rPr>
          <w:b/>
          <w:bCs/>
          <w:color w:val="000000"/>
        </w:rPr>
        <w:t xml:space="preserve"> </w:t>
      </w:r>
      <w:r w:rsidRPr="004F1FD7">
        <w:rPr>
          <w:rFonts w:ascii="Sylfaen" w:hAnsi="Sylfaen" w:cs="Sylfaen"/>
          <w:b/>
          <w:bCs/>
          <w:color w:val="000000"/>
        </w:rPr>
        <w:t>ტიპი</w:t>
      </w:r>
      <w:r w:rsidRPr="004F1FD7">
        <w:rPr>
          <w:b/>
          <w:bCs/>
          <w:color w:val="000000"/>
        </w:rPr>
        <w:t>:</w:t>
      </w:r>
      <w:r w:rsidRPr="004F1FD7">
        <w:rPr>
          <w:color w:val="000000"/>
        </w:rPr>
        <w:t> </w:t>
      </w:r>
      <w:r w:rsidRPr="004F1FD7">
        <w:rPr>
          <w:rFonts w:ascii="Sylfaen" w:hAnsi="Sylfaen" w:cs="Sylfaen"/>
          <w:color w:val="000000"/>
        </w:rPr>
        <w:t>ვაჭრობის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გარეშე</w:t>
      </w:r>
    </w:p>
    <w:p w14:paraId="5EBDFEBE" w14:textId="2D417731" w:rsidR="000A389D" w:rsidRPr="004F1FD7" w:rsidRDefault="004F1FD7" w:rsidP="000A389D">
      <w:pPr>
        <w:numPr>
          <w:ilvl w:val="0"/>
          <w:numId w:val="35"/>
        </w:numPr>
        <w:spacing w:before="100" w:beforeAutospacing="1" w:after="100" w:afterAutospacing="1"/>
        <w:rPr>
          <w:color w:val="000000"/>
        </w:rPr>
      </w:pPr>
      <w:r w:rsidRPr="004F1FD7">
        <w:rPr>
          <w:rFonts w:ascii="Sylfaen" w:hAnsi="Sylfaen" w:cs="Sylfaen"/>
          <w:color w:val="000000"/>
        </w:rPr>
        <w:t>ელექტრონულ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ტენდერში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მონაწილეობის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მიღების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დეტალური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ინსტრუქცია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გთხოვთ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იხილოთ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თანდართულ</w:t>
      </w:r>
      <w:r w:rsidRPr="004F1FD7">
        <w:rPr>
          <w:color w:val="000000"/>
        </w:rPr>
        <w:t xml:space="preserve"> </w:t>
      </w:r>
      <w:r w:rsidRPr="004F1FD7">
        <w:rPr>
          <w:rFonts w:ascii="Sylfaen" w:hAnsi="Sylfaen" w:cs="Sylfaen"/>
          <w:color w:val="000000"/>
        </w:rPr>
        <w:t>ფაილში</w:t>
      </w:r>
    </w:p>
    <w:p w14:paraId="73639F74" w14:textId="77777777" w:rsidR="000A389D" w:rsidRDefault="000A389D" w:rsidP="000A389D">
      <w:pPr>
        <w:rPr>
          <w:rFonts w:cs="Sylfaen"/>
          <w:lang w:val="ka-GE"/>
        </w:rPr>
      </w:pPr>
    </w:p>
    <w:p w14:paraId="4FE92737" w14:textId="26C6F9AE" w:rsidR="000A389D" w:rsidRDefault="005B53C2" w:rsidP="000A389D">
      <w:pPr>
        <w:rPr>
          <w:rFonts w:eastAsiaTheme="majorEastAsia" w:cs="Sylfaen"/>
          <w:b/>
          <w:color w:val="FF671B"/>
          <w:szCs w:val="28"/>
          <w:lang w:val="ka-GE" w:eastAsia="ja-JP"/>
        </w:rPr>
      </w:pPr>
      <w:r w:rsidRPr="005B53C2">
        <w:rPr>
          <w:rFonts w:eastAsiaTheme="majorEastAsia" w:cs="Sylfaen"/>
          <w:b/>
          <w:color w:val="FF671B"/>
          <w:szCs w:val="28"/>
          <w:lang w:val="ka-GE" w:eastAsia="ja-JP"/>
        </w:rPr>
        <w:t xml:space="preserve">ბაზრის კვლევის </w:t>
      </w:r>
      <w:r w:rsidR="000A389D" w:rsidRPr="000A389D">
        <w:rPr>
          <w:rFonts w:eastAsiaTheme="majorEastAsia" w:cs="Sylfaen"/>
          <w:b/>
          <w:color w:val="FF671B"/>
          <w:szCs w:val="28"/>
          <w:lang w:val="ka-GE" w:eastAsia="ja-JP"/>
        </w:rPr>
        <w:t xml:space="preserve"> მსვლელობის დროს ტექნიკურ და </w:t>
      </w:r>
      <w:r w:rsidRPr="005B53C2">
        <w:rPr>
          <w:rFonts w:eastAsiaTheme="majorEastAsia" w:cs="Sylfaen"/>
          <w:b/>
          <w:color w:val="FF671B"/>
          <w:szCs w:val="28"/>
          <w:lang w:val="ka-GE" w:eastAsia="ja-JP"/>
        </w:rPr>
        <w:t xml:space="preserve">ბაზრის კვლევის </w:t>
      </w:r>
      <w:r w:rsidR="000A389D" w:rsidRPr="000A389D">
        <w:rPr>
          <w:rFonts w:eastAsiaTheme="majorEastAsia" w:cs="Sylfaen"/>
          <w:b/>
          <w:color w:val="FF671B"/>
          <w:szCs w:val="28"/>
          <w:lang w:val="ka-GE" w:eastAsia="ja-JP"/>
        </w:rPr>
        <w:t xml:space="preserve"> პროცესთან დაკავშირებით კითხვებზე დაუკავშირდით:</w:t>
      </w:r>
    </w:p>
    <w:p w14:paraId="681B5FE4" w14:textId="26BFF0DD" w:rsidR="000A389D" w:rsidRDefault="00935A51" w:rsidP="000A389D">
      <w:pPr>
        <w:ind w:left="720"/>
        <w:rPr>
          <w:lang w:val="ka-GE"/>
        </w:rPr>
      </w:pPr>
      <w:r>
        <w:rPr>
          <w:lang w:val="ka-GE"/>
        </w:rPr>
        <w:t>გიორგი ლომთაძე</w:t>
      </w:r>
    </w:p>
    <w:p w14:paraId="5A025691" w14:textId="73A8D7D4" w:rsidR="00935A51" w:rsidRPr="00935A51" w:rsidRDefault="00935A51" w:rsidP="000A389D">
      <w:pPr>
        <w:ind w:left="720"/>
      </w:pPr>
      <w:r>
        <w:t>glomtadze@bog.ge</w:t>
      </w:r>
    </w:p>
    <w:p w14:paraId="124A1F26" w14:textId="7D67A11D" w:rsidR="000A389D" w:rsidRDefault="000A389D" w:rsidP="000A389D">
      <w:pPr>
        <w:ind w:left="720"/>
        <w:rPr>
          <w:rFonts w:eastAsiaTheme="majorEastAsia" w:cs="Sylfaen"/>
          <w:b/>
          <w:color w:val="FF671B"/>
          <w:szCs w:val="28"/>
          <w:lang w:val="ka-GE" w:eastAsia="ja-JP"/>
        </w:rPr>
      </w:pPr>
      <w:r>
        <w:t xml:space="preserve">+995 </w:t>
      </w:r>
      <w:r w:rsidR="00935A51">
        <w:t>579 15 67 96</w:t>
      </w:r>
    </w:p>
    <w:p w14:paraId="4099AAFA" w14:textId="77777777" w:rsidR="000A389D" w:rsidRPr="000A389D" w:rsidRDefault="000A389D" w:rsidP="000A389D">
      <w:pPr>
        <w:rPr>
          <w:rFonts w:eastAsiaTheme="majorEastAsia" w:cs="Sylfaen"/>
          <w:b/>
          <w:color w:val="FF671B"/>
          <w:szCs w:val="28"/>
          <w:lang w:val="ka-GE" w:eastAsia="ja-JP"/>
        </w:rPr>
      </w:pPr>
    </w:p>
    <w:bookmarkEnd w:id="2"/>
    <w:p w14:paraId="5D88CACF" w14:textId="77777777" w:rsidR="000A389D" w:rsidRPr="000A389D" w:rsidRDefault="000A389D" w:rsidP="000A389D">
      <w:pPr>
        <w:rPr>
          <w:rFonts w:cs="Sylfaen"/>
          <w:lang w:val="ka-GE"/>
        </w:rPr>
      </w:pPr>
    </w:p>
    <w:sectPr w:rsidR="000A389D" w:rsidRPr="000A389D" w:rsidSect="00EA5B3D">
      <w:footerReference w:type="default" r:id="rId13"/>
      <w:headerReference w:type="first" r:id="rId14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1D351" w14:textId="77777777" w:rsidR="00FB047A" w:rsidRDefault="00FB047A" w:rsidP="002E7950">
      <w:r>
        <w:separator/>
      </w:r>
    </w:p>
  </w:endnote>
  <w:endnote w:type="continuationSeparator" w:id="0">
    <w:p w14:paraId="6EA14495" w14:textId="77777777" w:rsidR="00FB047A" w:rsidRDefault="00FB047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20B0604020202020204"/>
    <w:charset w:val="01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9105069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812715687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5F739D" w:rsidRPr="00DF4821" w:rsidRDefault="005F739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65170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65170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5D20B2" w14:textId="77777777" w:rsidR="00FB047A" w:rsidRDefault="00FB047A" w:rsidP="002E7950">
      <w:r>
        <w:separator/>
      </w:r>
    </w:p>
  </w:footnote>
  <w:footnote w:type="continuationSeparator" w:id="0">
    <w:p w14:paraId="692EDCD0" w14:textId="77777777" w:rsidR="00FB047A" w:rsidRDefault="00FB047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7600" w14:textId="0F07B7AB" w:rsidR="005F739D" w:rsidRDefault="005F739D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2670C7"/>
    <w:multiLevelType w:val="multilevel"/>
    <w:tmpl w:val="28DE5B62"/>
    <w:numStyleLink w:val="hierarchy"/>
  </w:abstractNum>
  <w:abstractNum w:abstractNumId="3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91D69"/>
    <w:multiLevelType w:val="hybridMultilevel"/>
    <w:tmpl w:val="F67A4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17E67"/>
    <w:multiLevelType w:val="hybridMultilevel"/>
    <w:tmpl w:val="2A22A1FA"/>
    <w:lvl w:ilvl="0" w:tplc="6F102A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4F65205"/>
    <w:multiLevelType w:val="hybridMultilevel"/>
    <w:tmpl w:val="C5803830"/>
    <w:lvl w:ilvl="0" w:tplc="1F18202E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656046"/>
    <w:multiLevelType w:val="hybridMultilevel"/>
    <w:tmpl w:val="1DFA7EE0"/>
    <w:lvl w:ilvl="0" w:tplc="53926A6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E5D15B6"/>
    <w:multiLevelType w:val="hybridMultilevel"/>
    <w:tmpl w:val="4998C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296B9D"/>
    <w:multiLevelType w:val="hybridMultilevel"/>
    <w:tmpl w:val="A5E2640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7" w15:restartNumberingAfterBreak="0">
    <w:nsid w:val="555E4797"/>
    <w:multiLevelType w:val="hybridMultilevel"/>
    <w:tmpl w:val="EFEE1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8635B6"/>
    <w:multiLevelType w:val="hybridMultilevel"/>
    <w:tmpl w:val="AEEC261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685EED"/>
    <w:multiLevelType w:val="hybridMultilevel"/>
    <w:tmpl w:val="F208A7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22448CF"/>
    <w:multiLevelType w:val="hybridMultilevel"/>
    <w:tmpl w:val="4D5082DC"/>
    <w:lvl w:ilvl="0" w:tplc="0C50A486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611F46"/>
    <w:multiLevelType w:val="hybridMultilevel"/>
    <w:tmpl w:val="79AE7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82476F4"/>
    <w:multiLevelType w:val="multilevel"/>
    <w:tmpl w:val="88128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920148"/>
    <w:multiLevelType w:val="hybridMultilevel"/>
    <w:tmpl w:val="226A950C"/>
    <w:lvl w:ilvl="0" w:tplc="96AA97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7F9C45D8"/>
    <w:multiLevelType w:val="hybridMultilevel"/>
    <w:tmpl w:val="6C766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29"/>
  </w:num>
  <w:num w:numId="4">
    <w:abstractNumId w:val="15"/>
  </w:num>
  <w:num w:numId="5">
    <w:abstractNumId w:val="12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23"/>
  </w:num>
  <w:num w:numId="9">
    <w:abstractNumId w:val="27"/>
  </w:num>
  <w:num w:numId="10">
    <w:abstractNumId w:val="4"/>
  </w:num>
  <w:num w:numId="11">
    <w:abstractNumId w:val="24"/>
  </w:num>
  <w:num w:numId="12">
    <w:abstractNumId w:val="1"/>
  </w:num>
  <w:num w:numId="13">
    <w:abstractNumId w:val="2"/>
  </w:num>
  <w:num w:numId="14">
    <w:abstractNumId w:val="30"/>
  </w:num>
  <w:num w:numId="15">
    <w:abstractNumId w:val="6"/>
  </w:num>
  <w:num w:numId="16">
    <w:abstractNumId w:val="19"/>
  </w:num>
  <w:num w:numId="17">
    <w:abstractNumId w:val="0"/>
  </w:num>
  <w:num w:numId="18">
    <w:abstractNumId w:val="0"/>
  </w:num>
  <w:num w:numId="19">
    <w:abstractNumId w:val="31"/>
  </w:num>
  <w:num w:numId="20">
    <w:abstractNumId w:val="26"/>
  </w:num>
  <w:num w:numId="21">
    <w:abstractNumId w:val="9"/>
  </w:num>
  <w:num w:numId="22">
    <w:abstractNumId w:val="8"/>
  </w:num>
  <w:num w:numId="23">
    <w:abstractNumId w:val="10"/>
  </w:num>
  <w:num w:numId="24">
    <w:abstractNumId w:val="17"/>
  </w:num>
  <w:num w:numId="25">
    <w:abstractNumId w:val="21"/>
  </w:num>
  <w:num w:numId="26">
    <w:abstractNumId w:val="18"/>
  </w:num>
  <w:num w:numId="27">
    <w:abstractNumId w:val="28"/>
  </w:num>
  <w:num w:numId="28">
    <w:abstractNumId w:val="13"/>
  </w:num>
  <w:num w:numId="29">
    <w:abstractNumId w:val="32"/>
  </w:num>
  <w:num w:numId="30">
    <w:abstractNumId w:val="14"/>
  </w:num>
  <w:num w:numId="31">
    <w:abstractNumId w:val="11"/>
  </w:num>
  <w:num w:numId="32">
    <w:abstractNumId w:val="22"/>
  </w:num>
  <w:num w:numId="33">
    <w:abstractNumId w:val="7"/>
  </w:num>
  <w:num w:numId="34">
    <w:abstractNumId w:val="20"/>
  </w:num>
  <w:num w:numId="35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doNotDisplayPageBoundaries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7BC"/>
    <w:rsid w:val="00003D16"/>
    <w:rsid w:val="00004421"/>
    <w:rsid w:val="00004E6D"/>
    <w:rsid w:val="0000523F"/>
    <w:rsid w:val="00005327"/>
    <w:rsid w:val="00005749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37AF"/>
    <w:rsid w:val="00044204"/>
    <w:rsid w:val="00044213"/>
    <w:rsid w:val="0004474C"/>
    <w:rsid w:val="00044CFC"/>
    <w:rsid w:val="0004507B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7D3"/>
    <w:rsid w:val="00056255"/>
    <w:rsid w:val="000564FF"/>
    <w:rsid w:val="000567C9"/>
    <w:rsid w:val="00056B8C"/>
    <w:rsid w:val="00057B3E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67B07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42C"/>
    <w:rsid w:val="0008350E"/>
    <w:rsid w:val="00083B1B"/>
    <w:rsid w:val="000841D4"/>
    <w:rsid w:val="0008440D"/>
    <w:rsid w:val="00086C06"/>
    <w:rsid w:val="0008768B"/>
    <w:rsid w:val="000909D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2A4"/>
    <w:rsid w:val="000A24E4"/>
    <w:rsid w:val="000A29F7"/>
    <w:rsid w:val="000A338F"/>
    <w:rsid w:val="000A35E3"/>
    <w:rsid w:val="000A389D"/>
    <w:rsid w:val="000A3D6C"/>
    <w:rsid w:val="000A5D9C"/>
    <w:rsid w:val="000A629B"/>
    <w:rsid w:val="000A636F"/>
    <w:rsid w:val="000A7A48"/>
    <w:rsid w:val="000B03DE"/>
    <w:rsid w:val="000B0A82"/>
    <w:rsid w:val="000B0E85"/>
    <w:rsid w:val="000B16C5"/>
    <w:rsid w:val="000B19A6"/>
    <w:rsid w:val="000B1E2A"/>
    <w:rsid w:val="000B2686"/>
    <w:rsid w:val="000B2BD8"/>
    <w:rsid w:val="000B3D46"/>
    <w:rsid w:val="000B44A8"/>
    <w:rsid w:val="000B46E7"/>
    <w:rsid w:val="000B57AD"/>
    <w:rsid w:val="000B5ADA"/>
    <w:rsid w:val="000B732B"/>
    <w:rsid w:val="000B7E1D"/>
    <w:rsid w:val="000C0204"/>
    <w:rsid w:val="000C1AFB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891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79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BFD"/>
    <w:rsid w:val="00130BC3"/>
    <w:rsid w:val="00130F4D"/>
    <w:rsid w:val="00131071"/>
    <w:rsid w:val="00131088"/>
    <w:rsid w:val="001311B8"/>
    <w:rsid w:val="00132871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47F29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28CE"/>
    <w:rsid w:val="00183591"/>
    <w:rsid w:val="0018557C"/>
    <w:rsid w:val="001864ED"/>
    <w:rsid w:val="0018719B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5F5E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5339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4216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2619"/>
    <w:rsid w:val="001F2A41"/>
    <w:rsid w:val="001F3250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5A2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6FF2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7BA7"/>
    <w:rsid w:val="0026066C"/>
    <w:rsid w:val="00260B4C"/>
    <w:rsid w:val="002613AC"/>
    <w:rsid w:val="0026219C"/>
    <w:rsid w:val="00262B0B"/>
    <w:rsid w:val="00263082"/>
    <w:rsid w:val="002632E2"/>
    <w:rsid w:val="00263603"/>
    <w:rsid w:val="00263D4C"/>
    <w:rsid w:val="00263E69"/>
    <w:rsid w:val="00265170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76F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5E9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3EAA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4D23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6119"/>
    <w:rsid w:val="0035683E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BD6"/>
    <w:rsid w:val="00393D41"/>
    <w:rsid w:val="003941A9"/>
    <w:rsid w:val="00394F48"/>
    <w:rsid w:val="00395B52"/>
    <w:rsid w:val="003964D3"/>
    <w:rsid w:val="00397707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A7B5E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F36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4A"/>
    <w:rsid w:val="00404AA4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37C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0EEE"/>
    <w:rsid w:val="004411CC"/>
    <w:rsid w:val="00441D80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1EA"/>
    <w:rsid w:val="00464B3E"/>
    <w:rsid w:val="00467787"/>
    <w:rsid w:val="00470528"/>
    <w:rsid w:val="0047065B"/>
    <w:rsid w:val="0047091D"/>
    <w:rsid w:val="00471493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5F25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1FD7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0DA7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46E"/>
    <w:rsid w:val="0052265A"/>
    <w:rsid w:val="00522734"/>
    <w:rsid w:val="005252D8"/>
    <w:rsid w:val="00525339"/>
    <w:rsid w:val="005255D9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CF9"/>
    <w:rsid w:val="005401DD"/>
    <w:rsid w:val="00540DAB"/>
    <w:rsid w:val="00541C9B"/>
    <w:rsid w:val="00541CBA"/>
    <w:rsid w:val="005426D6"/>
    <w:rsid w:val="00542DE1"/>
    <w:rsid w:val="005431F9"/>
    <w:rsid w:val="00543DDD"/>
    <w:rsid w:val="00543EF7"/>
    <w:rsid w:val="00545273"/>
    <w:rsid w:val="00545BF6"/>
    <w:rsid w:val="005460EB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62"/>
    <w:rsid w:val="00555CF3"/>
    <w:rsid w:val="005569F8"/>
    <w:rsid w:val="00560453"/>
    <w:rsid w:val="005612DB"/>
    <w:rsid w:val="00561BBE"/>
    <w:rsid w:val="00561C2C"/>
    <w:rsid w:val="00561F77"/>
    <w:rsid w:val="005623EF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3C0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53C2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5000"/>
    <w:rsid w:val="005F59B0"/>
    <w:rsid w:val="005F60AD"/>
    <w:rsid w:val="005F616F"/>
    <w:rsid w:val="005F6BFF"/>
    <w:rsid w:val="005F6F02"/>
    <w:rsid w:val="005F739D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7E"/>
    <w:rsid w:val="00604950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7F1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443B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51E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967"/>
    <w:rsid w:val="006E2BCF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670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55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419"/>
    <w:rsid w:val="00750B4A"/>
    <w:rsid w:val="00750CA4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7AD6"/>
    <w:rsid w:val="00757D54"/>
    <w:rsid w:val="007603FE"/>
    <w:rsid w:val="00760A37"/>
    <w:rsid w:val="00760BE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BDC"/>
    <w:rsid w:val="007A1C35"/>
    <w:rsid w:val="007A1E52"/>
    <w:rsid w:val="007A1FF0"/>
    <w:rsid w:val="007A282A"/>
    <w:rsid w:val="007A399C"/>
    <w:rsid w:val="007A3B50"/>
    <w:rsid w:val="007A4088"/>
    <w:rsid w:val="007A4B69"/>
    <w:rsid w:val="007A4F26"/>
    <w:rsid w:val="007A531D"/>
    <w:rsid w:val="007A6255"/>
    <w:rsid w:val="007A6E0D"/>
    <w:rsid w:val="007A71B0"/>
    <w:rsid w:val="007B03B5"/>
    <w:rsid w:val="007B085E"/>
    <w:rsid w:val="007B2515"/>
    <w:rsid w:val="007B3FC7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426"/>
    <w:rsid w:val="007C1612"/>
    <w:rsid w:val="007C3BF5"/>
    <w:rsid w:val="007C3E4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226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3290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16F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F0"/>
    <w:rsid w:val="00857C30"/>
    <w:rsid w:val="00860F5A"/>
    <w:rsid w:val="0086281E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4FE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664"/>
    <w:rsid w:val="00886CB8"/>
    <w:rsid w:val="008871FB"/>
    <w:rsid w:val="00887567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21C"/>
    <w:rsid w:val="008C3D54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2BDA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1ECC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D68"/>
    <w:rsid w:val="0092772E"/>
    <w:rsid w:val="00927C65"/>
    <w:rsid w:val="009307CA"/>
    <w:rsid w:val="009316EA"/>
    <w:rsid w:val="009321F6"/>
    <w:rsid w:val="00932EED"/>
    <w:rsid w:val="00933B54"/>
    <w:rsid w:val="0093423E"/>
    <w:rsid w:val="00934ED6"/>
    <w:rsid w:val="009358A1"/>
    <w:rsid w:val="00935A51"/>
    <w:rsid w:val="009368E5"/>
    <w:rsid w:val="00937127"/>
    <w:rsid w:val="009375E2"/>
    <w:rsid w:val="009410E0"/>
    <w:rsid w:val="0094185D"/>
    <w:rsid w:val="00942E07"/>
    <w:rsid w:val="009438B8"/>
    <w:rsid w:val="0094617E"/>
    <w:rsid w:val="00950D07"/>
    <w:rsid w:val="009515D7"/>
    <w:rsid w:val="009520B1"/>
    <w:rsid w:val="00953A21"/>
    <w:rsid w:val="00953A93"/>
    <w:rsid w:val="00953CDC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68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2911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569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7A"/>
    <w:rsid w:val="009E598F"/>
    <w:rsid w:val="009E59F2"/>
    <w:rsid w:val="009E6FBC"/>
    <w:rsid w:val="009E77DD"/>
    <w:rsid w:val="009F1AC4"/>
    <w:rsid w:val="009F3EEF"/>
    <w:rsid w:val="009F3F3B"/>
    <w:rsid w:val="009F414B"/>
    <w:rsid w:val="009F427C"/>
    <w:rsid w:val="009F4880"/>
    <w:rsid w:val="009F4B72"/>
    <w:rsid w:val="009F5D62"/>
    <w:rsid w:val="009F70FF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1B3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BDB"/>
    <w:rsid w:val="00A400C4"/>
    <w:rsid w:val="00A400F8"/>
    <w:rsid w:val="00A41949"/>
    <w:rsid w:val="00A420BA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2C53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A7C5D"/>
    <w:rsid w:val="00AB00C4"/>
    <w:rsid w:val="00AB06BD"/>
    <w:rsid w:val="00AB08F6"/>
    <w:rsid w:val="00AB09EE"/>
    <w:rsid w:val="00AB1682"/>
    <w:rsid w:val="00AB2FB0"/>
    <w:rsid w:val="00AB3289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672"/>
    <w:rsid w:val="00AE7CBE"/>
    <w:rsid w:val="00AF0B98"/>
    <w:rsid w:val="00AF24B5"/>
    <w:rsid w:val="00AF2C6E"/>
    <w:rsid w:val="00AF3BEE"/>
    <w:rsid w:val="00AF3EAC"/>
    <w:rsid w:val="00AF4278"/>
    <w:rsid w:val="00AF455C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12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402C"/>
    <w:rsid w:val="00B35670"/>
    <w:rsid w:val="00B3650D"/>
    <w:rsid w:val="00B36B3B"/>
    <w:rsid w:val="00B36BAC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20C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57A53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283"/>
    <w:rsid w:val="00B72A09"/>
    <w:rsid w:val="00B73C24"/>
    <w:rsid w:val="00B74440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53B6"/>
    <w:rsid w:val="00BA59E0"/>
    <w:rsid w:val="00BA5C57"/>
    <w:rsid w:val="00BA6C7A"/>
    <w:rsid w:val="00BA6C95"/>
    <w:rsid w:val="00BB072B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94F"/>
    <w:rsid w:val="00BC3E44"/>
    <w:rsid w:val="00BC4693"/>
    <w:rsid w:val="00BC4D9B"/>
    <w:rsid w:val="00BC7A47"/>
    <w:rsid w:val="00BD1E72"/>
    <w:rsid w:val="00BD26B4"/>
    <w:rsid w:val="00BD3D00"/>
    <w:rsid w:val="00BD4A6B"/>
    <w:rsid w:val="00BD4E7F"/>
    <w:rsid w:val="00BD5299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5AD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726B"/>
    <w:rsid w:val="00C17331"/>
    <w:rsid w:val="00C17A53"/>
    <w:rsid w:val="00C20FD2"/>
    <w:rsid w:val="00C21003"/>
    <w:rsid w:val="00C21421"/>
    <w:rsid w:val="00C22AFE"/>
    <w:rsid w:val="00C23366"/>
    <w:rsid w:val="00C23732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33E8"/>
    <w:rsid w:val="00C441AC"/>
    <w:rsid w:val="00C457C5"/>
    <w:rsid w:val="00C463D2"/>
    <w:rsid w:val="00C46668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309B"/>
    <w:rsid w:val="00C631BF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335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023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9D3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8CD"/>
    <w:rsid w:val="00D36A35"/>
    <w:rsid w:val="00D36FA1"/>
    <w:rsid w:val="00D36FD8"/>
    <w:rsid w:val="00D3795D"/>
    <w:rsid w:val="00D3798C"/>
    <w:rsid w:val="00D414CA"/>
    <w:rsid w:val="00D417C6"/>
    <w:rsid w:val="00D41EFC"/>
    <w:rsid w:val="00D42225"/>
    <w:rsid w:val="00D4287C"/>
    <w:rsid w:val="00D42C39"/>
    <w:rsid w:val="00D443FE"/>
    <w:rsid w:val="00D448A4"/>
    <w:rsid w:val="00D44958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B5F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6023"/>
    <w:rsid w:val="00DA606C"/>
    <w:rsid w:val="00DA6739"/>
    <w:rsid w:val="00DA6A76"/>
    <w:rsid w:val="00DA6C41"/>
    <w:rsid w:val="00DA7E14"/>
    <w:rsid w:val="00DB016D"/>
    <w:rsid w:val="00DB0547"/>
    <w:rsid w:val="00DB1E38"/>
    <w:rsid w:val="00DB1EA1"/>
    <w:rsid w:val="00DB2464"/>
    <w:rsid w:val="00DB35BB"/>
    <w:rsid w:val="00DB36FF"/>
    <w:rsid w:val="00DB47E8"/>
    <w:rsid w:val="00DB4AA0"/>
    <w:rsid w:val="00DB4E3F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6FA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5AF9"/>
    <w:rsid w:val="00DD6E51"/>
    <w:rsid w:val="00DD6EBE"/>
    <w:rsid w:val="00DD740C"/>
    <w:rsid w:val="00DE0003"/>
    <w:rsid w:val="00DE02A4"/>
    <w:rsid w:val="00DE0530"/>
    <w:rsid w:val="00DE08B1"/>
    <w:rsid w:val="00DE0D8F"/>
    <w:rsid w:val="00DE0E63"/>
    <w:rsid w:val="00DE1C88"/>
    <w:rsid w:val="00DE1C9F"/>
    <w:rsid w:val="00DE1D3A"/>
    <w:rsid w:val="00DE3D85"/>
    <w:rsid w:val="00DE42BD"/>
    <w:rsid w:val="00DE46C0"/>
    <w:rsid w:val="00DE4FD1"/>
    <w:rsid w:val="00DE5484"/>
    <w:rsid w:val="00DE5C39"/>
    <w:rsid w:val="00DE5CA7"/>
    <w:rsid w:val="00DE627D"/>
    <w:rsid w:val="00DE7555"/>
    <w:rsid w:val="00DF06EF"/>
    <w:rsid w:val="00DF0970"/>
    <w:rsid w:val="00DF0C75"/>
    <w:rsid w:val="00DF0CC5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75B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48"/>
    <w:rsid w:val="00E60CF3"/>
    <w:rsid w:val="00E60E2E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0F20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5446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3A74"/>
    <w:rsid w:val="00ED4E43"/>
    <w:rsid w:val="00ED51A0"/>
    <w:rsid w:val="00ED5EAA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2E89"/>
    <w:rsid w:val="00F03192"/>
    <w:rsid w:val="00F0364E"/>
    <w:rsid w:val="00F04236"/>
    <w:rsid w:val="00F0446A"/>
    <w:rsid w:val="00F04DE3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16"/>
    <w:rsid w:val="00F155B0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C37"/>
    <w:rsid w:val="00F23D7C"/>
    <w:rsid w:val="00F24000"/>
    <w:rsid w:val="00F241F3"/>
    <w:rsid w:val="00F2432C"/>
    <w:rsid w:val="00F2456D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56EA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1AA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2BC9"/>
    <w:rsid w:val="00F5425B"/>
    <w:rsid w:val="00F551D3"/>
    <w:rsid w:val="00F55354"/>
    <w:rsid w:val="00F55DB4"/>
    <w:rsid w:val="00F56068"/>
    <w:rsid w:val="00F560A0"/>
    <w:rsid w:val="00F56FBC"/>
    <w:rsid w:val="00F57DD8"/>
    <w:rsid w:val="00F60A28"/>
    <w:rsid w:val="00F60D8E"/>
    <w:rsid w:val="00F61103"/>
    <w:rsid w:val="00F6169A"/>
    <w:rsid w:val="00F63BE8"/>
    <w:rsid w:val="00F643E4"/>
    <w:rsid w:val="00F64BB7"/>
    <w:rsid w:val="00F65667"/>
    <w:rsid w:val="00F66818"/>
    <w:rsid w:val="00F703CB"/>
    <w:rsid w:val="00F71691"/>
    <w:rsid w:val="00F71755"/>
    <w:rsid w:val="00F71ADB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788B"/>
    <w:rsid w:val="00F9036E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B047A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7D0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577"/>
    <w:rsid w:val="00FE1C1F"/>
    <w:rsid w:val="00FE24EE"/>
    <w:rsid w:val="00FE27C4"/>
    <w:rsid w:val="00FE2ABD"/>
    <w:rsid w:val="00FE2B1D"/>
    <w:rsid w:val="00FE3B89"/>
    <w:rsid w:val="00FE440F"/>
    <w:rsid w:val="00FE690A"/>
    <w:rsid w:val="00FE6E42"/>
    <w:rsid w:val="00FE7020"/>
    <w:rsid w:val="00FE7747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7B01D4E3"/>
  <w15:docId w15:val="{9DD246F1-97DC-48AE-8CF1-C04349317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4F1FD7"/>
    <w:rPr>
      <w:rFonts w:ascii="Times New Roman" w:eastAsia="Times New Roman" w:hAnsi="Times New Roman" w:cs="Times New Roman"/>
      <w:color w:val="auto"/>
      <w:sz w:val="24"/>
      <w:szCs w:val="24"/>
      <w:lang w:val="en-GE" w:eastAsia="en-GB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</w:pPr>
    <w:rPr>
      <w:noProof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Strong">
    <w:name w:val="Strong"/>
    <w:basedOn w:val="DefaultParagraphFont"/>
    <w:uiPriority w:val="22"/>
    <w:qFormat/>
    <w:rsid w:val="000A389D"/>
    <w:rPr>
      <w:b/>
      <w:bCs/>
    </w:rPr>
  </w:style>
  <w:style w:type="character" w:customStyle="1" w:styleId="apple-converted-space">
    <w:name w:val="apple-converted-space"/>
    <w:basedOn w:val="DefaultParagraphFont"/>
    <w:rsid w:val="004F1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tenders.ge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enders.ge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jfi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A56411F-5DFC-4F70-9227-DB821F8C1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Microsoft Office User</cp:lastModifiedBy>
  <cp:revision>23</cp:revision>
  <cp:lastPrinted>2023-09-25T14:01:00Z</cp:lastPrinted>
  <dcterms:created xsi:type="dcterms:W3CDTF">2024-02-28T06:35:00Z</dcterms:created>
  <dcterms:modified xsi:type="dcterms:W3CDTF">2025-04-15T14:32:00Z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