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96F84F" w14:textId="77777777" w:rsidR="00401ECB" w:rsidRPr="00080AA4" w:rsidRDefault="00401ECB" w:rsidP="00401ECB">
      <w:pPr>
        <w:jc w:val="center"/>
        <w:rPr>
          <w:rFonts w:asciiTheme="majorHAnsi" w:hAnsiTheme="majorHAnsi"/>
          <w:b/>
          <w:bCs/>
          <w:sz w:val="24"/>
          <w:szCs w:val="24"/>
          <w:lang w:val="en-US"/>
        </w:rPr>
      </w:pPr>
      <w:bookmarkStart w:id="0" w:name="_GoBack"/>
      <w:r w:rsidRPr="00080AA4">
        <w:rPr>
          <w:rFonts w:asciiTheme="majorHAnsi" w:hAnsiTheme="majorHAnsi"/>
          <w:b/>
          <w:bCs/>
          <w:sz w:val="24"/>
          <w:szCs w:val="24"/>
        </w:rPr>
        <w:t>სასმელი წყლის წყალმომარაგების სისტემებისა და</w:t>
      </w:r>
    </w:p>
    <w:p w14:paraId="7EC09F10" w14:textId="77777777" w:rsidR="00401ECB" w:rsidRPr="00080AA4" w:rsidRDefault="00401ECB" w:rsidP="00401ECB">
      <w:pPr>
        <w:jc w:val="center"/>
        <w:rPr>
          <w:rFonts w:asciiTheme="majorHAnsi" w:hAnsiTheme="majorHAnsi"/>
          <w:b/>
          <w:bCs/>
          <w:sz w:val="24"/>
          <w:szCs w:val="24"/>
        </w:rPr>
      </w:pPr>
      <w:r w:rsidRPr="00080AA4">
        <w:rPr>
          <w:rFonts w:asciiTheme="majorHAnsi" w:hAnsiTheme="majorHAnsi"/>
          <w:b/>
          <w:bCs/>
          <w:sz w:val="24"/>
          <w:szCs w:val="24"/>
        </w:rPr>
        <w:t>სასმელი წყლის წყალმომარაგების მილსადენების ტექნიკური მდგომარეობის</w:t>
      </w:r>
    </w:p>
    <w:p w14:paraId="4106C373" w14:textId="77777777" w:rsidR="002E0554" w:rsidRPr="00080AA4" w:rsidRDefault="00401ECB" w:rsidP="00401ECB">
      <w:pPr>
        <w:jc w:val="center"/>
        <w:rPr>
          <w:rFonts w:asciiTheme="majorHAnsi" w:hAnsiTheme="majorHAnsi"/>
          <w:b/>
          <w:bCs/>
          <w:sz w:val="24"/>
          <w:szCs w:val="24"/>
        </w:rPr>
      </w:pPr>
      <w:r w:rsidRPr="00080AA4">
        <w:rPr>
          <w:rFonts w:asciiTheme="majorHAnsi" w:hAnsiTheme="majorHAnsi"/>
          <w:b/>
          <w:bCs/>
          <w:sz w:val="24"/>
          <w:szCs w:val="24"/>
        </w:rPr>
        <w:t xml:space="preserve">საქართველოში მოქმედ ტექნიკურ </w:t>
      </w:r>
      <w:r w:rsidR="00667E36" w:rsidRPr="00080AA4">
        <w:rPr>
          <w:rFonts w:asciiTheme="majorHAnsi" w:hAnsiTheme="majorHAnsi"/>
          <w:b/>
          <w:bCs/>
          <w:sz w:val="24"/>
          <w:szCs w:val="24"/>
        </w:rPr>
        <w:t>რეგლამენტებთან/</w:t>
      </w:r>
      <w:r w:rsidRPr="00080AA4">
        <w:rPr>
          <w:rFonts w:asciiTheme="majorHAnsi" w:hAnsiTheme="majorHAnsi"/>
          <w:b/>
          <w:bCs/>
          <w:sz w:val="24"/>
          <w:szCs w:val="24"/>
        </w:rPr>
        <w:t xml:space="preserve">სტანდარტებთან </w:t>
      </w:r>
    </w:p>
    <w:p w14:paraId="137660B3" w14:textId="77777777" w:rsidR="002E0554" w:rsidRPr="00080AA4" w:rsidRDefault="00401ECB" w:rsidP="00401ECB">
      <w:pPr>
        <w:jc w:val="center"/>
        <w:rPr>
          <w:rFonts w:asciiTheme="majorHAnsi" w:hAnsiTheme="majorHAnsi"/>
          <w:b/>
          <w:bCs/>
          <w:sz w:val="24"/>
          <w:szCs w:val="24"/>
        </w:rPr>
      </w:pPr>
      <w:r w:rsidRPr="00080AA4">
        <w:rPr>
          <w:rFonts w:asciiTheme="majorHAnsi" w:hAnsiTheme="majorHAnsi"/>
          <w:b/>
          <w:bCs/>
          <w:sz w:val="24"/>
          <w:szCs w:val="24"/>
        </w:rPr>
        <w:t>შესაბამისობის შეფასებ</w:t>
      </w:r>
      <w:r w:rsidR="00194213" w:rsidRPr="00080AA4">
        <w:rPr>
          <w:rFonts w:asciiTheme="majorHAnsi" w:hAnsiTheme="majorHAnsi"/>
          <w:b/>
          <w:bCs/>
          <w:sz w:val="24"/>
          <w:szCs w:val="24"/>
        </w:rPr>
        <w:t>ი</w:t>
      </w:r>
      <w:bookmarkEnd w:id="0"/>
      <w:r w:rsidR="00194213" w:rsidRPr="00080AA4">
        <w:rPr>
          <w:rFonts w:asciiTheme="majorHAnsi" w:hAnsiTheme="majorHAnsi"/>
          <w:b/>
          <w:bCs/>
          <w:sz w:val="24"/>
          <w:szCs w:val="24"/>
        </w:rPr>
        <w:t xml:space="preserve">ს </w:t>
      </w:r>
    </w:p>
    <w:p w14:paraId="0E19F8D2" w14:textId="6749C0CD" w:rsidR="00401ECB" w:rsidRPr="00080AA4" w:rsidRDefault="00194213" w:rsidP="00401ECB">
      <w:pPr>
        <w:jc w:val="center"/>
        <w:rPr>
          <w:rFonts w:asciiTheme="majorHAnsi" w:hAnsiTheme="majorHAnsi"/>
          <w:b/>
          <w:bCs/>
          <w:sz w:val="24"/>
          <w:szCs w:val="24"/>
        </w:rPr>
      </w:pPr>
      <w:r w:rsidRPr="00080AA4">
        <w:rPr>
          <w:rFonts w:asciiTheme="majorHAnsi" w:hAnsiTheme="majorHAnsi"/>
          <w:b/>
          <w:bCs/>
          <w:sz w:val="24"/>
          <w:szCs w:val="24"/>
        </w:rPr>
        <w:t>ტექნიკური დავალება</w:t>
      </w:r>
    </w:p>
    <w:p w14:paraId="14FE1D4B" w14:textId="77777777" w:rsidR="00617094" w:rsidRPr="00080AA4" w:rsidRDefault="00617094" w:rsidP="00401ECB">
      <w:pPr>
        <w:jc w:val="center"/>
        <w:rPr>
          <w:rFonts w:asciiTheme="majorHAnsi" w:hAnsiTheme="majorHAnsi"/>
          <w:b/>
          <w:bCs/>
          <w:sz w:val="24"/>
          <w:szCs w:val="24"/>
        </w:rPr>
      </w:pPr>
    </w:p>
    <w:p w14:paraId="5060F8DF" w14:textId="49B24A65" w:rsidR="00401ECB" w:rsidRPr="00080AA4" w:rsidRDefault="00A913A1" w:rsidP="00194213">
      <w:pPr>
        <w:jc w:val="both"/>
        <w:rPr>
          <w:rFonts w:asciiTheme="majorHAnsi" w:hAnsiTheme="majorHAnsi"/>
          <w:sz w:val="24"/>
          <w:szCs w:val="24"/>
        </w:rPr>
      </w:pPr>
      <w:r w:rsidRPr="00080AA4">
        <w:rPr>
          <w:rFonts w:asciiTheme="majorHAnsi" w:hAnsiTheme="majorHAnsi"/>
          <w:sz w:val="24"/>
          <w:szCs w:val="24"/>
        </w:rPr>
        <w:t>შპს ,,ჯორჯიან უოთერ ენდ ფაუერის’’ საკუთრებაში არსებული წყალმომარაგების სისტემა მოიცავს შემდეგ ინფრასტრუქტურულ ობიექტებს</w:t>
      </w:r>
      <w:r w:rsidR="004D5A88" w:rsidRPr="00080AA4">
        <w:rPr>
          <w:rFonts w:asciiTheme="majorHAnsi" w:hAnsiTheme="majorHAnsi"/>
          <w:sz w:val="24"/>
          <w:szCs w:val="24"/>
        </w:rPr>
        <w:t xml:space="preserve"> (ზოგიერთ ინფრასტრუქტურაზე მოცემულია მიახლოვებითი რაოდენობები)</w:t>
      </w:r>
      <w:r w:rsidRPr="00080AA4">
        <w:rPr>
          <w:rFonts w:asciiTheme="majorHAnsi" w:hAnsiTheme="majorHAnsi"/>
          <w:sz w:val="24"/>
          <w:szCs w:val="24"/>
        </w:rPr>
        <w:t>:</w:t>
      </w:r>
    </w:p>
    <w:p w14:paraId="729F8882" w14:textId="644263A7" w:rsidR="00A913A1" w:rsidRPr="00080AA4" w:rsidRDefault="00A913A1" w:rsidP="00A913A1">
      <w:pPr>
        <w:pStyle w:val="ListParagraph"/>
        <w:numPr>
          <w:ilvl w:val="0"/>
          <w:numId w:val="1"/>
        </w:numPr>
        <w:rPr>
          <w:rFonts w:asciiTheme="majorHAnsi" w:hAnsiTheme="majorHAnsi"/>
          <w:sz w:val="24"/>
          <w:szCs w:val="24"/>
        </w:rPr>
      </w:pPr>
      <w:r w:rsidRPr="00080AA4">
        <w:rPr>
          <w:rFonts w:asciiTheme="majorHAnsi" w:hAnsiTheme="majorHAnsi"/>
          <w:sz w:val="24"/>
          <w:szCs w:val="24"/>
        </w:rPr>
        <w:t>საქლორატორო - 9 ერთეული;</w:t>
      </w:r>
    </w:p>
    <w:p w14:paraId="344A2EFF" w14:textId="1C14FF80" w:rsidR="00A913A1" w:rsidRPr="00080AA4" w:rsidRDefault="00A913A1" w:rsidP="00A913A1">
      <w:pPr>
        <w:pStyle w:val="ListParagraph"/>
        <w:numPr>
          <w:ilvl w:val="0"/>
          <w:numId w:val="1"/>
        </w:numPr>
        <w:rPr>
          <w:rFonts w:asciiTheme="majorHAnsi" w:hAnsiTheme="majorHAnsi"/>
          <w:sz w:val="24"/>
          <w:szCs w:val="24"/>
        </w:rPr>
      </w:pPr>
      <w:r w:rsidRPr="00080AA4">
        <w:rPr>
          <w:rFonts w:asciiTheme="majorHAnsi" w:hAnsiTheme="majorHAnsi"/>
          <w:sz w:val="24"/>
          <w:szCs w:val="24"/>
        </w:rPr>
        <w:t>საინფილტრაციო მოედნები - 130 ერთეული;</w:t>
      </w:r>
    </w:p>
    <w:p w14:paraId="1F91AAAC" w14:textId="414CE579" w:rsidR="00A913A1" w:rsidRPr="00080AA4" w:rsidRDefault="00A913A1" w:rsidP="00A913A1">
      <w:pPr>
        <w:pStyle w:val="ListParagraph"/>
        <w:numPr>
          <w:ilvl w:val="0"/>
          <w:numId w:val="1"/>
        </w:numPr>
        <w:rPr>
          <w:rFonts w:asciiTheme="majorHAnsi" w:hAnsiTheme="majorHAnsi"/>
          <w:sz w:val="24"/>
          <w:szCs w:val="24"/>
        </w:rPr>
      </w:pPr>
      <w:r w:rsidRPr="00080AA4">
        <w:rPr>
          <w:rFonts w:asciiTheme="majorHAnsi" w:hAnsiTheme="majorHAnsi"/>
          <w:sz w:val="24"/>
          <w:szCs w:val="24"/>
        </w:rPr>
        <w:t>ბოდორნის საბუფერო აუზი;</w:t>
      </w:r>
    </w:p>
    <w:p w14:paraId="71EBF920" w14:textId="69A79EF7" w:rsidR="00A913A1" w:rsidRPr="00080AA4" w:rsidRDefault="00A913A1" w:rsidP="00A913A1">
      <w:pPr>
        <w:pStyle w:val="ListParagraph"/>
        <w:numPr>
          <w:ilvl w:val="0"/>
          <w:numId w:val="1"/>
        </w:numPr>
        <w:rPr>
          <w:rFonts w:asciiTheme="majorHAnsi" w:hAnsiTheme="majorHAnsi"/>
          <w:sz w:val="24"/>
          <w:szCs w:val="24"/>
        </w:rPr>
      </w:pPr>
      <w:r w:rsidRPr="00080AA4">
        <w:rPr>
          <w:rFonts w:asciiTheme="majorHAnsi" w:hAnsiTheme="majorHAnsi"/>
          <w:sz w:val="24"/>
          <w:szCs w:val="24"/>
        </w:rPr>
        <w:t xml:space="preserve">წყალაღების წერტილი - </w:t>
      </w:r>
      <w:r w:rsidR="00E672E4" w:rsidRPr="00080AA4">
        <w:rPr>
          <w:rFonts w:asciiTheme="majorHAnsi" w:hAnsiTheme="majorHAnsi"/>
          <w:sz w:val="24"/>
          <w:szCs w:val="24"/>
        </w:rPr>
        <w:t>7</w:t>
      </w:r>
      <w:r w:rsidRPr="00080AA4">
        <w:rPr>
          <w:rFonts w:asciiTheme="majorHAnsi" w:hAnsiTheme="majorHAnsi"/>
          <w:sz w:val="24"/>
          <w:szCs w:val="24"/>
        </w:rPr>
        <w:t xml:space="preserve"> ერთეული;</w:t>
      </w:r>
    </w:p>
    <w:p w14:paraId="06ADB39E" w14:textId="300CA194" w:rsidR="00A913A1" w:rsidRPr="00080AA4" w:rsidRDefault="00A913A1" w:rsidP="00A913A1">
      <w:pPr>
        <w:pStyle w:val="ListParagraph"/>
        <w:numPr>
          <w:ilvl w:val="0"/>
          <w:numId w:val="1"/>
        </w:numPr>
        <w:rPr>
          <w:rFonts w:asciiTheme="majorHAnsi" w:hAnsiTheme="majorHAnsi"/>
          <w:sz w:val="24"/>
          <w:szCs w:val="24"/>
        </w:rPr>
      </w:pPr>
      <w:r w:rsidRPr="00080AA4">
        <w:rPr>
          <w:rFonts w:asciiTheme="majorHAnsi" w:hAnsiTheme="majorHAnsi"/>
          <w:sz w:val="24"/>
          <w:szCs w:val="24"/>
        </w:rPr>
        <w:t xml:space="preserve">სასმელი წყლის სამიჯნო კამერა - </w:t>
      </w:r>
      <w:r w:rsidR="00E672E4" w:rsidRPr="00080AA4">
        <w:rPr>
          <w:rFonts w:asciiTheme="majorHAnsi" w:hAnsiTheme="majorHAnsi"/>
          <w:sz w:val="24"/>
          <w:szCs w:val="24"/>
        </w:rPr>
        <w:t xml:space="preserve">6 </w:t>
      </w:r>
      <w:r w:rsidRPr="00080AA4">
        <w:rPr>
          <w:rFonts w:asciiTheme="majorHAnsi" w:hAnsiTheme="majorHAnsi"/>
          <w:sz w:val="24"/>
          <w:szCs w:val="24"/>
        </w:rPr>
        <w:t>ერთ</w:t>
      </w:r>
      <w:r w:rsidR="004D5A88" w:rsidRPr="00080AA4">
        <w:rPr>
          <w:rFonts w:asciiTheme="majorHAnsi" w:hAnsiTheme="majorHAnsi"/>
          <w:sz w:val="24"/>
          <w:szCs w:val="24"/>
        </w:rPr>
        <w:t>ე</w:t>
      </w:r>
      <w:r w:rsidRPr="00080AA4">
        <w:rPr>
          <w:rFonts w:asciiTheme="majorHAnsi" w:hAnsiTheme="majorHAnsi"/>
          <w:sz w:val="24"/>
          <w:szCs w:val="24"/>
        </w:rPr>
        <w:t>ული;</w:t>
      </w:r>
    </w:p>
    <w:p w14:paraId="46556DC3" w14:textId="7C947772" w:rsidR="00A913A1" w:rsidRPr="00080AA4" w:rsidRDefault="00A913A1" w:rsidP="00A913A1">
      <w:pPr>
        <w:pStyle w:val="ListParagraph"/>
        <w:numPr>
          <w:ilvl w:val="0"/>
          <w:numId w:val="1"/>
        </w:numPr>
        <w:rPr>
          <w:rFonts w:asciiTheme="majorHAnsi" w:hAnsiTheme="majorHAnsi"/>
          <w:sz w:val="24"/>
          <w:szCs w:val="24"/>
        </w:rPr>
      </w:pPr>
      <w:r w:rsidRPr="00080AA4">
        <w:rPr>
          <w:rFonts w:asciiTheme="majorHAnsi" w:hAnsiTheme="majorHAnsi"/>
          <w:sz w:val="24"/>
          <w:szCs w:val="24"/>
        </w:rPr>
        <w:t>სასმელი წყლის სატუმბო სადგურ</w:t>
      </w:r>
      <w:r w:rsidR="0029455A" w:rsidRPr="00080AA4">
        <w:rPr>
          <w:rFonts w:asciiTheme="majorHAnsi" w:hAnsiTheme="majorHAnsi"/>
          <w:sz w:val="24"/>
          <w:szCs w:val="24"/>
        </w:rPr>
        <w:t>ები და რეზერვუარები</w:t>
      </w:r>
      <w:r w:rsidRPr="00080AA4">
        <w:rPr>
          <w:rFonts w:asciiTheme="majorHAnsi" w:hAnsiTheme="majorHAnsi"/>
          <w:sz w:val="24"/>
          <w:szCs w:val="24"/>
        </w:rPr>
        <w:t xml:space="preserve"> - </w:t>
      </w:r>
      <w:r w:rsidR="0029455A" w:rsidRPr="00080AA4">
        <w:rPr>
          <w:rFonts w:asciiTheme="majorHAnsi" w:hAnsiTheme="majorHAnsi"/>
          <w:sz w:val="24"/>
          <w:szCs w:val="24"/>
        </w:rPr>
        <w:t>200</w:t>
      </w:r>
      <w:r w:rsidRPr="00080AA4">
        <w:rPr>
          <w:rFonts w:asciiTheme="majorHAnsi" w:hAnsiTheme="majorHAnsi"/>
          <w:sz w:val="24"/>
          <w:szCs w:val="24"/>
        </w:rPr>
        <w:t xml:space="preserve"> ერთეული;</w:t>
      </w:r>
    </w:p>
    <w:p w14:paraId="222968BC" w14:textId="0969D142" w:rsidR="0029455A" w:rsidRPr="00080AA4" w:rsidRDefault="0029455A" w:rsidP="00A913A1">
      <w:pPr>
        <w:pStyle w:val="ListParagraph"/>
        <w:numPr>
          <w:ilvl w:val="0"/>
          <w:numId w:val="1"/>
        </w:numPr>
        <w:rPr>
          <w:rFonts w:asciiTheme="majorHAnsi" w:hAnsiTheme="majorHAnsi"/>
          <w:sz w:val="24"/>
          <w:szCs w:val="24"/>
        </w:rPr>
      </w:pPr>
      <w:r w:rsidRPr="00080AA4">
        <w:rPr>
          <w:rFonts w:asciiTheme="majorHAnsi" w:hAnsiTheme="majorHAnsi"/>
          <w:sz w:val="24"/>
          <w:szCs w:val="24"/>
        </w:rPr>
        <w:t>ლაბორატორია - 5 ერთეული</w:t>
      </w:r>
      <w:r w:rsidR="001C07F5" w:rsidRPr="00080AA4">
        <w:rPr>
          <w:rFonts w:asciiTheme="majorHAnsi" w:hAnsiTheme="majorHAnsi"/>
          <w:sz w:val="24"/>
          <w:szCs w:val="24"/>
        </w:rPr>
        <w:t>;</w:t>
      </w:r>
    </w:p>
    <w:p w14:paraId="3DCE2653" w14:textId="589EB67D" w:rsidR="00A913A1" w:rsidRPr="00080AA4" w:rsidRDefault="009B2A63" w:rsidP="00A913A1">
      <w:pPr>
        <w:pStyle w:val="ListParagraph"/>
        <w:numPr>
          <w:ilvl w:val="0"/>
          <w:numId w:val="1"/>
        </w:numPr>
        <w:rPr>
          <w:rFonts w:asciiTheme="majorHAnsi" w:hAnsiTheme="majorHAnsi"/>
          <w:sz w:val="24"/>
          <w:szCs w:val="24"/>
        </w:rPr>
      </w:pPr>
      <w:r w:rsidRPr="00080AA4">
        <w:rPr>
          <w:rFonts w:asciiTheme="majorHAnsi" w:hAnsiTheme="majorHAnsi"/>
          <w:sz w:val="24"/>
          <w:szCs w:val="24"/>
        </w:rPr>
        <w:t>ჭაბურღულები და შახტური ჭები - 160 ერთეული;</w:t>
      </w:r>
    </w:p>
    <w:p w14:paraId="332C52F4" w14:textId="133FE600" w:rsidR="009B2A63" w:rsidRPr="00080AA4" w:rsidRDefault="009B2A63" w:rsidP="00A913A1">
      <w:pPr>
        <w:pStyle w:val="ListParagraph"/>
        <w:numPr>
          <w:ilvl w:val="0"/>
          <w:numId w:val="1"/>
        </w:numPr>
        <w:rPr>
          <w:rFonts w:asciiTheme="majorHAnsi" w:hAnsiTheme="majorHAnsi"/>
          <w:sz w:val="24"/>
          <w:szCs w:val="24"/>
        </w:rPr>
      </w:pPr>
      <w:r w:rsidRPr="00080AA4">
        <w:rPr>
          <w:rFonts w:asciiTheme="majorHAnsi" w:hAnsiTheme="majorHAnsi"/>
          <w:sz w:val="24"/>
          <w:szCs w:val="24"/>
        </w:rPr>
        <w:t>წყლის გამწმენდი სადგური - 2 ერთეული;</w:t>
      </w:r>
    </w:p>
    <w:p w14:paraId="3530B807" w14:textId="510A617D" w:rsidR="009B2A63" w:rsidRPr="00080AA4" w:rsidRDefault="009B2A63" w:rsidP="00A913A1">
      <w:pPr>
        <w:pStyle w:val="ListParagraph"/>
        <w:numPr>
          <w:ilvl w:val="0"/>
          <w:numId w:val="1"/>
        </w:numPr>
        <w:rPr>
          <w:rFonts w:asciiTheme="majorHAnsi" w:hAnsiTheme="majorHAnsi"/>
          <w:sz w:val="24"/>
          <w:szCs w:val="24"/>
        </w:rPr>
      </w:pPr>
      <w:r w:rsidRPr="00080AA4">
        <w:rPr>
          <w:rFonts w:asciiTheme="majorHAnsi" w:hAnsiTheme="majorHAnsi"/>
          <w:sz w:val="24"/>
          <w:szCs w:val="24"/>
        </w:rPr>
        <w:t xml:space="preserve">ნედლი წყლის მაგისტრალური გვირაბები - </w:t>
      </w:r>
      <w:r w:rsidR="004D5A88" w:rsidRPr="00080AA4">
        <w:rPr>
          <w:rFonts w:asciiTheme="majorHAnsi" w:hAnsiTheme="majorHAnsi"/>
          <w:sz w:val="24"/>
          <w:szCs w:val="24"/>
        </w:rPr>
        <w:t>4</w:t>
      </w:r>
      <w:r w:rsidRPr="00080AA4">
        <w:rPr>
          <w:rFonts w:asciiTheme="majorHAnsi" w:hAnsiTheme="majorHAnsi"/>
          <w:sz w:val="24"/>
          <w:szCs w:val="24"/>
        </w:rPr>
        <w:t xml:space="preserve"> ერთეული;</w:t>
      </w:r>
    </w:p>
    <w:p w14:paraId="753F4ECC" w14:textId="525091D0" w:rsidR="009B2A63" w:rsidRPr="00080AA4" w:rsidRDefault="009B2A63" w:rsidP="00A913A1">
      <w:pPr>
        <w:pStyle w:val="ListParagraph"/>
        <w:numPr>
          <w:ilvl w:val="0"/>
          <w:numId w:val="1"/>
        </w:numPr>
        <w:rPr>
          <w:rFonts w:asciiTheme="majorHAnsi" w:hAnsiTheme="majorHAnsi"/>
          <w:sz w:val="24"/>
          <w:szCs w:val="24"/>
        </w:rPr>
      </w:pPr>
      <w:r w:rsidRPr="00080AA4">
        <w:rPr>
          <w:rFonts w:asciiTheme="majorHAnsi" w:hAnsiTheme="majorHAnsi"/>
          <w:sz w:val="24"/>
          <w:szCs w:val="24"/>
        </w:rPr>
        <w:t xml:space="preserve">სასმელი წყლის მაგისტრალური მილსადენები - </w:t>
      </w:r>
      <w:r w:rsidR="004D5A88" w:rsidRPr="00080AA4">
        <w:rPr>
          <w:rFonts w:asciiTheme="majorHAnsi" w:hAnsiTheme="majorHAnsi"/>
          <w:sz w:val="24"/>
          <w:szCs w:val="24"/>
        </w:rPr>
        <w:t>6</w:t>
      </w:r>
      <w:r w:rsidRPr="00080AA4">
        <w:rPr>
          <w:rFonts w:asciiTheme="majorHAnsi" w:hAnsiTheme="majorHAnsi"/>
          <w:sz w:val="24"/>
          <w:szCs w:val="24"/>
        </w:rPr>
        <w:t xml:space="preserve"> ერთეული;</w:t>
      </w:r>
    </w:p>
    <w:p w14:paraId="3B543A8E" w14:textId="152A0E0D" w:rsidR="001C07F5" w:rsidRPr="00080AA4" w:rsidRDefault="001C07F5" w:rsidP="00A913A1">
      <w:pPr>
        <w:pStyle w:val="ListParagraph"/>
        <w:numPr>
          <w:ilvl w:val="0"/>
          <w:numId w:val="1"/>
        </w:numPr>
        <w:rPr>
          <w:rFonts w:asciiTheme="majorHAnsi" w:hAnsiTheme="majorHAnsi"/>
          <w:sz w:val="24"/>
          <w:szCs w:val="24"/>
        </w:rPr>
      </w:pPr>
      <w:r w:rsidRPr="00080AA4">
        <w:rPr>
          <w:rFonts w:asciiTheme="majorHAnsi" w:hAnsiTheme="majorHAnsi"/>
          <w:sz w:val="24"/>
          <w:szCs w:val="24"/>
        </w:rPr>
        <w:t>სასმელი წყლის მაგისტრალური და გამანაწილებელი ქსელი.</w:t>
      </w:r>
    </w:p>
    <w:p w14:paraId="5F785570" w14:textId="53D0FFFB" w:rsidR="00310E0E" w:rsidRPr="00080AA4" w:rsidRDefault="00310E0E" w:rsidP="00310E0E">
      <w:pPr>
        <w:jc w:val="both"/>
        <w:rPr>
          <w:rFonts w:asciiTheme="majorHAnsi" w:hAnsiTheme="majorHAnsi"/>
          <w:sz w:val="24"/>
          <w:szCs w:val="24"/>
        </w:rPr>
      </w:pPr>
      <w:r w:rsidRPr="00080AA4">
        <w:rPr>
          <w:rFonts w:asciiTheme="majorHAnsi" w:hAnsiTheme="majorHAnsi"/>
          <w:sz w:val="24"/>
          <w:szCs w:val="24"/>
        </w:rPr>
        <w:t>აღნიშ</w:t>
      </w:r>
      <w:r w:rsidR="00194213" w:rsidRPr="00080AA4">
        <w:rPr>
          <w:rFonts w:asciiTheme="majorHAnsi" w:hAnsiTheme="majorHAnsi"/>
          <w:sz w:val="24"/>
          <w:szCs w:val="24"/>
        </w:rPr>
        <w:t>ნ</w:t>
      </w:r>
      <w:r w:rsidRPr="00080AA4">
        <w:rPr>
          <w:rFonts w:asciiTheme="majorHAnsi" w:hAnsiTheme="majorHAnsi"/>
          <w:sz w:val="24"/>
          <w:szCs w:val="24"/>
        </w:rPr>
        <w:t xml:space="preserve">ლი ინფრასტრუქტურა განთავსებულია </w:t>
      </w:r>
      <w:r w:rsidR="004D5A88" w:rsidRPr="00080AA4">
        <w:rPr>
          <w:rFonts w:asciiTheme="majorHAnsi" w:hAnsiTheme="majorHAnsi"/>
          <w:sz w:val="24"/>
          <w:szCs w:val="24"/>
        </w:rPr>
        <w:t>დაახლოვებით 150</w:t>
      </w:r>
      <w:r w:rsidRPr="00080AA4">
        <w:rPr>
          <w:rFonts w:asciiTheme="majorHAnsi" w:hAnsiTheme="majorHAnsi"/>
          <w:sz w:val="24"/>
          <w:szCs w:val="24"/>
        </w:rPr>
        <w:t xml:space="preserve"> საკადასტრო კოდის ქვეშ მოქცეული ტერიტორიის ფარგლებში</w:t>
      </w:r>
      <w:r w:rsidR="001C07F5" w:rsidRPr="00080AA4">
        <w:rPr>
          <w:rFonts w:asciiTheme="majorHAnsi" w:hAnsiTheme="majorHAnsi"/>
          <w:sz w:val="24"/>
          <w:szCs w:val="24"/>
        </w:rPr>
        <w:t xml:space="preserve">, ხოლო წყალმომარაგების ქსელის ჯამური სიგრძე დაახლოვებით შეადგენს </w:t>
      </w:r>
      <w:r w:rsidR="00560BAE" w:rsidRPr="00080AA4">
        <w:rPr>
          <w:rFonts w:asciiTheme="majorHAnsi" w:hAnsiTheme="majorHAnsi"/>
          <w:sz w:val="24"/>
          <w:szCs w:val="24"/>
        </w:rPr>
        <w:t>4</w:t>
      </w:r>
      <w:r w:rsidR="001C07F5" w:rsidRPr="00080AA4">
        <w:rPr>
          <w:rFonts w:asciiTheme="majorHAnsi" w:hAnsiTheme="majorHAnsi"/>
          <w:sz w:val="24"/>
          <w:szCs w:val="24"/>
        </w:rPr>
        <w:t>800 კმ-</w:t>
      </w:r>
      <w:r w:rsidR="00667E36" w:rsidRPr="00080AA4">
        <w:rPr>
          <w:rFonts w:asciiTheme="majorHAnsi" w:hAnsiTheme="majorHAnsi"/>
          <w:sz w:val="24"/>
          <w:szCs w:val="24"/>
        </w:rPr>
        <w:t>ს</w:t>
      </w:r>
      <w:r w:rsidR="001C07F5" w:rsidRPr="00080AA4">
        <w:rPr>
          <w:rFonts w:asciiTheme="majorHAnsi" w:hAnsiTheme="majorHAnsi"/>
          <w:sz w:val="24"/>
          <w:szCs w:val="24"/>
        </w:rPr>
        <w:t xml:space="preserve">.  </w:t>
      </w:r>
      <w:r w:rsidR="0032367C" w:rsidRPr="00080AA4">
        <w:rPr>
          <w:rFonts w:asciiTheme="majorHAnsi" w:hAnsiTheme="majorHAnsi"/>
          <w:sz w:val="24"/>
          <w:szCs w:val="24"/>
        </w:rPr>
        <w:t xml:space="preserve"> </w:t>
      </w:r>
    </w:p>
    <w:p w14:paraId="523E6A29" w14:textId="5262308F" w:rsidR="001C07F5" w:rsidRPr="00080AA4" w:rsidRDefault="001C07F5" w:rsidP="001C07F5">
      <w:pPr>
        <w:jc w:val="both"/>
        <w:rPr>
          <w:rFonts w:asciiTheme="majorHAnsi" w:hAnsiTheme="majorHAnsi"/>
          <w:sz w:val="24"/>
          <w:szCs w:val="24"/>
        </w:rPr>
      </w:pPr>
      <w:r w:rsidRPr="00080AA4">
        <w:rPr>
          <w:rFonts w:asciiTheme="majorHAnsi" w:hAnsiTheme="majorHAnsi"/>
          <w:sz w:val="24"/>
          <w:szCs w:val="24"/>
        </w:rPr>
        <w:t>ჩამოთვლილი ინფრასტრუქტურა შედის შემდეგი ადმინისტრაციული ერთეულების ფარგლებში;</w:t>
      </w:r>
    </w:p>
    <w:p w14:paraId="6D8C7ECD" w14:textId="2CFB3C51" w:rsidR="00310E0E" w:rsidRPr="00080AA4" w:rsidRDefault="00310E0E" w:rsidP="00310E0E">
      <w:pPr>
        <w:pStyle w:val="ListParagraph"/>
        <w:numPr>
          <w:ilvl w:val="0"/>
          <w:numId w:val="2"/>
        </w:numPr>
        <w:rPr>
          <w:rFonts w:asciiTheme="majorHAnsi" w:hAnsiTheme="majorHAnsi"/>
          <w:sz w:val="24"/>
          <w:szCs w:val="24"/>
        </w:rPr>
      </w:pPr>
      <w:r w:rsidRPr="00080AA4">
        <w:rPr>
          <w:rFonts w:asciiTheme="majorHAnsi" w:hAnsiTheme="majorHAnsi"/>
          <w:sz w:val="24"/>
          <w:szCs w:val="24"/>
        </w:rPr>
        <w:t>დუშეთის მუნიციპალიტეტი;</w:t>
      </w:r>
    </w:p>
    <w:p w14:paraId="35789033" w14:textId="77777777" w:rsidR="00310E0E" w:rsidRPr="00080AA4" w:rsidRDefault="00310E0E" w:rsidP="00310E0E">
      <w:pPr>
        <w:pStyle w:val="ListParagraph"/>
        <w:numPr>
          <w:ilvl w:val="0"/>
          <w:numId w:val="2"/>
        </w:numPr>
        <w:rPr>
          <w:rFonts w:asciiTheme="majorHAnsi" w:hAnsiTheme="majorHAnsi"/>
          <w:sz w:val="24"/>
          <w:szCs w:val="24"/>
        </w:rPr>
      </w:pPr>
      <w:r w:rsidRPr="00080AA4">
        <w:rPr>
          <w:rFonts w:asciiTheme="majorHAnsi" w:hAnsiTheme="majorHAnsi"/>
          <w:sz w:val="24"/>
          <w:szCs w:val="24"/>
        </w:rPr>
        <w:t xml:space="preserve">მცხეთის მუნიციპალიტეტი; </w:t>
      </w:r>
    </w:p>
    <w:p w14:paraId="3738FF0B" w14:textId="06278727" w:rsidR="00310E0E" w:rsidRPr="00080AA4" w:rsidRDefault="00310E0E" w:rsidP="00310E0E">
      <w:pPr>
        <w:pStyle w:val="ListParagraph"/>
        <w:numPr>
          <w:ilvl w:val="0"/>
          <w:numId w:val="2"/>
        </w:numPr>
        <w:rPr>
          <w:rFonts w:asciiTheme="majorHAnsi" w:hAnsiTheme="majorHAnsi"/>
          <w:sz w:val="24"/>
          <w:szCs w:val="24"/>
        </w:rPr>
      </w:pPr>
      <w:r w:rsidRPr="00080AA4">
        <w:rPr>
          <w:rFonts w:asciiTheme="majorHAnsi" w:hAnsiTheme="majorHAnsi"/>
          <w:sz w:val="24"/>
          <w:szCs w:val="24"/>
        </w:rPr>
        <w:t>ქ. თბილისი;</w:t>
      </w:r>
    </w:p>
    <w:p w14:paraId="7D2EC424" w14:textId="650BB1B1" w:rsidR="00310E0E" w:rsidRPr="00080AA4" w:rsidRDefault="00310E0E" w:rsidP="00310E0E">
      <w:pPr>
        <w:pStyle w:val="ListParagraph"/>
        <w:numPr>
          <w:ilvl w:val="0"/>
          <w:numId w:val="2"/>
        </w:numPr>
        <w:rPr>
          <w:rFonts w:asciiTheme="majorHAnsi" w:hAnsiTheme="majorHAnsi"/>
          <w:sz w:val="24"/>
          <w:szCs w:val="24"/>
        </w:rPr>
      </w:pPr>
      <w:r w:rsidRPr="00080AA4">
        <w:rPr>
          <w:rFonts w:asciiTheme="majorHAnsi" w:hAnsiTheme="majorHAnsi"/>
          <w:sz w:val="24"/>
          <w:szCs w:val="24"/>
        </w:rPr>
        <w:t>ქ. რუსთავი;</w:t>
      </w:r>
    </w:p>
    <w:p w14:paraId="5B3B248E" w14:textId="4955AF57" w:rsidR="00310E0E" w:rsidRPr="00080AA4" w:rsidRDefault="00310E0E" w:rsidP="00310E0E">
      <w:pPr>
        <w:pStyle w:val="ListParagraph"/>
        <w:numPr>
          <w:ilvl w:val="0"/>
          <w:numId w:val="2"/>
        </w:numPr>
        <w:rPr>
          <w:rFonts w:asciiTheme="majorHAnsi" w:hAnsiTheme="majorHAnsi"/>
          <w:sz w:val="24"/>
          <w:szCs w:val="24"/>
        </w:rPr>
      </w:pPr>
      <w:r w:rsidRPr="00080AA4">
        <w:rPr>
          <w:rFonts w:asciiTheme="majorHAnsi" w:hAnsiTheme="majorHAnsi"/>
          <w:sz w:val="24"/>
          <w:szCs w:val="24"/>
        </w:rPr>
        <w:t>გარდაბნის მუნიციპალიტეტი;</w:t>
      </w:r>
    </w:p>
    <w:p w14:paraId="35CD0143" w14:textId="06E431C4" w:rsidR="00310E0E" w:rsidRPr="00080AA4" w:rsidRDefault="00310E0E" w:rsidP="00310E0E">
      <w:pPr>
        <w:pStyle w:val="ListParagraph"/>
        <w:numPr>
          <w:ilvl w:val="0"/>
          <w:numId w:val="2"/>
        </w:numPr>
        <w:rPr>
          <w:rFonts w:asciiTheme="majorHAnsi" w:hAnsiTheme="majorHAnsi"/>
          <w:sz w:val="24"/>
          <w:szCs w:val="24"/>
        </w:rPr>
      </w:pPr>
      <w:r w:rsidRPr="00080AA4">
        <w:rPr>
          <w:rFonts w:asciiTheme="majorHAnsi" w:hAnsiTheme="majorHAnsi"/>
          <w:sz w:val="24"/>
          <w:szCs w:val="24"/>
        </w:rPr>
        <w:t>მარნეულის მუნიციპალიტეტი.</w:t>
      </w:r>
    </w:p>
    <w:p w14:paraId="05E51949" w14:textId="1362DAE6" w:rsidR="00D06850" w:rsidRPr="00080AA4" w:rsidRDefault="0032367C" w:rsidP="004D5A88">
      <w:pPr>
        <w:jc w:val="both"/>
        <w:rPr>
          <w:rFonts w:asciiTheme="majorHAnsi" w:hAnsiTheme="majorHAnsi"/>
          <w:sz w:val="24"/>
          <w:szCs w:val="24"/>
        </w:rPr>
      </w:pPr>
      <w:r w:rsidRPr="00080AA4">
        <w:rPr>
          <w:rFonts w:asciiTheme="majorHAnsi" w:hAnsiTheme="majorHAnsi"/>
          <w:sz w:val="24"/>
          <w:szCs w:val="24"/>
        </w:rPr>
        <w:t xml:space="preserve">შპს ,,ჯორჯიან უოთერ ენდ ფაუერის’’ </w:t>
      </w:r>
      <w:r w:rsidR="004D5A88" w:rsidRPr="00080AA4">
        <w:rPr>
          <w:rFonts w:asciiTheme="majorHAnsi" w:hAnsiTheme="majorHAnsi"/>
          <w:sz w:val="24"/>
          <w:szCs w:val="24"/>
        </w:rPr>
        <w:t xml:space="preserve">საკუთრებაში </w:t>
      </w:r>
      <w:r w:rsidRPr="00080AA4">
        <w:rPr>
          <w:rFonts w:asciiTheme="majorHAnsi" w:hAnsiTheme="majorHAnsi"/>
          <w:sz w:val="24"/>
          <w:szCs w:val="24"/>
        </w:rPr>
        <w:t xml:space="preserve">არსებული </w:t>
      </w:r>
      <w:r w:rsidR="004D5A88" w:rsidRPr="00080AA4">
        <w:rPr>
          <w:rFonts w:asciiTheme="majorHAnsi" w:hAnsiTheme="majorHAnsi"/>
          <w:sz w:val="24"/>
          <w:szCs w:val="24"/>
        </w:rPr>
        <w:t xml:space="preserve">წყალმომარაგების ინფრასტრუქტურისთვის უნდა გაკეთდეს </w:t>
      </w:r>
      <w:r w:rsidR="00310E0E" w:rsidRPr="00080AA4">
        <w:rPr>
          <w:rFonts w:asciiTheme="majorHAnsi" w:hAnsiTheme="majorHAnsi"/>
          <w:sz w:val="24"/>
          <w:szCs w:val="24"/>
        </w:rPr>
        <w:t xml:space="preserve">ტექნიკური მდგომარეობის საქართველოში მოქმედ ტექნიკურ </w:t>
      </w:r>
      <w:r w:rsidR="00667E36" w:rsidRPr="00080AA4">
        <w:rPr>
          <w:rFonts w:asciiTheme="majorHAnsi" w:hAnsiTheme="majorHAnsi"/>
          <w:sz w:val="24"/>
          <w:szCs w:val="24"/>
        </w:rPr>
        <w:t>რეგლამენტებთან/</w:t>
      </w:r>
      <w:r w:rsidR="00310E0E" w:rsidRPr="00080AA4">
        <w:rPr>
          <w:rFonts w:asciiTheme="majorHAnsi" w:hAnsiTheme="majorHAnsi"/>
          <w:sz w:val="24"/>
          <w:szCs w:val="24"/>
        </w:rPr>
        <w:t>სტანდარტებთან შესაბამისობის შეფასებ</w:t>
      </w:r>
      <w:r w:rsidR="004D5A88" w:rsidRPr="00080AA4">
        <w:rPr>
          <w:rFonts w:asciiTheme="majorHAnsi" w:hAnsiTheme="majorHAnsi"/>
          <w:sz w:val="24"/>
          <w:szCs w:val="24"/>
        </w:rPr>
        <w:t>ა</w:t>
      </w:r>
      <w:r w:rsidRPr="00080AA4">
        <w:rPr>
          <w:rFonts w:asciiTheme="majorHAnsi" w:hAnsiTheme="majorHAnsi"/>
          <w:sz w:val="24"/>
          <w:szCs w:val="24"/>
        </w:rPr>
        <w:t>,</w:t>
      </w:r>
      <w:r w:rsidR="004D5A88" w:rsidRPr="00080AA4">
        <w:rPr>
          <w:rFonts w:asciiTheme="majorHAnsi" w:hAnsiTheme="majorHAnsi"/>
          <w:sz w:val="24"/>
          <w:szCs w:val="24"/>
        </w:rPr>
        <w:t xml:space="preserve"> შესაბამისი საექსპერტო დასკვნით და </w:t>
      </w:r>
      <w:r w:rsidR="00667E36" w:rsidRPr="00080AA4">
        <w:rPr>
          <w:rFonts w:asciiTheme="majorHAnsi" w:hAnsiTheme="majorHAnsi"/>
          <w:sz w:val="24"/>
          <w:szCs w:val="24"/>
        </w:rPr>
        <w:t xml:space="preserve">შემდგომი  </w:t>
      </w:r>
      <w:r w:rsidR="004D5A88" w:rsidRPr="00080AA4">
        <w:rPr>
          <w:rFonts w:asciiTheme="majorHAnsi" w:hAnsiTheme="majorHAnsi"/>
          <w:sz w:val="24"/>
          <w:szCs w:val="24"/>
        </w:rPr>
        <w:t>რეკომენდაციებით.</w:t>
      </w:r>
      <w:r w:rsidRPr="00080AA4">
        <w:rPr>
          <w:rFonts w:asciiTheme="majorHAnsi" w:hAnsiTheme="majorHAnsi"/>
          <w:sz w:val="24"/>
          <w:szCs w:val="24"/>
        </w:rPr>
        <w:t xml:space="preserve"> </w:t>
      </w:r>
    </w:p>
    <w:p w14:paraId="5274765B" w14:textId="39B6F779" w:rsidR="00667E36" w:rsidRPr="00080AA4" w:rsidRDefault="00667E36" w:rsidP="004D5A88">
      <w:pPr>
        <w:jc w:val="both"/>
        <w:rPr>
          <w:rFonts w:asciiTheme="majorHAnsi" w:hAnsiTheme="majorHAnsi"/>
          <w:sz w:val="24"/>
          <w:szCs w:val="24"/>
        </w:rPr>
      </w:pPr>
      <w:r w:rsidRPr="00080AA4">
        <w:rPr>
          <w:rFonts w:asciiTheme="majorHAnsi" w:hAnsiTheme="majorHAnsi"/>
          <w:sz w:val="24"/>
          <w:szCs w:val="24"/>
        </w:rPr>
        <w:lastRenderedPageBreak/>
        <w:t xml:space="preserve">ტენდერის მიზანია შეირჩეს კომპანია, რომელიც სრულად მოახდეს ტენდერის ტექნიკური დავალების შესაბამისად მომსახურების გაწევას. </w:t>
      </w:r>
    </w:p>
    <w:p w14:paraId="2A2F0190" w14:textId="686D3085" w:rsidR="00667E36" w:rsidRPr="00080AA4" w:rsidRDefault="00667E36" w:rsidP="004D5A88">
      <w:pPr>
        <w:jc w:val="both"/>
        <w:rPr>
          <w:rFonts w:asciiTheme="majorHAnsi" w:hAnsiTheme="majorHAnsi"/>
          <w:sz w:val="24"/>
          <w:szCs w:val="24"/>
        </w:rPr>
      </w:pPr>
      <w:r w:rsidRPr="00080AA4">
        <w:rPr>
          <w:rFonts w:asciiTheme="majorHAnsi" w:hAnsiTheme="majorHAnsi"/>
          <w:sz w:val="24"/>
          <w:szCs w:val="24"/>
        </w:rPr>
        <w:t xml:space="preserve">მომსახურების გაწევის დასრულების ვადაა არაუგვიანეს </w:t>
      </w:r>
      <w:r w:rsidRPr="00080AA4">
        <w:rPr>
          <w:rFonts w:asciiTheme="majorHAnsi" w:hAnsiTheme="majorHAnsi"/>
          <w:b/>
          <w:sz w:val="24"/>
          <w:szCs w:val="24"/>
        </w:rPr>
        <w:t>2026 წლის 01 ივნისისა.</w:t>
      </w:r>
    </w:p>
    <w:p w14:paraId="3FEB5D8C" w14:textId="086FC804" w:rsidR="00667E36" w:rsidRPr="00080AA4" w:rsidRDefault="00667E36" w:rsidP="004D5A88">
      <w:pPr>
        <w:jc w:val="both"/>
        <w:rPr>
          <w:rFonts w:asciiTheme="majorHAnsi" w:hAnsiTheme="majorHAnsi"/>
          <w:sz w:val="24"/>
          <w:szCs w:val="24"/>
        </w:rPr>
      </w:pPr>
      <w:r w:rsidRPr="00080AA4">
        <w:rPr>
          <w:rFonts w:asciiTheme="majorHAnsi" w:hAnsiTheme="majorHAnsi"/>
          <w:sz w:val="24"/>
          <w:szCs w:val="24"/>
        </w:rPr>
        <w:t>სამუშაო პროცესში შერჩეულმა კომპანიამ ეტაპობრივად უნდა წარმოადგინოს შუალედური შეფასების აქტები</w:t>
      </w:r>
      <w:r w:rsidR="00326E3E" w:rsidRPr="00080AA4">
        <w:rPr>
          <w:rFonts w:asciiTheme="majorHAnsi" w:hAnsiTheme="majorHAnsi"/>
          <w:sz w:val="24"/>
          <w:szCs w:val="24"/>
        </w:rPr>
        <w:t xml:space="preserve">, რომლის </w:t>
      </w:r>
      <w:r w:rsidR="005C3058" w:rsidRPr="00080AA4">
        <w:rPr>
          <w:rFonts w:asciiTheme="majorHAnsi" w:hAnsiTheme="majorHAnsi"/>
          <w:sz w:val="24"/>
          <w:szCs w:val="24"/>
        </w:rPr>
        <w:t xml:space="preserve">კორექტირებისა და </w:t>
      </w:r>
      <w:r w:rsidR="00326E3E" w:rsidRPr="00080AA4">
        <w:rPr>
          <w:rFonts w:asciiTheme="majorHAnsi" w:hAnsiTheme="majorHAnsi"/>
          <w:sz w:val="24"/>
          <w:szCs w:val="24"/>
        </w:rPr>
        <w:t>ურთიერთშეთანხმების საფუძველზე შედგება საბოლოო შეფასების აქტები</w:t>
      </w:r>
      <w:r w:rsidR="005C3058" w:rsidRPr="00080AA4">
        <w:rPr>
          <w:rFonts w:asciiTheme="majorHAnsi" w:hAnsiTheme="majorHAnsi"/>
          <w:sz w:val="24"/>
          <w:szCs w:val="24"/>
        </w:rPr>
        <w:t xml:space="preserve"> შესაბამისი საექპერტო დასკვნითა და შემდგომი რეკომენდატიცებით. </w:t>
      </w:r>
    </w:p>
    <w:p w14:paraId="0955095B" w14:textId="674A8354" w:rsidR="00667E36" w:rsidRPr="00080AA4" w:rsidRDefault="00667E36" w:rsidP="004D5A88">
      <w:pPr>
        <w:jc w:val="both"/>
        <w:rPr>
          <w:rFonts w:asciiTheme="majorHAnsi" w:hAnsiTheme="majorHAnsi"/>
          <w:sz w:val="24"/>
          <w:szCs w:val="24"/>
        </w:rPr>
      </w:pPr>
      <w:r w:rsidRPr="00080AA4">
        <w:rPr>
          <w:rFonts w:asciiTheme="majorHAnsi" w:hAnsiTheme="majorHAnsi"/>
          <w:sz w:val="24"/>
          <w:szCs w:val="24"/>
        </w:rPr>
        <w:t>ინფრასტრუქტურული ობიექტების დეტალური მონაცემები (მისამართი, საკადასტრო კოდი, საკონტაქტო პირი</w:t>
      </w:r>
      <w:r w:rsidR="00845EDB" w:rsidRPr="00080AA4">
        <w:rPr>
          <w:rFonts w:asciiTheme="majorHAnsi" w:hAnsiTheme="majorHAnsi"/>
          <w:sz w:val="24"/>
          <w:szCs w:val="24"/>
        </w:rPr>
        <w:t>)</w:t>
      </w:r>
      <w:r w:rsidRPr="00080AA4">
        <w:rPr>
          <w:rFonts w:asciiTheme="majorHAnsi" w:hAnsiTheme="majorHAnsi"/>
          <w:sz w:val="24"/>
          <w:szCs w:val="24"/>
        </w:rPr>
        <w:t xml:space="preserve"> გაზიარდება ტენდერში გამარჯვებულ კომპანიასთან ტენდერის დასრულების</w:t>
      </w:r>
      <w:r w:rsidR="005C3058" w:rsidRPr="00080AA4">
        <w:rPr>
          <w:rFonts w:asciiTheme="majorHAnsi" w:hAnsiTheme="majorHAnsi"/>
          <w:sz w:val="24"/>
          <w:szCs w:val="24"/>
        </w:rPr>
        <w:t>ა</w:t>
      </w:r>
      <w:r w:rsidRPr="00080AA4">
        <w:rPr>
          <w:rFonts w:asciiTheme="majorHAnsi" w:hAnsiTheme="majorHAnsi"/>
          <w:sz w:val="24"/>
          <w:szCs w:val="24"/>
        </w:rPr>
        <w:t xml:space="preserve"> და</w:t>
      </w:r>
      <w:r w:rsidR="005C3058" w:rsidRPr="00080AA4">
        <w:rPr>
          <w:rFonts w:asciiTheme="majorHAnsi" w:hAnsiTheme="majorHAnsi"/>
          <w:sz w:val="24"/>
          <w:szCs w:val="24"/>
        </w:rPr>
        <w:t xml:space="preserve"> კომპანიის</w:t>
      </w:r>
      <w:r w:rsidRPr="00080AA4">
        <w:rPr>
          <w:rFonts w:asciiTheme="majorHAnsi" w:hAnsiTheme="majorHAnsi"/>
          <w:sz w:val="24"/>
          <w:szCs w:val="24"/>
        </w:rPr>
        <w:t xml:space="preserve"> შერჩევის შემდეგ.  </w:t>
      </w:r>
    </w:p>
    <w:p w14:paraId="57CE086C" w14:textId="77777777" w:rsidR="002E0554" w:rsidRPr="00080AA4" w:rsidRDefault="002E0554" w:rsidP="004D5A88">
      <w:pPr>
        <w:jc w:val="both"/>
        <w:rPr>
          <w:rFonts w:asciiTheme="majorHAnsi" w:hAnsiTheme="majorHAnsi"/>
          <w:sz w:val="24"/>
          <w:szCs w:val="24"/>
        </w:rPr>
      </w:pPr>
    </w:p>
    <w:p w14:paraId="41BDCBA3" w14:textId="59817E10" w:rsidR="00326E3E" w:rsidRPr="00080AA4" w:rsidRDefault="00326E3E" w:rsidP="004D5A88">
      <w:pPr>
        <w:jc w:val="both"/>
        <w:rPr>
          <w:rFonts w:asciiTheme="majorHAnsi" w:hAnsiTheme="majorHAnsi"/>
          <w:sz w:val="24"/>
          <w:szCs w:val="24"/>
        </w:rPr>
      </w:pPr>
      <w:r w:rsidRPr="00080AA4">
        <w:rPr>
          <w:rFonts w:asciiTheme="majorHAnsi" w:hAnsiTheme="majorHAnsi"/>
          <w:sz w:val="24"/>
          <w:szCs w:val="24"/>
        </w:rPr>
        <w:t xml:space="preserve">ტენდერში მონაწილე კომპანიამ უნდა წარმოადგინოს შემდეგი დოკუმენტაცია: </w:t>
      </w:r>
    </w:p>
    <w:p w14:paraId="6E6CEE7F" w14:textId="0DBF0758" w:rsidR="00326E3E" w:rsidRPr="00080AA4" w:rsidRDefault="00326E3E" w:rsidP="00845EDB">
      <w:pPr>
        <w:pStyle w:val="ListParagraph"/>
        <w:numPr>
          <w:ilvl w:val="0"/>
          <w:numId w:val="4"/>
        </w:numPr>
        <w:jc w:val="both"/>
        <w:rPr>
          <w:rFonts w:asciiTheme="majorHAnsi" w:hAnsiTheme="majorHAnsi"/>
          <w:sz w:val="24"/>
          <w:szCs w:val="24"/>
        </w:rPr>
      </w:pPr>
      <w:r w:rsidRPr="00080AA4">
        <w:rPr>
          <w:rFonts w:asciiTheme="majorHAnsi" w:hAnsiTheme="majorHAnsi"/>
          <w:sz w:val="24"/>
          <w:szCs w:val="24"/>
        </w:rPr>
        <w:t>განფასება - მომსახურების საფასური ყოველი დაჯგუფებული ობიექტისათვის დანართი N1-ის შესაბამისად. ფასი წარმოდგენილი უნდა იყოს ეროვნულ ვალუტაში</w:t>
      </w:r>
      <w:r w:rsidR="004E03D9" w:rsidRPr="00080AA4">
        <w:rPr>
          <w:rFonts w:asciiTheme="majorHAnsi" w:hAnsiTheme="majorHAnsi"/>
          <w:sz w:val="24"/>
          <w:szCs w:val="24"/>
        </w:rPr>
        <w:t xml:space="preserve"> - ლარში</w:t>
      </w:r>
      <w:r w:rsidRPr="00080AA4">
        <w:rPr>
          <w:rFonts w:asciiTheme="majorHAnsi" w:hAnsiTheme="majorHAnsi"/>
          <w:sz w:val="24"/>
          <w:szCs w:val="24"/>
        </w:rPr>
        <w:t>, დღგ-სა და ყველა გადასახადის ჩათვლით</w:t>
      </w:r>
      <w:r w:rsidR="002E0554" w:rsidRPr="00080AA4">
        <w:rPr>
          <w:rFonts w:asciiTheme="majorHAnsi" w:hAnsiTheme="majorHAnsi"/>
          <w:sz w:val="24"/>
          <w:szCs w:val="24"/>
        </w:rPr>
        <w:t>;</w:t>
      </w:r>
    </w:p>
    <w:p w14:paraId="770D1510" w14:textId="40EB8AA5" w:rsidR="002E0554" w:rsidRPr="00080AA4" w:rsidRDefault="002E0554" w:rsidP="00845EDB">
      <w:pPr>
        <w:pStyle w:val="ListParagraph"/>
        <w:numPr>
          <w:ilvl w:val="0"/>
          <w:numId w:val="4"/>
        </w:numPr>
        <w:jc w:val="both"/>
        <w:rPr>
          <w:rFonts w:asciiTheme="majorHAnsi" w:hAnsiTheme="majorHAnsi"/>
          <w:sz w:val="24"/>
          <w:szCs w:val="24"/>
        </w:rPr>
      </w:pPr>
      <w:r w:rsidRPr="00080AA4">
        <w:rPr>
          <w:rFonts w:asciiTheme="majorHAnsi" w:hAnsiTheme="majorHAnsi"/>
          <w:sz w:val="24"/>
          <w:szCs w:val="24"/>
        </w:rPr>
        <w:t>კომპანიის სრული რეკვიზიტები;</w:t>
      </w:r>
    </w:p>
    <w:p w14:paraId="1DA224BF" w14:textId="67C3F5BF" w:rsidR="00326E3E" w:rsidRPr="00080AA4" w:rsidRDefault="00326E3E" w:rsidP="00845EDB">
      <w:pPr>
        <w:pStyle w:val="ListParagraph"/>
        <w:numPr>
          <w:ilvl w:val="0"/>
          <w:numId w:val="4"/>
        </w:numPr>
        <w:jc w:val="both"/>
        <w:rPr>
          <w:rFonts w:asciiTheme="majorHAnsi" w:hAnsiTheme="majorHAnsi"/>
          <w:sz w:val="24"/>
          <w:szCs w:val="24"/>
        </w:rPr>
      </w:pPr>
      <w:r w:rsidRPr="00080AA4">
        <w:rPr>
          <w:rFonts w:asciiTheme="majorHAnsi" w:hAnsiTheme="majorHAnsi"/>
          <w:sz w:val="24"/>
          <w:szCs w:val="24"/>
        </w:rPr>
        <w:t>კომპანიის პრეზენტაცია (</w:t>
      </w:r>
      <w:r w:rsidR="00AA4547" w:rsidRPr="00080AA4">
        <w:rPr>
          <w:rFonts w:asciiTheme="majorHAnsi" w:hAnsiTheme="majorHAnsi"/>
          <w:sz w:val="24"/>
          <w:szCs w:val="24"/>
        </w:rPr>
        <w:t xml:space="preserve">ადამიანური რესურსი, </w:t>
      </w:r>
      <w:r w:rsidRPr="00080AA4">
        <w:rPr>
          <w:rFonts w:asciiTheme="majorHAnsi" w:hAnsiTheme="majorHAnsi"/>
          <w:sz w:val="24"/>
          <w:szCs w:val="24"/>
        </w:rPr>
        <w:t xml:space="preserve">გამოცდილება </w:t>
      </w:r>
      <w:r w:rsidR="00891A0C" w:rsidRPr="00080AA4">
        <w:rPr>
          <w:rFonts w:asciiTheme="majorHAnsi" w:hAnsiTheme="majorHAnsi"/>
          <w:sz w:val="24"/>
          <w:szCs w:val="24"/>
        </w:rPr>
        <w:t xml:space="preserve">- </w:t>
      </w:r>
      <w:r w:rsidRPr="00080AA4">
        <w:rPr>
          <w:rFonts w:asciiTheme="majorHAnsi" w:hAnsiTheme="majorHAnsi"/>
          <w:sz w:val="24"/>
          <w:szCs w:val="24"/>
        </w:rPr>
        <w:t>იდენტური მომსახურების გაწევასთან დაკავშირებით (სარეკომენდაციო წერილი, ხელშეკრულება და მსგავსი დოკუმენტაცია</w:t>
      </w:r>
      <w:r w:rsidR="002E0554" w:rsidRPr="00080AA4">
        <w:rPr>
          <w:rFonts w:asciiTheme="majorHAnsi" w:hAnsiTheme="majorHAnsi"/>
          <w:sz w:val="24"/>
          <w:szCs w:val="24"/>
        </w:rPr>
        <w:t>);</w:t>
      </w:r>
      <w:r w:rsidRPr="00080AA4">
        <w:rPr>
          <w:rFonts w:asciiTheme="majorHAnsi" w:hAnsiTheme="majorHAnsi"/>
          <w:sz w:val="24"/>
          <w:szCs w:val="24"/>
        </w:rPr>
        <w:t xml:space="preserve"> </w:t>
      </w:r>
    </w:p>
    <w:p w14:paraId="5F801D5C" w14:textId="1F8C228C" w:rsidR="00326E3E" w:rsidRPr="00080AA4" w:rsidRDefault="00AA4547" w:rsidP="00845EDB">
      <w:pPr>
        <w:pStyle w:val="ListParagraph"/>
        <w:numPr>
          <w:ilvl w:val="0"/>
          <w:numId w:val="4"/>
        </w:numPr>
        <w:jc w:val="both"/>
        <w:rPr>
          <w:rFonts w:asciiTheme="majorHAnsi" w:hAnsiTheme="majorHAnsi"/>
          <w:sz w:val="24"/>
          <w:szCs w:val="24"/>
        </w:rPr>
      </w:pPr>
      <w:r w:rsidRPr="00080AA4">
        <w:rPr>
          <w:rFonts w:asciiTheme="majorHAnsi" w:hAnsiTheme="majorHAnsi"/>
          <w:sz w:val="24"/>
          <w:szCs w:val="24"/>
        </w:rPr>
        <w:t>ამონაწერი</w:t>
      </w:r>
      <w:r w:rsidR="00326E3E" w:rsidRPr="00080AA4">
        <w:rPr>
          <w:rFonts w:asciiTheme="majorHAnsi" w:hAnsiTheme="majorHAnsi"/>
          <w:sz w:val="24"/>
          <w:szCs w:val="24"/>
        </w:rPr>
        <w:t xml:space="preserve"> საჯარო რეესტრიდან განახლებული ბოლო 3 თვის განმავლობაში</w:t>
      </w:r>
      <w:r w:rsidRPr="00080AA4">
        <w:rPr>
          <w:rFonts w:asciiTheme="majorHAnsi" w:hAnsiTheme="majorHAnsi"/>
          <w:sz w:val="24"/>
          <w:szCs w:val="24"/>
        </w:rPr>
        <w:t>.</w:t>
      </w:r>
    </w:p>
    <w:p w14:paraId="1328AED2" w14:textId="107843D4" w:rsidR="00326E3E" w:rsidRPr="00080AA4" w:rsidRDefault="00326E3E" w:rsidP="00845EDB">
      <w:pPr>
        <w:pStyle w:val="ListParagraph"/>
        <w:jc w:val="both"/>
        <w:rPr>
          <w:rFonts w:asciiTheme="majorHAnsi" w:hAnsiTheme="majorHAnsi"/>
          <w:sz w:val="24"/>
          <w:szCs w:val="24"/>
        </w:rPr>
      </w:pPr>
    </w:p>
    <w:p w14:paraId="7C467420" w14:textId="77777777" w:rsidR="00557C60" w:rsidRPr="00080AA4" w:rsidRDefault="00557C60" w:rsidP="00557C60">
      <w:pPr>
        <w:jc w:val="center"/>
        <w:rPr>
          <w:rFonts w:asciiTheme="majorHAnsi" w:hAnsiTheme="majorHAnsi"/>
          <w:b/>
          <w:bCs/>
          <w:i/>
          <w:sz w:val="24"/>
          <w:szCs w:val="24"/>
        </w:rPr>
      </w:pPr>
      <w:r w:rsidRPr="00080AA4">
        <w:rPr>
          <w:rFonts w:asciiTheme="majorHAnsi" w:hAnsiTheme="majorHAnsi"/>
          <w:b/>
          <w:bCs/>
          <w:i/>
          <w:sz w:val="24"/>
          <w:szCs w:val="24"/>
        </w:rPr>
        <w:t xml:space="preserve">შეფასება უნდა განხორციელდეს საქართველოს ენერგეტიკისა და წყალმომარაგების კანონის </w:t>
      </w:r>
      <w:r w:rsidRPr="00080AA4">
        <w:rPr>
          <w:rFonts w:asciiTheme="majorHAnsi" w:hAnsiTheme="majorHAnsi"/>
          <w:b/>
          <w:bCs/>
          <w:i/>
          <w:sz w:val="24"/>
          <w:szCs w:val="24"/>
          <w:lang w:val="en-US"/>
        </w:rPr>
        <w:t>V</w:t>
      </w:r>
      <w:r w:rsidRPr="00080AA4">
        <w:rPr>
          <w:rFonts w:asciiTheme="majorHAnsi" w:hAnsiTheme="majorHAnsi"/>
          <w:b/>
          <w:bCs/>
          <w:i/>
          <w:sz w:val="24"/>
          <w:szCs w:val="24"/>
        </w:rPr>
        <w:t xml:space="preserve"> თავის (ენერგეტიკული და წყალმომარაგების საქმინაობის ავტორიზაცია) მე-13 მუხლის „ლიცენზიების გაცემა“ მე-2 პუნქტის ბ.ა) და ბ.ბ) ქვეპუნქტების მოთხოვნათა და ამ კანონის საფუძველზე საქართველოს ენერგეტიკისა და წყალმომარგების მარეგულირებელი ეროვნული კომისიის 2020 წლის 27 მაისის N22 დადგენილებით დამტკიცებული „ლიცენზირების წესებისა და ენერგეტიკული საქმიანობის თაობაზე შეტყობინების წესის“ თანახმად. </w:t>
      </w:r>
    </w:p>
    <w:p w14:paraId="7A4D230C" w14:textId="77777777" w:rsidR="00557C60" w:rsidRPr="00080AA4" w:rsidRDefault="00557C60" w:rsidP="004D5A88">
      <w:pPr>
        <w:jc w:val="both"/>
        <w:rPr>
          <w:rFonts w:asciiTheme="majorHAnsi" w:hAnsiTheme="majorHAnsi"/>
          <w:sz w:val="24"/>
          <w:szCs w:val="24"/>
        </w:rPr>
      </w:pPr>
    </w:p>
    <w:p w14:paraId="50A22E5D" w14:textId="261E7F21" w:rsidR="00C358A5" w:rsidRPr="00080AA4" w:rsidRDefault="00845EDB" w:rsidP="004D5A88">
      <w:pPr>
        <w:jc w:val="both"/>
        <w:rPr>
          <w:rFonts w:asciiTheme="majorHAnsi" w:hAnsiTheme="majorHAnsi"/>
          <w:b/>
          <w:sz w:val="24"/>
          <w:szCs w:val="24"/>
        </w:rPr>
      </w:pPr>
      <w:r w:rsidRPr="00080AA4">
        <w:rPr>
          <w:rFonts w:asciiTheme="majorHAnsi" w:hAnsiTheme="majorHAnsi"/>
          <w:b/>
          <w:sz w:val="24"/>
          <w:szCs w:val="24"/>
        </w:rPr>
        <w:t xml:space="preserve">საკონტაქტო პირები: </w:t>
      </w:r>
    </w:p>
    <w:p w14:paraId="7AFFE0D0" w14:textId="6EAC0122" w:rsidR="00845EDB" w:rsidRPr="00080AA4" w:rsidRDefault="00845EDB" w:rsidP="004D5A88">
      <w:pPr>
        <w:jc w:val="both"/>
        <w:rPr>
          <w:rFonts w:asciiTheme="majorHAnsi" w:hAnsiTheme="majorHAnsi"/>
          <w:sz w:val="24"/>
          <w:szCs w:val="24"/>
        </w:rPr>
      </w:pPr>
      <w:r w:rsidRPr="00080AA4">
        <w:rPr>
          <w:rFonts w:asciiTheme="majorHAnsi" w:hAnsiTheme="majorHAnsi"/>
          <w:sz w:val="24"/>
          <w:szCs w:val="24"/>
        </w:rPr>
        <w:t xml:space="preserve">შესყიდვების მიმართულებით: </w:t>
      </w:r>
    </w:p>
    <w:p w14:paraId="57B46A8A" w14:textId="429BEB72" w:rsidR="00845EDB" w:rsidRPr="00080AA4" w:rsidRDefault="00845EDB" w:rsidP="004D5A88">
      <w:pPr>
        <w:jc w:val="both"/>
        <w:rPr>
          <w:rFonts w:asciiTheme="majorHAnsi" w:hAnsiTheme="majorHAnsi"/>
          <w:sz w:val="24"/>
          <w:szCs w:val="24"/>
        </w:rPr>
      </w:pPr>
      <w:r w:rsidRPr="00080AA4">
        <w:rPr>
          <w:rFonts w:asciiTheme="majorHAnsi" w:hAnsiTheme="majorHAnsi"/>
          <w:sz w:val="24"/>
          <w:szCs w:val="24"/>
        </w:rPr>
        <w:t>შესყიდვების სპეციალისტი</w:t>
      </w:r>
    </w:p>
    <w:p w14:paraId="72A44329" w14:textId="41215C74" w:rsidR="00845EDB" w:rsidRPr="00080AA4" w:rsidRDefault="00845EDB" w:rsidP="004D5A88">
      <w:pPr>
        <w:jc w:val="both"/>
        <w:rPr>
          <w:rFonts w:asciiTheme="majorHAnsi" w:hAnsiTheme="majorHAnsi"/>
          <w:sz w:val="24"/>
          <w:szCs w:val="24"/>
        </w:rPr>
      </w:pPr>
      <w:r w:rsidRPr="00080AA4">
        <w:rPr>
          <w:rFonts w:asciiTheme="majorHAnsi" w:hAnsiTheme="majorHAnsi"/>
          <w:sz w:val="24"/>
          <w:szCs w:val="24"/>
        </w:rPr>
        <w:t xml:space="preserve">ქეთევან კანდელაკი </w:t>
      </w:r>
    </w:p>
    <w:p w14:paraId="37E49626" w14:textId="23E00F8F" w:rsidR="00845EDB" w:rsidRPr="00080AA4" w:rsidRDefault="00845EDB" w:rsidP="004D5A88">
      <w:pPr>
        <w:jc w:val="both"/>
        <w:rPr>
          <w:rFonts w:asciiTheme="majorHAnsi" w:hAnsiTheme="majorHAnsi"/>
          <w:sz w:val="24"/>
          <w:szCs w:val="24"/>
        </w:rPr>
      </w:pPr>
      <w:r w:rsidRPr="00080AA4">
        <w:rPr>
          <w:rFonts w:asciiTheme="majorHAnsi" w:hAnsiTheme="majorHAnsi"/>
          <w:sz w:val="24"/>
          <w:szCs w:val="24"/>
        </w:rPr>
        <w:t>მობ. N:  +995 599 19 25 00</w:t>
      </w:r>
    </w:p>
    <w:p w14:paraId="38F05ABA" w14:textId="73FF9101" w:rsidR="00845EDB" w:rsidRPr="00080AA4" w:rsidRDefault="00845EDB" w:rsidP="004D5A88">
      <w:pPr>
        <w:jc w:val="both"/>
        <w:rPr>
          <w:rFonts w:asciiTheme="majorHAnsi" w:hAnsiTheme="majorHAnsi"/>
          <w:sz w:val="24"/>
          <w:szCs w:val="24"/>
          <w:lang w:val="en-US"/>
        </w:rPr>
      </w:pPr>
      <w:r w:rsidRPr="00080AA4">
        <w:rPr>
          <w:rFonts w:asciiTheme="majorHAnsi" w:hAnsiTheme="majorHAnsi"/>
          <w:sz w:val="24"/>
          <w:szCs w:val="24"/>
        </w:rPr>
        <w:t xml:space="preserve">ელ. ფოსტა - </w:t>
      </w:r>
      <w:hyperlink r:id="rId7" w:history="1">
        <w:r w:rsidRPr="00080AA4">
          <w:rPr>
            <w:rStyle w:val="Hyperlink"/>
            <w:rFonts w:asciiTheme="majorHAnsi" w:hAnsiTheme="majorHAnsi"/>
            <w:sz w:val="24"/>
            <w:szCs w:val="24"/>
            <w:lang w:val="en-US"/>
          </w:rPr>
          <w:t>kekandelaki@gwp.ge</w:t>
        </w:r>
      </w:hyperlink>
    </w:p>
    <w:p w14:paraId="66419656" w14:textId="508908AD" w:rsidR="00845EDB" w:rsidRPr="00080AA4" w:rsidRDefault="00845EDB" w:rsidP="004D5A88">
      <w:pPr>
        <w:jc w:val="both"/>
        <w:rPr>
          <w:rFonts w:asciiTheme="majorHAnsi" w:hAnsiTheme="majorHAnsi"/>
          <w:sz w:val="24"/>
          <w:szCs w:val="24"/>
          <w:lang w:val="en-US"/>
        </w:rPr>
      </w:pPr>
    </w:p>
    <w:p w14:paraId="341EC65D" w14:textId="48D7830D" w:rsidR="00845EDB" w:rsidRPr="00080AA4" w:rsidRDefault="00845EDB" w:rsidP="004D5A88">
      <w:pPr>
        <w:jc w:val="both"/>
        <w:rPr>
          <w:rFonts w:asciiTheme="majorHAnsi" w:hAnsiTheme="majorHAnsi"/>
          <w:sz w:val="24"/>
          <w:szCs w:val="24"/>
        </w:rPr>
      </w:pPr>
      <w:r w:rsidRPr="00080AA4">
        <w:rPr>
          <w:rFonts w:asciiTheme="majorHAnsi" w:hAnsiTheme="majorHAnsi"/>
          <w:sz w:val="24"/>
          <w:szCs w:val="24"/>
        </w:rPr>
        <w:t xml:space="preserve">ტექნიკური მიმართულებით: </w:t>
      </w:r>
    </w:p>
    <w:p w14:paraId="0ECB52DB" w14:textId="73FA564F" w:rsidR="00845EDB" w:rsidRPr="00080AA4" w:rsidRDefault="00845EDB" w:rsidP="004D5A88">
      <w:pPr>
        <w:jc w:val="both"/>
        <w:rPr>
          <w:rFonts w:asciiTheme="majorHAnsi" w:hAnsiTheme="majorHAnsi"/>
          <w:sz w:val="24"/>
          <w:szCs w:val="24"/>
        </w:rPr>
      </w:pPr>
      <w:r w:rsidRPr="00080AA4">
        <w:rPr>
          <w:rFonts w:asciiTheme="majorHAnsi" w:hAnsiTheme="majorHAnsi"/>
          <w:sz w:val="24"/>
          <w:szCs w:val="24"/>
        </w:rPr>
        <w:t>ინტეგრირებული მართვის სისტემის დეპარტამენტის უფროსი</w:t>
      </w:r>
    </w:p>
    <w:p w14:paraId="65CE0743" w14:textId="47E881AF" w:rsidR="00845EDB" w:rsidRPr="00080AA4" w:rsidRDefault="00845EDB" w:rsidP="004D5A88">
      <w:pPr>
        <w:jc w:val="both"/>
        <w:rPr>
          <w:rFonts w:asciiTheme="majorHAnsi" w:hAnsiTheme="majorHAnsi"/>
          <w:sz w:val="24"/>
          <w:szCs w:val="24"/>
        </w:rPr>
      </w:pPr>
      <w:r w:rsidRPr="00080AA4">
        <w:rPr>
          <w:rFonts w:asciiTheme="majorHAnsi" w:hAnsiTheme="majorHAnsi"/>
          <w:sz w:val="24"/>
          <w:szCs w:val="24"/>
        </w:rPr>
        <w:t xml:space="preserve">ბექა ჩიხლაძე </w:t>
      </w:r>
    </w:p>
    <w:p w14:paraId="1E19AA3B" w14:textId="28EB1286" w:rsidR="00845EDB" w:rsidRPr="00080AA4" w:rsidRDefault="00845EDB" w:rsidP="00845EDB">
      <w:pPr>
        <w:jc w:val="both"/>
        <w:rPr>
          <w:rFonts w:asciiTheme="majorHAnsi" w:hAnsiTheme="majorHAnsi"/>
          <w:sz w:val="24"/>
          <w:szCs w:val="24"/>
          <w:lang w:val="en-US"/>
        </w:rPr>
      </w:pPr>
      <w:r w:rsidRPr="00080AA4">
        <w:rPr>
          <w:rFonts w:asciiTheme="majorHAnsi" w:hAnsiTheme="majorHAnsi"/>
          <w:sz w:val="24"/>
          <w:szCs w:val="24"/>
        </w:rPr>
        <w:t>მობ. N:  +995 5</w:t>
      </w:r>
      <w:r w:rsidRPr="00080AA4">
        <w:rPr>
          <w:rFonts w:asciiTheme="majorHAnsi" w:hAnsiTheme="majorHAnsi"/>
          <w:sz w:val="24"/>
          <w:szCs w:val="24"/>
          <w:lang w:val="en-US"/>
        </w:rPr>
        <w:t>55 45 68 03</w:t>
      </w:r>
    </w:p>
    <w:p w14:paraId="59A4542D" w14:textId="168B189F" w:rsidR="00845EDB" w:rsidRPr="00080AA4" w:rsidRDefault="00845EDB" w:rsidP="00845EDB">
      <w:pPr>
        <w:jc w:val="both"/>
        <w:rPr>
          <w:rFonts w:asciiTheme="majorHAnsi" w:hAnsiTheme="majorHAnsi"/>
          <w:sz w:val="24"/>
          <w:szCs w:val="24"/>
          <w:lang w:val="en-US"/>
        </w:rPr>
      </w:pPr>
      <w:r w:rsidRPr="00080AA4">
        <w:rPr>
          <w:rFonts w:asciiTheme="majorHAnsi" w:hAnsiTheme="majorHAnsi"/>
          <w:sz w:val="24"/>
          <w:szCs w:val="24"/>
        </w:rPr>
        <w:t xml:space="preserve">ელ. ფოსტა - </w:t>
      </w:r>
      <w:hyperlink r:id="rId8" w:history="1">
        <w:r w:rsidRPr="00080AA4">
          <w:rPr>
            <w:rStyle w:val="Hyperlink"/>
            <w:rFonts w:asciiTheme="majorHAnsi" w:hAnsiTheme="majorHAnsi"/>
            <w:sz w:val="24"/>
            <w:szCs w:val="24"/>
            <w:lang w:val="en-US"/>
          </w:rPr>
          <w:t>bchikhladze@gwp.ge</w:t>
        </w:r>
      </w:hyperlink>
    </w:p>
    <w:p w14:paraId="715AF99C" w14:textId="77777777" w:rsidR="00845EDB" w:rsidRPr="00080AA4" w:rsidRDefault="00845EDB" w:rsidP="00845EDB">
      <w:pPr>
        <w:jc w:val="both"/>
        <w:rPr>
          <w:rFonts w:asciiTheme="majorHAnsi" w:hAnsiTheme="majorHAnsi"/>
          <w:sz w:val="24"/>
          <w:szCs w:val="24"/>
          <w:lang w:val="en-US"/>
        </w:rPr>
      </w:pPr>
    </w:p>
    <w:p w14:paraId="3DC3F044" w14:textId="77777777" w:rsidR="00845EDB" w:rsidRPr="00080AA4" w:rsidRDefault="00845EDB" w:rsidP="004D5A88">
      <w:pPr>
        <w:jc w:val="both"/>
        <w:rPr>
          <w:rFonts w:asciiTheme="majorHAnsi" w:hAnsiTheme="majorHAnsi"/>
          <w:sz w:val="24"/>
          <w:szCs w:val="24"/>
        </w:rPr>
      </w:pPr>
    </w:p>
    <w:p w14:paraId="50FE8D8C" w14:textId="77777777" w:rsidR="00845EDB" w:rsidRPr="00080AA4" w:rsidRDefault="00845EDB" w:rsidP="004D5A88">
      <w:pPr>
        <w:jc w:val="both"/>
        <w:rPr>
          <w:rFonts w:asciiTheme="majorHAnsi" w:hAnsiTheme="majorHAnsi"/>
          <w:sz w:val="24"/>
          <w:szCs w:val="24"/>
          <w:lang w:val="en-US"/>
        </w:rPr>
      </w:pPr>
    </w:p>
    <w:sectPr w:rsidR="00845EDB" w:rsidRPr="00080AA4" w:rsidSect="00194213">
      <w:footerReference w:type="default" r:id="rId9"/>
      <w:pgSz w:w="11906" w:h="16838"/>
      <w:pgMar w:top="851"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C3B6452" w16cex:dateUtc="2025-06-18T05:53:00Z"/>
  <w16cex:commentExtensible w16cex:durableId="618CE2F1" w16cex:dateUtc="2025-06-18T05:55:00Z"/>
  <w16cex:commentExtensible w16cex:durableId="716D13F0" w16cex:dateUtc="2025-06-18T05:56:00Z"/>
  <w16cex:commentExtensible w16cex:durableId="54B53277" w16cex:dateUtc="2025-06-18T0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D2B119F" w16cid:durableId="3D2B119F"/>
  <w16cid:commentId w16cid:paraId="61FC9143" w16cid:durableId="7C3B6452"/>
  <w16cid:commentId w16cid:paraId="3722342B" w16cid:durableId="3722342B"/>
  <w16cid:commentId w16cid:paraId="66D6EDC5" w16cid:durableId="618CE2F1"/>
  <w16cid:commentId w16cid:paraId="73A6D514" w16cid:durableId="73A6D514"/>
  <w16cid:commentId w16cid:paraId="4BEA1452" w16cid:durableId="716D13F0"/>
  <w16cid:commentId w16cid:paraId="68C0B2DA" w16cid:durableId="68C0B2DA"/>
  <w16cid:commentId w16cid:paraId="372D1E08" w16cid:durableId="54B5327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D337ED" w14:textId="77777777" w:rsidR="00376B25" w:rsidRDefault="00376B25" w:rsidP="005328C5">
      <w:pPr>
        <w:spacing w:after="0" w:line="240" w:lineRule="auto"/>
      </w:pPr>
      <w:r>
        <w:separator/>
      </w:r>
    </w:p>
  </w:endnote>
  <w:endnote w:type="continuationSeparator" w:id="0">
    <w:p w14:paraId="3A3AE754" w14:textId="77777777" w:rsidR="00376B25" w:rsidRDefault="00376B25" w:rsidP="005328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399335"/>
      <w:docPartObj>
        <w:docPartGallery w:val="Page Numbers (Bottom of Page)"/>
        <w:docPartUnique/>
      </w:docPartObj>
    </w:sdtPr>
    <w:sdtEndPr>
      <w:rPr>
        <w:noProof/>
      </w:rPr>
    </w:sdtEndPr>
    <w:sdtContent>
      <w:p w14:paraId="71BC74E2" w14:textId="50EF6BB8" w:rsidR="005328C5" w:rsidRDefault="005328C5">
        <w:pPr>
          <w:pStyle w:val="Footer"/>
          <w:jc w:val="center"/>
        </w:pPr>
        <w:r>
          <w:fldChar w:fldCharType="begin"/>
        </w:r>
        <w:r>
          <w:instrText xml:space="preserve"> PAGE   \* MERGEFORMAT </w:instrText>
        </w:r>
        <w:r>
          <w:fldChar w:fldCharType="separate"/>
        </w:r>
        <w:r w:rsidR="00080AA4">
          <w:rPr>
            <w:noProof/>
          </w:rPr>
          <w:t>1</w:t>
        </w:r>
        <w:r>
          <w:rPr>
            <w:noProof/>
          </w:rPr>
          <w:fldChar w:fldCharType="end"/>
        </w:r>
      </w:p>
    </w:sdtContent>
  </w:sdt>
  <w:p w14:paraId="20730C40" w14:textId="77777777" w:rsidR="005328C5" w:rsidRDefault="005328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3EDE6A" w14:textId="77777777" w:rsidR="00376B25" w:rsidRDefault="00376B25" w:rsidP="005328C5">
      <w:pPr>
        <w:spacing w:after="0" w:line="240" w:lineRule="auto"/>
      </w:pPr>
      <w:r>
        <w:separator/>
      </w:r>
    </w:p>
  </w:footnote>
  <w:footnote w:type="continuationSeparator" w:id="0">
    <w:p w14:paraId="23A6E52F" w14:textId="77777777" w:rsidR="00376B25" w:rsidRDefault="00376B25" w:rsidP="005328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C7711C"/>
    <w:multiLevelType w:val="hybridMultilevel"/>
    <w:tmpl w:val="2A80F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5F4822"/>
    <w:multiLevelType w:val="hybridMultilevel"/>
    <w:tmpl w:val="EA6A6D60"/>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 w15:restartNumberingAfterBreak="0">
    <w:nsid w:val="49115BB8"/>
    <w:multiLevelType w:val="hybridMultilevel"/>
    <w:tmpl w:val="F3F6ADF6"/>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 w15:restartNumberingAfterBreak="0">
    <w:nsid w:val="505B0433"/>
    <w:multiLevelType w:val="hybridMultilevel"/>
    <w:tmpl w:val="8000085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D82"/>
    <w:rsid w:val="00080AA4"/>
    <w:rsid w:val="00194213"/>
    <w:rsid w:val="001C07F5"/>
    <w:rsid w:val="00213DE2"/>
    <w:rsid w:val="0029455A"/>
    <w:rsid w:val="002E0554"/>
    <w:rsid w:val="00310E0E"/>
    <w:rsid w:val="0032367C"/>
    <w:rsid w:val="00326E3E"/>
    <w:rsid w:val="00376B25"/>
    <w:rsid w:val="00401ECB"/>
    <w:rsid w:val="004D5A88"/>
    <w:rsid w:val="004E03D9"/>
    <w:rsid w:val="004E2676"/>
    <w:rsid w:val="004F6136"/>
    <w:rsid w:val="005328C5"/>
    <w:rsid w:val="00557C60"/>
    <w:rsid w:val="00560BAE"/>
    <w:rsid w:val="005C3058"/>
    <w:rsid w:val="00617094"/>
    <w:rsid w:val="00667E36"/>
    <w:rsid w:val="00777195"/>
    <w:rsid w:val="007867C2"/>
    <w:rsid w:val="007D4619"/>
    <w:rsid w:val="00807F12"/>
    <w:rsid w:val="00810463"/>
    <w:rsid w:val="00842606"/>
    <w:rsid w:val="00845EDB"/>
    <w:rsid w:val="00891A0C"/>
    <w:rsid w:val="00995D9C"/>
    <w:rsid w:val="009B2A63"/>
    <w:rsid w:val="00A070C0"/>
    <w:rsid w:val="00A913A1"/>
    <w:rsid w:val="00AA4547"/>
    <w:rsid w:val="00C04D82"/>
    <w:rsid w:val="00C358A5"/>
    <w:rsid w:val="00D06850"/>
    <w:rsid w:val="00E672E4"/>
    <w:rsid w:val="00F254B1"/>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7E880"/>
  <w15:chartTrackingRefBased/>
  <w15:docId w15:val="{D7C32C6C-9986-44D0-832A-7F771556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ka-GE"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04D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04D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04D8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04D8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04D8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04D8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4D8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4D8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4D8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4D8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04D8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04D8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04D8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04D8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04D8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4D8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4D8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4D82"/>
    <w:rPr>
      <w:rFonts w:eastAsiaTheme="majorEastAsia" w:cstheme="majorBidi"/>
      <w:color w:val="272727" w:themeColor="text1" w:themeTint="D8"/>
    </w:rPr>
  </w:style>
  <w:style w:type="paragraph" w:styleId="Title">
    <w:name w:val="Title"/>
    <w:basedOn w:val="Normal"/>
    <w:next w:val="Normal"/>
    <w:link w:val="TitleChar"/>
    <w:uiPriority w:val="10"/>
    <w:qFormat/>
    <w:rsid w:val="00C04D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4D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4D8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4D8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4D82"/>
    <w:pPr>
      <w:spacing w:before="160"/>
      <w:jc w:val="center"/>
    </w:pPr>
    <w:rPr>
      <w:i/>
      <w:iCs/>
      <w:color w:val="404040" w:themeColor="text1" w:themeTint="BF"/>
    </w:rPr>
  </w:style>
  <w:style w:type="character" w:customStyle="1" w:styleId="QuoteChar">
    <w:name w:val="Quote Char"/>
    <w:basedOn w:val="DefaultParagraphFont"/>
    <w:link w:val="Quote"/>
    <w:uiPriority w:val="29"/>
    <w:rsid w:val="00C04D82"/>
    <w:rPr>
      <w:i/>
      <w:iCs/>
      <w:color w:val="404040" w:themeColor="text1" w:themeTint="BF"/>
    </w:rPr>
  </w:style>
  <w:style w:type="paragraph" w:styleId="ListParagraph">
    <w:name w:val="List Paragraph"/>
    <w:basedOn w:val="Normal"/>
    <w:uiPriority w:val="34"/>
    <w:qFormat/>
    <w:rsid w:val="00C04D82"/>
    <w:pPr>
      <w:ind w:left="720"/>
      <w:contextualSpacing/>
    </w:pPr>
  </w:style>
  <w:style w:type="character" w:styleId="IntenseEmphasis">
    <w:name w:val="Intense Emphasis"/>
    <w:basedOn w:val="DefaultParagraphFont"/>
    <w:uiPriority w:val="21"/>
    <w:qFormat/>
    <w:rsid w:val="00C04D82"/>
    <w:rPr>
      <w:i/>
      <w:iCs/>
      <w:color w:val="0F4761" w:themeColor="accent1" w:themeShade="BF"/>
    </w:rPr>
  </w:style>
  <w:style w:type="paragraph" w:styleId="IntenseQuote">
    <w:name w:val="Intense Quote"/>
    <w:basedOn w:val="Normal"/>
    <w:next w:val="Normal"/>
    <w:link w:val="IntenseQuoteChar"/>
    <w:uiPriority w:val="30"/>
    <w:qFormat/>
    <w:rsid w:val="00C04D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4D82"/>
    <w:rPr>
      <w:i/>
      <w:iCs/>
      <w:color w:val="0F4761" w:themeColor="accent1" w:themeShade="BF"/>
    </w:rPr>
  </w:style>
  <w:style w:type="character" w:styleId="IntenseReference">
    <w:name w:val="Intense Reference"/>
    <w:basedOn w:val="DefaultParagraphFont"/>
    <w:uiPriority w:val="32"/>
    <w:qFormat/>
    <w:rsid w:val="00C04D82"/>
    <w:rPr>
      <w:b/>
      <w:bCs/>
      <w:smallCaps/>
      <w:color w:val="0F4761" w:themeColor="accent1" w:themeShade="BF"/>
      <w:spacing w:val="5"/>
    </w:rPr>
  </w:style>
  <w:style w:type="paragraph" w:styleId="BalloonText">
    <w:name w:val="Balloon Text"/>
    <w:basedOn w:val="Normal"/>
    <w:link w:val="BalloonTextChar"/>
    <w:uiPriority w:val="99"/>
    <w:semiHidden/>
    <w:unhideWhenUsed/>
    <w:rsid w:val="00326E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6E3E"/>
    <w:rPr>
      <w:rFonts w:ascii="Segoe UI" w:hAnsi="Segoe UI" w:cs="Segoe UI"/>
      <w:sz w:val="18"/>
      <w:szCs w:val="18"/>
    </w:rPr>
  </w:style>
  <w:style w:type="character" w:styleId="CommentReference">
    <w:name w:val="annotation reference"/>
    <w:basedOn w:val="DefaultParagraphFont"/>
    <w:uiPriority w:val="99"/>
    <w:semiHidden/>
    <w:unhideWhenUsed/>
    <w:rsid w:val="005C3058"/>
    <w:rPr>
      <w:sz w:val="16"/>
      <w:szCs w:val="16"/>
    </w:rPr>
  </w:style>
  <w:style w:type="paragraph" w:styleId="CommentText">
    <w:name w:val="annotation text"/>
    <w:basedOn w:val="Normal"/>
    <w:link w:val="CommentTextChar"/>
    <w:uiPriority w:val="99"/>
    <w:unhideWhenUsed/>
    <w:rsid w:val="005C3058"/>
    <w:pPr>
      <w:spacing w:line="240" w:lineRule="auto"/>
    </w:pPr>
    <w:rPr>
      <w:sz w:val="20"/>
      <w:szCs w:val="20"/>
    </w:rPr>
  </w:style>
  <w:style w:type="character" w:customStyle="1" w:styleId="CommentTextChar">
    <w:name w:val="Comment Text Char"/>
    <w:basedOn w:val="DefaultParagraphFont"/>
    <w:link w:val="CommentText"/>
    <w:uiPriority w:val="99"/>
    <w:rsid w:val="005C3058"/>
    <w:rPr>
      <w:sz w:val="20"/>
      <w:szCs w:val="20"/>
    </w:rPr>
  </w:style>
  <w:style w:type="paragraph" w:styleId="CommentSubject">
    <w:name w:val="annotation subject"/>
    <w:basedOn w:val="CommentText"/>
    <w:next w:val="CommentText"/>
    <w:link w:val="CommentSubjectChar"/>
    <w:uiPriority w:val="99"/>
    <w:semiHidden/>
    <w:unhideWhenUsed/>
    <w:rsid w:val="005C3058"/>
    <w:rPr>
      <w:b/>
      <w:bCs/>
    </w:rPr>
  </w:style>
  <w:style w:type="character" w:customStyle="1" w:styleId="CommentSubjectChar">
    <w:name w:val="Comment Subject Char"/>
    <w:basedOn w:val="CommentTextChar"/>
    <w:link w:val="CommentSubject"/>
    <w:uiPriority w:val="99"/>
    <w:semiHidden/>
    <w:rsid w:val="005C3058"/>
    <w:rPr>
      <w:b/>
      <w:bCs/>
      <w:sz w:val="20"/>
      <w:szCs w:val="20"/>
    </w:rPr>
  </w:style>
  <w:style w:type="paragraph" w:styleId="Revision">
    <w:name w:val="Revision"/>
    <w:hidden/>
    <w:uiPriority w:val="99"/>
    <w:semiHidden/>
    <w:rsid w:val="00777195"/>
    <w:pPr>
      <w:spacing w:after="0" w:line="240" w:lineRule="auto"/>
    </w:pPr>
  </w:style>
  <w:style w:type="character" w:styleId="Hyperlink">
    <w:name w:val="Hyperlink"/>
    <w:basedOn w:val="DefaultParagraphFont"/>
    <w:uiPriority w:val="99"/>
    <w:unhideWhenUsed/>
    <w:rsid w:val="00845EDB"/>
    <w:rPr>
      <w:color w:val="467886" w:themeColor="hyperlink"/>
      <w:u w:val="single"/>
    </w:rPr>
  </w:style>
  <w:style w:type="paragraph" w:styleId="Header">
    <w:name w:val="header"/>
    <w:basedOn w:val="Normal"/>
    <w:link w:val="HeaderChar"/>
    <w:uiPriority w:val="99"/>
    <w:unhideWhenUsed/>
    <w:rsid w:val="005328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28C5"/>
  </w:style>
  <w:style w:type="paragraph" w:styleId="Footer">
    <w:name w:val="footer"/>
    <w:basedOn w:val="Normal"/>
    <w:link w:val="FooterChar"/>
    <w:uiPriority w:val="99"/>
    <w:unhideWhenUsed/>
    <w:rsid w:val="005328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28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chikhladze@gwp.ge" TargetMode="Externa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kekandelaki@gwp.ge" TargetMode="Externa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528</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Beka Chikhladze</dc:creator>
  <cp:keywords/>
  <dc:description/>
  <cp:lastModifiedBy>Ketevan Kandelaki</cp:lastModifiedBy>
  <cp:revision>4</cp:revision>
  <dcterms:created xsi:type="dcterms:W3CDTF">2025-06-18T06:12:00Z</dcterms:created>
  <dcterms:modified xsi:type="dcterms:W3CDTF">2025-06-18T06:38:00Z</dcterms:modified>
</cp:coreProperties>
</file>