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E8E50" w14:textId="42FCEEA6" w:rsidR="00871D6D" w:rsidRPr="004747FF" w:rsidRDefault="00871D6D" w:rsidP="00AC7C29">
      <w:pPr>
        <w:spacing w:line="288" w:lineRule="auto"/>
        <w:ind w:left="360"/>
        <w:jc w:val="center"/>
        <w:rPr>
          <w:rFonts w:cstheme="minorHAnsi"/>
          <w:b/>
          <w:bCs/>
          <w:i/>
          <w:iCs/>
          <w:color w:val="0033CC"/>
          <w:lang w:val="ka-GE"/>
        </w:rPr>
      </w:pPr>
      <w:r w:rsidRPr="004747FF">
        <w:rPr>
          <w:rFonts w:cstheme="minorHAnsi"/>
          <w:b/>
          <w:bCs/>
          <w:i/>
          <w:iCs/>
          <w:color w:val="0033CC"/>
          <w:lang w:val="ka-GE"/>
        </w:rPr>
        <w:t xml:space="preserve">ტექნიკური </w:t>
      </w:r>
      <w:r w:rsidR="00C66725" w:rsidRPr="004747FF">
        <w:rPr>
          <w:rFonts w:cstheme="minorHAnsi"/>
          <w:b/>
          <w:bCs/>
          <w:i/>
          <w:iCs/>
          <w:color w:val="0033CC"/>
          <w:lang w:val="ka-GE"/>
        </w:rPr>
        <w:t>დავალება</w:t>
      </w:r>
      <w:r w:rsidRPr="004747FF">
        <w:rPr>
          <w:rFonts w:cstheme="minorHAnsi"/>
          <w:b/>
          <w:bCs/>
          <w:i/>
          <w:iCs/>
          <w:color w:val="0033CC"/>
          <w:lang w:val="ka-GE"/>
        </w:rPr>
        <w:t xml:space="preserve"> </w:t>
      </w:r>
    </w:p>
    <w:p w14:paraId="4508735F" w14:textId="77777777" w:rsidR="00330C89" w:rsidRDefault="00330C89" w:rsidP="00835480">
      <w:pPr>
        <w:spacing w:line="288" w:lineRule="auto"/>
        <w:ind w:left="360"/>
        <w:jc w:val="center"/>
        <w:rPr>
          <w:rFonts w:cstheme="minorHAnsi"/>
          <w:b/>
          <w:lang w:val="ka-GE"/>
        </w:rPr>
      </w:pPr>
      <w:r w:rsidRPr="00330C89">
        <w:rPr>
          <w:rFonts w:cstheme="minorHAnsi"/>
          <w:b/>
          <w:lang w:val="ka-GE"/>
        </w:rPr>
        <w:t xml:space="preserve">დაბის სატუმბი სადგურიდან </w:t>
      </w:r>
    </w:p>
    <w:p w14:paraId="33D618DD" w14:textId="77777777" w:rsidR="00330C89" w:rsidRDefault="00330C89" w:rsidP="00835480">
      <w:pPr>
        <w:spacing w:line="288" w:lineRule="auto"/>
        <w:ind w:left="360"/>
        <w:jc w:val="center"/>
        <w:rPr>
          <w:rFonts w:cstheme="minorHAnsi"/>
          <w:b/>
          <w:lang w:val="ka-GE"/>
        </w:rPr>
      </w:pPr>
      <w:r w:rsidRPr="00330C89">
        <w:rPr>
          <w:rFonts w:cstheme="minorHAnsi"/>
          <w:b/>
          <w:lang w:val="ka-GE"/>
        </w:rPr>
        <w:t xml:space="preserve">ბორჯომის მინერალური წყლის N1 ჩამომსხმელ ქარხნამდე </w:t>
      </w:r>
    </w:p>
    <w:p w14:paraId="7E4F9D0E" w14:textId="703EC9F1" w:rsidR="00330C89" w:rsidRDefault="00330C89" w:rsidP="00835480">
      <w:pPr>
        <w:spacing w:line="288" w:lineRule="auto"/>
        <w:ind w:left="360"/>
        <w:jc w:val="center"/>
        <w:rPr>
          <w:rFonts w:cstheme="minorHAnsi"/>
          <w:b/>
          <w:lang w:val="ka-GE"/>
        </w:rPr>
      </w:pPr>
      <w:r w:rsidRPr="00330C89">
        <w:rPr>
          <w:rFonts w:cstheme="minorHAnsi"/>
          <w:b/>
          <w:lang w:val="ka-GE"/>
        </w:rPr>
        <w:t>ახალი მილსადენის მშენებლობის პროექტი</w:t>
      </w:r>
    </w:p>
    <w:p w14:paraId="6ED9B32E" w14:textId="0BD4D081" w:rsidR="000A3D71" w:rsidRPr="004747FF" w:rsidRDefault="004E1129" w:rsidP="00835480">
      <w:pPr>
        <w:spacing w:line="288" w:lineRule="auto"/>
        <w:ind w:left="360"/>
        <w:jc w:val="center"/>
        <w:rPr>
          <w:rFonts w:cstheme="minorHAnsi"/>
          <w:b/>
        </w:rPr>
      </w:pPr>
      <w:r w:rsidRPr="004747FF">
        <w:rPr>
          <w:rFonts w:cstheme="minorHAnsi"/>
          <w:b/>
          <w:lang w:val="ka-GE"/>
        </w:rPr>
        <w:t>მშენებლობის პროექტი</w:t>
      </w:r>
    </w:p>
    <w:p w14:paraId="775199B6" w14:textId="77777777" w:rsidR="00330C89" w:rsidRDefault="00330C89" w:rsidP="00835480">
      <w:pPr>
        <w:spacing w:line="288" w:lineRule="auto"/>
        <w:jc w:val="both"/>
        <w:rPr>
          <w:rFonts w:cstheme="minorHAnsi"/>
          <w:lang w:val="ka-GE"/>
        </w:rPr>
      </w:pPr>
    </w:p>
    <w:p w14:paraId="3519BEC7" w14:textId="77777777" w:rsidR="00330C89" w:rsidRDefault="00330C89" w:rsidP="00330C89">
      <w:pPr>
        <w:spacing w:line="288" w:lineRule="auto"/>
        <w:jc w:val="center"/>
        <w:rPr>
          <w:rFonts w:cstheme="minorHAnsi"/>
          <w:lang w:val="ka-GE"/>
        </w:rPr>
      </w:pPr>
      <w:r>
        <w:rPr>
          <w:rFonts w:cstheme="minorHAnsi"/>
          <w:lang w:val="ka-GE"/>
        </w:rPr>
        <w:t xml:space="preserve">ინფორმაცია განკუთვნილია მშენებელი ორგანიზაციისთვის </w:t>
      </w:r>
    </w:p>
    <w:p w14:paraId="031F98D7" w14:textId="37B8B61B" w:rsidR="00330C89" w:rsidRDefault="00330C89" w:rsidP="00330C89">
      <w:pPr>
        <w:spacing w:line="288" w:lineRule="auto"/>
        <w:jc w:val="center"/>
        <w:rPr>
          <w:rFonts w:cstheme="minorHAnsi"/>
          <w:lang w:val="ka-GE"/>
        </w:rPr>
      </w:pPr>
      <w:r>
        <w:rPr>
          <w:rFonts w:cstheme="minorHAnsi"/>
          <w:lang w:val="ka-GE"/>
        </w:rPr>
        <w:t>და თან ერთვის პროექტის განმარტებით ბარათს.</w:t>
      </w:r>
    </w:p>
    <w:p w14:paraId="549B949F" w14:textId="77777777" w:rsidR="00330C89" w:rsidRDefault="00330C89" w:rsidP="00835480">
      <w:pPr>
        <w:spacing w:line="288" w:lineRule="auto"/>
        <w:jc w:val="both"/>
        <w:rPr>
          <w:rFonts w:cstheme="minorHAnsi"/>
          <w:lang w:val="ka-GE"/>
        </w:rPr>
      </w:pPr>
    </w:p>
    <w:p w14:paraId="1F6D742C" w14:textId="77777777" w:rsidR="00330C89" w:rsidRDefault="00330C89" w:rsidP="00835480">
      <w:pPr>
        <w:spacing w:line="288" w:lineRule="auto"/>
        <w:jc w:val="both"/>
        <w:rPr>
          <w:rFonts w:cstheme="minorHAnsi"/>
          <w:lang w:val="ka-GE"/>
        </w:rPr>
      </w:pPr>
    </w:p>
    <w:p w14:paraId="6E3932BE" w14:textId="77777777" w:rsidR="00330C89" w:rsidRDefault="00C66725" w:rsidP="00835480">
      <w:pPr>
        <w:spacing w:line="288" w:lineRule="auto"/>
        <w:jc w:val="both"/>
        <w:rPr>
          <w:rFonts w:cstheme="minorHAnsi"/>
          <w:lang w:val="ka-GE"/>
        </w:rPr>
      </w:pPr>
      <w:r w:rsidRPr="004747FF">
        <w:rPr>
          <w:rFonts w:cstheme="minorHAnsi"/>
          <w:lang w:val="ka-GE"/>
        </w:rPr>
        <w:t xml:space="preserve">წარმოდგენილი ტექნიკური დავალების მიზანს წარმოადგეს შეირჩეს </w:t>
      </w:r>
      <w:r w:rsidR="00835480" w:rsidRPr="004747FF">
        <w:rPr>
          <w:rFonts w:cstheme="minorHAnsi"/>
          <w:lang w:val="ka-GE"/>
        </w:rPr>
        <w:t xml:space="preserve">სამშენებლო კომპანია, რომელიც განახორციელებს </w:t>
      </w:r>
      <w:r w:rsidR="00330C89" w:rsidRPr="00330C89">
        <w:rPr>
          <w:rFonts w:cstheme="minorHAnsi"/>
          <w:lang w:val="ka-GE"/>
        </w:rPr>
        <w:t xml:space="preserve">დაბის სატუმბი სადგურიდან ბორჯომის მინერალური წყლის N1 ჩამომსხმელ ქარხნამდე ახალი მილსადენის </w:t>
      </w:r>
      <w:r w:rsidR="00330C89">
        <w:rPr>
          <w:rFonts w:cstheme="minorHAnsi"/>
          <w:lang w:val="ka-GE"/>
        </w:rPr>
        <w:t xml:space="preserve">სამშენებლო სამუშაოებს. </w:t>
      </w:r>
    </w:p>
    <w:p w14:paraId="33703F82" w14:textId="77777777" w:rsidR="00330C89" w:rsidRDefault="00330C89" w:rsidP="00835480">
      <w:pPr>
        <w:spacing w:line="288" w:lineRule="auto"/>
        <w:jc w:val="both"/>
        <w:rPr>
          <w:rFonts w:cstheme="minorHAnsi"/>
          <w:lang w:val="ka-GE"/>
        </w:rPr>
      </w:pPr>
    </w:p>
    <w:p w14:paraId="04785CB5" w14:textId="77777777" w:rsidR="00330C89" w:rsidRDefault="00835480" w:rsidP="00835480">
      <w:pPr>
        <w:spacing w:line="288" w:lineRule="auto"/>
        <w:jc w:val="both"/>
        <w:rPr>
          <w:rFonts w:cstheme="minorHAnsi"/>
          <w:lang w:val="ka-GE"/>
        </w:rPr>
      </w:pPr>
      <w:r w:rsidRPr="004747FF">
        <w:rPr>
          <w:rFonts w:cstheme="minorHAnsi"/>
          <w:lang w:val="ka-GE"/>
        </w:rPr>
        <w:t>კომპანია ბორჯომმინწყლებ</w:t>
      </w:r>
      <w:r w:rsidR="00F2042A" w:rsidRPr="004747FF">
        <w:rPr>
          <w:rFonts w:cstheme="minorHAnsi"/>
          <w:lang w:val="ka-GE"/>
        </w:rPr>
        <w:t>ს</w:t>
      </w:r>
      <w:r w:rsidRPr="004747FF">
        <w:rPr>
          <w:rFonts w:cstheme="minorHAnsi"/>
          <w:lang w:val="ka-GE"/>
        </w:rPr>
        <w:t>- IDS ბორჯომი საქართველო</w:t>
      </w:r>
      <w:r w:rsidR="00F2042A" w:rsidRPr="004747FF">
        <w:rPr>
          <w:rFonts w:cstheme="minorHAnsi"/>
          <w:lang w:val="ka-GE"/>
        </w:rPr>
        <w:t>ს მომზადებული აქვს ტექნიკური პროექტი და საპროექტო დოკუმენტაცია და ნებართვები, რომელთა შესაბამისადაც მშენებელმა კომპანიამ უნდა განახორციელოს სამშენებლო სამუშაოები. შერჩეულმა მშენებელმა კომპანიამ უნდა უზრუნველყოს თავისი რესურსების მობილიზება, სამშენებლო სამუშაოების განხორციელება მაღალი ხარისხით მოცემული ტექნიკური პროექტის შესაბამისად დადგენილ ვადებში, განახორციელოს მილების ტესტირება და გადაცემა დამკვეთი ორგანიზაციისათვის ექსპლუატაციაში მისაღებად.</w:t>
      </w:r>
    </w:p>
    <w:p w14:paraId="6279E10E" w14:textId="77777777" w:rsidR="00330C89" w:rsidRDefault="00330C89" w:rsidP="00835480">
      <w:pPr>
        <w:spacing w:line="288" w:lineRule="auto"/>
        <w:jc w:val="both"/>
        <w:rPr>
          <w:rFonts w:cstheme="minorHAnsi"/>
          <w:lang w:val="ka-GE"/>
        </w:rPr>
      </w:pPr>
    </w:p>
    <w:p w14:paraId="4D1B2F51" w14:textId="708510A1" w:rsidR="00330C89" w:rsidRDefault="00330C89" w:rsidP="00835480">
      <w:pPr>
        <w:spacing w:line="288" w:lineRule="auto"/>
        <w:jc w:val="both"/>
        <w:rPr>
          <w:rFonts w:cstheme="minorHAnsi"/>
          <w:lang w:val="ka-GE"/>
        </w:rPr>
      </w:pPr>
      <w:r>
        <w:rPr>
          <w:rFonts w:cstheme="minorHAnsi"/>
          <w:lang w:val="ka-GE"/>
        </w:rPr>
        <w:t xml:space="preserve">მშენებელი ორგანიზაცია პასუხისმგებელია ყველა სამუშაოზე, რომელიც დაკავშირებულია პროექტის განხორციელებასთან გარდა მაღალი წნევის პოლიეთილენის მილების და მისი გადასაბელი არმატურის მოწოდებასთან., აღნიშნული მოწოდებული იქნება დამკვეთის მიერ, დასაწყობება განხორციელდება დაბის სატუმბი სადგურისა და/ან ქარხნის ტერიტორიაზე. </w:t>
      </w:r>
    </w:p>
    <w:p w14:paraId="6BD2E3BA" w14:textId="4F67685A" w:rsidR="00C66725" w:rsidRPr="004747FF" w:rsidRDefault="00F2042A" w:rsidP="00835480">
      <w:pPr>
        <w:spacing w:line="288" w:lineRule="auto"/>
        <w:jc w:val="both"/>
        <w:rPr>
          <w:rFonts w:cstheme="minorHAnsi"/>
          <w:lang w:val="ka-GE"/>
        </w:rPr>
      </w:pPr>
      <w:r w:rsidRPr="004747FF">
        <w:rPr>
          <w:rFonts w:cstheme="minorHAnsi"/>
          <w:lang w:val="ka-GE"/>
        </w:rPr>
        <w:t xml:space="preserve"> </w:t>
      </w:r>
    </w:p>
    <w:p w14:paraId="0B87BEA8" w14:textId="77777777" w:rsidR="000E12E3" w:rsidRPr="004747FF" w:rsidRDefault="000E12E3" w:rsidP="00AC7C29">
      <w:pPr>
        <w:spacing w:line="288" w:lineRule="auto"/>
        <w:ind w:firstLine="851"/>
        <w:jc w:val="both"/>
        <w:rPr>
          <w:rFonts w:cstheme="minorHAnsi"/>
          <w:lang w:val="ka-GE"/>
        </w:rPr>
      </w:pPr>
    </w:p>
    <w:p w14:paraId="1DD49CB6" w14:textId="7B34CF6D" w:rsidR="000E12E3" w:rsidRPr="004747FF" w:rsidRDefault="000E12E3" w:rsidP="00AC7C29">
      <w:pPr>
        <w:spacing w:line="288" w:lineRule="auto"/>
        <w:ind w:left="360"/>
        <w:rPr>
          <w:rFonts w:cstheme="minorHAnsi"/>
          <w:b/>
          <w:bCs/>
          <w:i/>
          <w:iCs/>
          <w:color w:val="0033CC"/>
          <w:lang w:val="ka-GE"/>
        </w:rPr>
      </w:pPr>
      <w:r w:rsidRPr="004747FF">
        <w:rPr>
          <w:rFonts w:cstheme="minorHAnsi"/>
          <w:b/>
          <w:bCs/>
          <w:i/>
          <w:iCs/>
          <w:color w:val="0033CC"/>
          <w:lang w:val="ka-GE"/>
        </w:rPr>
        <w:t>ზოგადი ინფორმაცია</w:t>
      </w:r>
      <w:r w:rsidR="00F2042A" w:rsidRPr="004747FF">
        <w:rPr>
          <w:rFonts w:cstheme="minorHAnsi"/>
          <w:b/>
          <w:bCs/>
          <w:i/>
          <w:iCs/>
          <w:color w:val="0033CC"/>
          <w:lang w:val="ka-GE"/>
        </w:rPr>
        <w:t xml:space="preserve"> პროექტის შესახებ </w:t>
      </w:r>
    </w:p>
    <w:p w14:paraId="711386F3" w14:textId="77777777" w:rsidR="00330C89" w:rsidRDefault="00330C89" w:rsidP="00591CD6">
      <w:pPr>
        <w:autoSpaceDE w:val="0"/>
        <w:autoSpaceDN w:val="0"/>
        <w:adjustRightInd w:val="0"/>
        <w:spacing w:line="288" w:lineRule="auto"/>
        <w:jc w:val="both"/>
        <w:rPr>
          <w:rFonts w:cstheme="minorHAnsi"/>
          <w:lang w:val="ka-GE"/>
        </w:rPr>
      </w:pPr>
    </w:p>
    <w:p w14:paraId="6E162179" w14:textId="77777777" w:rsidR="00330C89" w:rsidRDefault="00330C89" w:rsidP="00330C89">
      <w:pPr>
        <w:autoSpaceDE w:val="0"/>
        <w:autoSpaceDN w:val="0"/>
        <w:adjustRightInd w:val="0"/>
        <w:spacing w:line="288" w:lineRule="auto"/>
        <w:jc w:val="both"/>
        <w:rPr>
          <w:rFonts w:cstheme="minorHAnsi"/>
          <w:lang w:val="ka-GE"/>
        </w:rPr>
      </w:pPr>
      <w:r>
        <w:rPr>
          <w:rFonts w:cstheme="minorHAnsi"/>
          <w:lang w:val="ka-GE"/>
        </w:rPr>
        <w:t xml:space="preserve">პროექტი ხორციელდება </w:t>
      </w:r>
      <w:r w:rsidRPr="00330C89">
        <w:rPr>
          <w:rFonts w:cstheme="minorHAnsi"/>
          <w:lang w:val="ka-GE"/>
        </w:rPr>
        <w:t>კომპანია ბორჯომმინწყლები - IDS ბორჯომი საქართველო</w:t>
      </w:r>
      <w:r>
        <w:rPr>
          <w:rFonts w:cstheme="minorHAnsi"/>
          <w:lang w:val="ka-GE"/>
        </w:rPr>
        <w:t xml:space="preserve">ს მიერ და ითვალისწინებს დაბის </w:t>
      </w:r>
      <w:r w:rsidRPr="00330C89">
        <w:rPr>
          <w:rFonts w:cstheme="minorHAnsi"/>
          <w:lang w:val="ka-GE"/>
        </w:rPr>
        <w:t>წყლის სატუმბი სადგურიდან ბორჯომის მინერალური წყლის ჩამომსხმელ  #1 ქარხნამდე წყლის მიწოდების ინფრასტრუქტურის</w:t>
      </w:r>
      <w:r>
        <w:rPr>
          <w:rFonts w:cstheme="minorHAnsi"/>
          <w:lang w:val="ka-GE"/>
        </w:rPr>
        <w:t xml:space="preserve"> </w:t>
      </w:r>
      <w:r w:rsidRPr="00330C89">
        <w:rPr>
          <w:rFonts w:cstheme="minorHAnsi"/>
          <w:lang w:val="ka-GE"/>
        </w:rPr>
        <w:t xml:space="preserve">გაფართოვებას. კომპანია IDS ბორჯომი ფლობს მიწისქვეშა წყლის მოპოვების ლიცენზიებს, რომლის მიხედვითაც ხდება მიწისქვეშა წყლის მოპოვება, მიწოდება ქარხანაში და გამოყენება როგორც ჩამოსასხმელად ასევე ტექნიკური მიზნებისათვის. დღეისათვის დაბის სათავე დაკავშირებულია მინერალური წყლის ჩამომსხმელ ქარხანასთან მილსადენით, თუმცა მისი წარმადობა არასაკმარისია და ვერ აკმაყოფილებს ქარხნის მოთხოვნებს.  </w:t>
      </w:r>
    </w:p>
    <w:p w14:paraId="77EC27EB" w14:textId="77777777" w:rsidR="00330C89" w:rsidRDefault="00330C89" w:rsidP="00330C89">
      <w:pPr>
        <w:autoSpaceDE w:val="0"/>
        <w:autoSpaceDN w:val="0"/>
        <w:adjustRightInd w:val="0"/>
        <w:spacing w:line="288" w:lineRule="auto"/>
        <w:jc w:val="both"/>
        <w:rPr>
          <w:rFonts w:cstheme="minorHAnsi"/>
          <w:lang w:val="ka-GE"/>
        </w:rPr>
      </w:pPr>
    </w:p>
    <w:p w14:paraId="136AF7ED" w14:textId="2B3029EF" w:rsidR="00330C89" w:rsidRDefault="00330C89" w:rsidP="00330C89">
      <w:pPr>
        <w:autoSpaceDE w:val="0"/>
        <w:autoSpaceDN w:val="0"/>
        <w:adjustRightInd w:val="0"/>
        <w:spacing w:line="288" w:lineRule="auto"/>
        <w:jc w:val="both"/>
        <w:rPr>
          <w:rFonts w:cstheme="minorHAnsi"/>
          <w:lang w:val="ka-GE"/>
        </w:rPr>
      </w:pPr>
      <w:r>
        <w:rPr>
          <w:rFonts w:cstheme="minorHAnsi"/>
          <w:lang w:val="ka-GE"/>
        </w:rPr>
        <w:t>მომზადებული</w:t>
      </w:r>
      <w:r w:rsidRPr="00330C89">
        <w:rPr>
          <w:rFonts w:cstheme="minorHAnsi"/>
          <w:lang w:val="ka-GE"/>
        </w:rPr>
        <w:t xml:space="preserve"> პროექტი ითვალისწინებს  ქალაქ ბორჯომში მდებარე აიდიეს ბორჯომის საქართველოს საკუთრებაში არსებული დაბის სატუმბი სადგურის (საკ. კოდი 64.06.01.036) დაკავშირებას ბორჯომის #1 ჩამომსხმელ ქარხანასთან (საკ. კოდი 64.23.03.090) სამი ერთეული ახალი მილსადენის საშუალებით; ახალი მილსადენის მოწყობა გათვალისწინებულია </w:t>
      </w:r>
      <w:r>
        <w:rPr>
          <w:rFonts w:cstheme="minorHAnsi"/>
          <w:lang w:val="ka-GE"/>
        </w:rPr>
        <w:t>ბ</w:t>
      </w:r>
      <w:r w:rsidR="005915D4">
        <w:rPr>
          <w:rFonts w:cstheme="minorHAnsi"/>
          <w:lang w:val="ka-GE"/>
        </w:rPr>
        <w:t>ო</w:t>
      </w:r>
      <w:r>
        <w:rPr>
          <w:rFonts w:cstheme="minorHAnsi"/>
          <w:lang w:val="ka-GE"/>
        </w:rPr>
        <w:t>რჯომი-ბაკურიანის გზის გასწვრივ</w:t>
      </w:r>
      <w:r w:rsidRPr="00330C89">
        <w:rPr>
          <w:rFonts w:cstheme="minorHAnsi"/>
          <w:lang w:val="ka-GE"/>
        </w:rPr>
        <w:t xml:space="preserve">, სადაც უნდა მოხდეს  ახალი სამი ერთეული 90 მმ დიამეტრის მაღალი </w:t>
      </w:r>
      <w:r w:rsidRPr="00330C89">
        <w:rPr>
          <w:rFonts w:cstheme="minorHAnsi"/>
          <w:lang w:val="ka-GE"/>
        </w:rPr>
        <w:lastRenderedPageBreak/>
        <w:t>წნევის პოლიეთილენის მილსადენების გაყვანა და ტრასის გარკვეულ ნაწილზე - დამატებით პარალელურად ერთი - 63 მმ დიამეტრის მაღალი წნევის მილის გაყვანა</w:t>
      </w:r>
      <w:r>
        <w:rPr>
          <w:rFonts w:cstheme="minorHAnsi"/>
          <w:lang w:val="ka-GE"/>
        </w:rPr>
        <w:t xml:space="preserve"> (იხ. ნახაზები)</w:t>
      </w:r>
      <w:r w:rsidRPr="00330C89">
        <w:rPr>
          <w:rFonts w:cstheme="minorHAnsi"/>
          <w:lang w:val="ka-GE"/>
        </w:rPr>
        <w:t xml:space="preserve">. 90 მმ დიამეტრის მილსადენები გამოყენებული იქნება დაბის სატუმბი სადგურიდან ჩამოსასხმელი და ტექნიკური წყლის მისაწოდებლად ქარხანაში, ხოლო 63 მმ დიამეტრის მილსადენი - N129 ჭაბურღილიდან (საკადასტრო კოდი 64.23.03.121) N132 ჭაბურღილის გავლით - მინერალური წყლის მისაწოდებლად N1 ქარხანაში. </w:t>
      </w:r>
    </w:p>
    <w:p w14:paraId="23C8E758" w14:textId="77777777" w:rsidR="00330C89" w:rsidRDefault="00330C89" w:rsidP="00330C89">
      <w:pPr>
        <w:autoSpaceDE w:val="0"/>
        <w:autoSpaceDN w:val="0"/>
        <w:adjustRightInd w:val="0"/>
        <w:spacing w:line="288" w:lineRule="auto"/>
        <w:jc w:val="both"/>
        <w:rPr>
          <w:rFonts w:cstheme="minorHAnsi"/>
          <w:lang w:val="ka-GE"/>
        </w:rPr>
      </w:pPr>
    </w:p>
    <w:p w14:paraId="72159B1C" w14:textId="083A64E0" w:rsidR="00330C89" w:rsidRDefault="00330C89" w:rsidP="00330C89">
      <w:pPr>
        <w:autoSpaceDE w:val="0"/>
        <w:autoSpaceDN w:val="0"/>
        <w:adjustRightInd w:val="0"/>
        <w:spacing w:line="288" w:lineRule="auto"/>
        <w:jc w:val="both"/>
        <w:rPr>
          <w:rFonts w:cstheme="minorHAnsi"/>
          <w:lang w:val="ka-GE"/>
        </w:rPr>
      </w:pPr>
      <w:r w:rsidRPr="00330C89">
        <w:rPr>
          <w:rFonts w:cstheme="minorHAnsi"/>
          <w:lang w:val="ka-GE"/>
        </w:rPr>
        <w:t>საპროექტო მილსადენის</w:t>
      </w:r>
      <w:r>
        <w:rPr>
          <w:rFonts w:cstheme="minorHAnsi"/>
          <w:lang w:val="ka-GE"/>
        </w:rPr>
        <w:t xml:space="preserve"> ტრასის სიგრძე, სადაც უნდა განთავსდეს 3 ერთეული </w:t>
      </w:r>
      <w:r w:rsidRPr="00330C89">
        <w:rPr>
          <w:rFonts w:cstheme="minorHAnsi"/>
          <w:lang w:val="ka-GE"/>
        </w:rPr>
        <w:t xml:space="preserve"> 90 მმ დიამეტრი</w:t>
      </w:r>
      <w:r>
        <w:rPr>
          <w:rFonts w:cstheme="minorHAnsi"/>
          <w:lang w:val="ka-GE"/>
        </w:rPr>
        <w:t>ს</w:t>
      </w:r>
      <w:r w:rsidRPr="00330C89">
        <w:rPr>
          <w:rFonts w:cstheme="minorHAnsi"/>
          <w:lang w:val="ka-GE"/>
        </w:rPr>
        <w:t xml:space="preserve"> მილები</w:t>
      </w:r>
      <w:r>
        <w:rPr>
          <w:rFonts w:cstheme="minorHAnsi"/>
          <w:lang w:val="ka-GE"/>
        </w:rPr>
        <w:t xml:space="preserve">, </w:t>
      </w:r>
      <w:r w:rsidRPr="00330C89">
        <w:rPr>
          <w:rFonts w:cstheme="minorHAnsi"/>
          <w:lang w:val="ka-GE"/>
        </w:rPr>
        <w:t>შეადგენს 6130 მეტრს. 63 მმ დიამეტრის მილის სიგრძე შეადგენს სულ 993 მ, საიდანაც 871 მ გაივლის 90 მმ მილების პარალელურად</w:t>
      </w:r>
      <w:r>
        <w:rPr>
          <w:rFonts w:cstheme="minorHAnsi"/>
          <w:lang w:val="ka-GE"/>
        </w:rPr>
        <w:t xml:space="preserve"> </w:t>
      </w:r>
      <w:r w:rsidRPr="00330C89">
        <w:rPr>
          <w:rFonts w:cstheme="minorHAnsi"/>
          <w:lang w:val="ka-GE"/>
        </w:rPr>
        <w:t xml:space="preserve"> ერთ ტრანშეაში</w:t>
      </w:r>
      <w:r w:rsidR="002574F9">
        <w:rPr>
          <w:rFonts w:cstheme="minorHAnsi"/>
          <w:lang w:val="ka-GE"/>
        </w:rPr>
        <w:t xml:space="preserve"> ბორჯომი ბაკურიანის გზის გასწვრივ</w:t>
      </w:r>
      <w:r w:rsidRPr="00330C89">
        <w:rPr>
          <w:rFonts w:cstheme="minorHAnsi"/>
          <w:lang w:val="ka-GE"/>
        </w:rPr>
        <w:t>,</w:t>
      </w:r>
      <w:r w:rsidR="002574F9">
        <w:rPr>
          <w:rFonts w:cstheme="minorHAnsi"/>
          <w:lang w:val="ka-GE"/>
        </w:rPr>
        <w:t xml:space="preserve"> რომლის </w:t>
      </w:r>
      <w:r w:rsidRPr="00330C89">
        <w:rPr>
          <w:rFonts w:cstheme="minorHAnsi"/>
          <w:lang w:val="ka-GE"/>
        </w:rPr>
        <w:t xml:space="preserve"> 40 მ მონაკვეთით დაუკავშირდება N129 ჭაბურღილის სისტემას, ხოლო 2 ცალი პარალელური მილით (თითოს სიგრძე 41 მ) დაუკავშირდება N132 ჭაბურღილს სისტემას. ოთხივე მილის ბოლო 142 მეტრიანი მონაკვეთი არის #1 ჩამომსხმელი ქარხნის ტერიტორიაზე.</w:t>
      </w:r>
    </w:p>
    <w:p w14:paraId="0459908C" w14:textId="77777777" w:rsidR="002574F9" w:rsidRPr="00330C89" w:rsidRDefault="002574F9" w:rsidP="00330C89">
      <w:pPr>
        <w:autoSpaceDE w:val="0"/>
        <w:autoSpaceDN w:val="0"/>
        <w:adjustRightInd w:val="0"/>
        <w:spacing w:line="288" w:lineRule="auto"/>
        <w:jc w:val="both"/>
        <w:rPr>
          <w:rFonts w:cstheme="minorHAnsi"/>
          <w:lang w:val="ka-GE"/>
        </w:rPr>
      </w:pPr>
    </w:p>
    <w:p w14:paraId="41EC7C6E" w14:textId="77777777" w:rsidR="00330C89" w:rsidRDefault="00330C89" w:rsidP="00330C89">
      <w:pPr>
        <w:autoSpaceDE w:val="0"/>
        <w:autoSpaceDN w:val="0"/>
        <w:adjustRightInd w:val="0"/>
        <w:spacing w:line="288" w:lineRule="auto"/>
        <w:jc w:val="both"/>
        <w:rPr>
          <w:rFonts w:cstheme="minorHAnsi"/>
          <w:lang w:val="ka-GE"/>
        </w:rPr>
      </w:pPr>
      <w:r w:rsidRPr="00330C89">
        <w:rPr>
          <w:rFonts w:cstheme="minorHAnsi"/>
          <w:lang w:val="ka-GE"/>
        </w:rPr>
        <w:t xml:space="preserve">პროექტის მიზანია #1 ქარხანაში სხვადასხვა დანიშნულების წყლის დანაკარგების გარეშე გადატუმბვა, დაბის სატუმბი სადგურიდან  #1 ქარხანაში შეუფერხებელი მიწოდების უზრუნველყოფა და მოპოვებული წყლის ხარისხის უმაღლეს დონეზე შენარჩუნება. </w:t>
      </w:r>
    </w:p>
    <w:p w14:paraId="6FA97C77" w14:textId="77777777" w:rsidR="002574F9" w:rsidRPr="00330C89" w:rsidRDefault="002574F9" w:rsidP="00330C89">
      <w:pPr>
        <w:autoSpaceDE w:val="0"/>
        <w:autoSpaceDN w:val="0"/>
        <w:adjustRightInd w:val="0"/>
        <w:spacing w:line="288" w:lineRule="auto"/>
        <w:jc w:val="both"/>
        <w:rPr>
          <w:rFonts w:cstheme="minorHAnsi"/>
          <w:lang w:val="ka-GE"/>
        </w:rPr>
      </w:pPr>
    </w:p>
    <w:p w14:paraId="286E5A29" w14:textId="77777777" w:rsidR="00330C89" w:rsidRDefault="00330C89" w:rsidP="00330C89">
      <w:pPr>
        <w:autoSpaceDE w:val="0"/>
        <w:autoSpaceDN w:val="0"/>
        <w:adjustRightInd w:val="0"/>
        <w:spacing w:line="288" w:lineRule="auto"/>
        <w:jc w:val="both"/>
        <w:rPr>
          <w:rFonts w:cstheme="minorHAnsi"/>
          <w:lang w:val="ka-GE"/>
        </w:rPr>
      </w:pPr>
      <w:r w:rsidRPr="00330C89">
        <w:rPr>
          <w:rFonts w:cstheme="minorHAnsi"/>
          <w:lang w:val="ka-GE"/>
        </w:rPr>
        <w:t xml:space="preserve">პროექტით გათვალისწინებული ახალი მილსადენის კორიდორი მთლიანად მიუყვება ბორჯომი-ბაკურიანი-ახალქალაქის (შ20) საავტომობილო გზას მოცემული გზის კილომეტრ ნიშნულიდან 1+400-დან (თორის ქუჩა, ქალაქი ბორჯომი) 7+310-მდე. მილსადენის დერეფანი განლაგებულია ასფალტირებული გზის სავალი ნაწილის ქვეშ მის მარჯვენა (ბორჯომიდან ბაკურიანის მიმართულებით) სავალი  გზის მარჯვენა კიდეზე, ასფალტის საფარის ქვეშ. </w:t>
      </w:r>
    </w:p>
    <w:p w14:paraId="556B60A9" w14:textId="77777777" w:rsidR="002574F9" w:rsidRPr="00330C89" w:rsidRDefault="002574F9" w:rsidP="00330C89">
      <w:pPr>
        <w:autoSpaceDE w:val="0"/>
        <w:autoSpaceDN w:val="0"/>
        <w:adjustRightInd w:val="0"/>
        <w:spacing w:line="288" w:lineRule="auto"/>
        <w:jc w:val="both"/>
        <w:rPr>
          <w:rFonts w:cstheme="minorHAnsi"/>
          <w:lang w:val="ka-GE"/>
        </w:rPr>
      </w:pPr>
    </w:p>
    <w:p w14:paraId="1B987EFC" w14:textId="62ACB722" w:rsidR="00330C89" w:rsidRDefault="00330C89" w:rsidP="00330C89">
      <w:pPr>
        <w:autoSpaceDE w:val="0"/>
        <w:autoSpaceDN w:val="0"/>
        <w:adjustRightInd w:val="0"/>
        <w:spacing w:line="288" w:lineRule="auto"/>
        <w:jc w:val="both"/>
        <w:rPr>
          <w:rFonts w:cstheme="minorHAnsi"/>
          <w:lang w:val="ka-GE"/>
        </w:rPr>
      </w:pPr>
      <w:r w:rsidRPr="00330C89">
        <w:rPr>
          <w:rFonts w:cstheme="minorHAnsi"/>
          <w:lang w:val="ka-GE"/>
        </w:rPr>
        <w:t>მილსადენის კილომეტრ</w:t>
      </w:r>
      <w:r w:rsidR="002574F9">
        <w:rPr>
          <w:rFonts w:cstheme="minorHAnsi"/>
          <w:lang w:val="ka-GE"/>
        </w:rPr>
        <w:t xml:space="preserve"> </w:t>
      </w:r>
      <w:r w:rsidRPr="00330C89">
        <w:rPr>
          <w:rFonts w:cstheme="minorHAnsi"/>
          <w:lang w:val="ka-GE"/>
        </w:rPr>
        <w:t>ნიშნულებზე 3+900, 5+250, 5+625 მილსადენი პერპენდიკულარულად კვეთს საქართველოს გაერთიანებული წყალმომარაგების კომპანიის მილსადენს (</w:t>
      </w:r>
      <w:r w:rsidR="002574F9">
        <w:rPr>
          <w:rFonts w:cstheme="minorHAnsi"/>
          <w:lang w:val="ka-GE"/>
        </w:rPr>
        <w:t xml:space="preserve">დიამეტრი </w:t>
      </w:r>
      <w:r w:rsidRPr="00330C89">
        <w:rPr>
          <w:rFonts w:cstheme="minorHAnsi"/>
          <w:lang w:val="ka-GE"/>
        </w:rPr>
        <w:t>200</w:t>
      </w:r>
      <w:r w:rsidR="002574F9">
        <w:rPr>
          <w:rFonts w:cstheme="minorHAnsi"/>
          <w:lang w:val="ka-GE"/>
        </w:rPr>
        <w:t> </w:t>
      </w:r>
      <w:r w:rsidRPr="00330C89">
        <w:rPr>
          <w:rFonts w:cstheme="minorHAnsi"/>
          <w:lang w:val="ka-GE"/>
        </w:rPr>
        <w:t>მმ).</w:t>
      </w:r>
      <w:r w:rsidR="002574F9">
        <w:rPr>
          <w:rFonts w:cstheme="minorHAnsi"/>
          <w:lang w:val="ka-GE"/>
        </w:rPr>
        <w:t xml:space="preserve"> გაერთიანებული წყალმომარაგების კომპანიის მოთხოვნების შესაბამისად </w:t>
      </w:r>
      <w:r w:rsidRPr="00330C89">
        <w:rPr>
          <w:rFonts w:cstheme="minorHAnsi"/>
          <w:lang w:val="ka-GE"/>
        </w:rPr>
        <w:t xml:space="preserve"> სამუშაოები შესრულდება ხელით. გადაკვეთის ადგილზე გათვალისწინებულია მილსადენის გარსაცმ მილებში განთავსება, გადაკვეთიდან 2.0 მ სიგრძეზე ორივე მხარეს. ვერტიკალური დაშორება მილებს შორის იქნება 0.5 მ. მონაკვეთზე 5+250 – 5+450 მილსადენი გაივლის საქართველოს გაერთიანებული წყალმომარაგების კომპანიის მილის პარალელურად, მინიმუმ 1.0 მ დაშორებით. 5+625 ნიშნულიდან 5+985-მდე საქართველოს გაერთიანებული წყალმომარაგების კომპანიის წყალმომარაგებისა და წყალარინების მილები განლაგებულია გზის საპირისპირო მხარეს და დაცილება აღემატება 5.0 მ-ს.</w:t>
      </w:r>
    </w:p>
    <w:p w14:paraId="7C0A1F7B" w14:textId="77777777" w:rsidR="002574F9" w:rsidRPr="00330C89" w:rsidRDefault="002574F9" w:rsidP="00330C89">
      <w:pPr>
        <w:autoSpaceDE w:val="0"/>
        <w:autoSpaceDN w:val="0"/>
        <w:adjustRightInd w:val="0"/>
        <w:spacing w:line="288" w:lineRule="auto"/>
        <w:jc w:val="both"/>
        <w:rPr>
          <w:rFonts w:cstheme="minorHAnsi"/>
          <w:lang w:val="ka-GE"/>
        </w:rPr>
      </w:pPr>
    </w:p>
    <w:p w14:paraId="444C57EC" w14:textId="772549D3" w:rsidR="00330C89" w:rsidRPr="00330C89" w:rsidRDefault="00330C89" w:rsidP="00330C89">
      <w:pPr>
        <w:autoSpaceDE w:val="0"/>
        <w:autoSpaceDN w:val="0"/>
        <w:adjustRightInd w:val="0"/>
        <w:spacing w:line="288" w:lineRule="auto"/>
        <w:jc w:val="both"/>
        <w:rPr>
          <w:rFonts w:cstheme="minorHAnsi"/>
          <w:lang w:val="ka-GE"/>
        </w:rPr>
      </w:pPr>
      <w:r w:rsidRPr="00330C89">
        <w:rPr>
          <w:rFonts w:cstheme="minorHAnsi"/>
          <w:lang w:val="ka-GE"/>
        </w:rPr>
        <w:t>მილსადენი კვეთს</w:t>
      </w:r>
      <w:r w:rsidR="002574F9">
        <w:rPr>
          <w:rFonts w:cstheme="minorHAnsi"/>
          <w:lang w:val="ka-GE"/>
        </w:rPr>
        <w:t xml:space="preserve"> საკანალიზაციო და </w:t>
      </w:r>
      <w:r w:rsidRPr="00330C89">
        <w:rPr>
          <w:rFonts w:cstheme="minorHAnsi"/>
          <w:lang w:val="ka-GE"/>
        </w:rPr>
        <w:t>სადრენაჟე მილებს (12 გადაკვეთა). გადაკვეთ</w:t>
      </w:r>
      <w:r w:rsidR="002574F9">
        <w:rPr>
          <w:rFonts w:cstheme="minorHAnsi"/>
          <w:lang w:val="ka-GE"/>
        </w:rPr>
        <w:t xml:space="preserve">ების ზუსტი ადგილმდებარეობა არ არის ცნობილი და დადგენილი უნდა იქნას ადგილზე მშენებელი კომპანიის მიერ. გადაკვეთა </w:t>
      </w:r>
      <w:r w:rsidRPr="00330C89">
        <w:rPr>
          <w:rFonts w:cstheme="minorHAnsi"/>
          <w:lang w:val="ka-GE"/>
        </w:rPr>
        <w:t>მოხდება გარსაცმი მილების გამოყენებით ნორმების სრული დაცვით.</w:t>
      </w:r>
    </w:p>
    <w:p w14:paraId="2563EA7A" w14:textId="77777777" w:rsidR="002574F9" w:rsidRDefault="002574F9" w:rsidP="00330C89">
      <w:pPr>
        <w:autoSpaceDE w:val="0"/>
        <w:autoSpaceDN w:val="0"/>
        <w:adjustRightInd w:val="0"/>
        <w:spacing w:line="288" w:lineRule="auto"/>
        <w:jc w:val="both"/>
        <w:rPr>
          <w:rFonts w:cstheme="minorHAnsi"/>
          <w:lang w:val="ka-GE"/>
        </w:rPr>
      </w:pPr>
    </w:p>
    <w:p w14:paraId="7987ACAD" w14:textId="19C28F69" w:rsidR="00330C89" w:rsidRDefault="00330C89" w:rsidP="002574F9">
      <w:pPr>
        <w:widowControl w:val="0"/>
        <w:autoSpaceDE w:val="0"/>
        <w:autoSpaceDN w:val="0"/>
        <w:adjustRightInd w:val="0"/>
        <w:spacing w:line="288" w:lineRule="auto"/>
        <w:jc w:val="both"/>
        <w:rPr>
          <w:rFonts w:cstheme="minorHAnsi"/>
          <w:lang w:val="ka-GE"/>
        </w:rPr>
      </w:pPr>
      <w:r w:rsidRPr="00330C89">
        <w:rPr>
          <w:rFonts w:cstheme="minorHAnsi"/>
          <w:lang w:val="ka-GE"/>
        </w:rPr>
        <w:t xml:space="preserve">მილსადენების სისტემის სამუშაო წნევა შეადგენს 12 ატმოსფეროს და გამოყენებული იქნება 20 ატმოსფეროზე გათვლილი მილები. კერძოდ, საპროექტოდ არჩეული იქნა გერმანული ბრენდის, "Egeplast"-ის მილები, SDR9 - PN20 - EN12201, SLM® 3.0 - TW PE100-RC </w:t>
      </w:r>
      <w:r w:rsidR="005915D4">
        <w:rPr>
          <w:rFonts w:cstheme="minorHAnsi"/>
          <w:lang w:val="ka-GE"/>
        </w:rPr>
        <w:t>90</w:t>
      </w:r>
      <w:r w:rsidRPr="00330C89">
        <w:rPr>
          <w:rFonts w:cstheme="minorHAnsi"/>
          <w:lang w:val="ka-GE"/>
        </w:rPr>
        <w:t>x</w:t>
      </w:r>
      <w:r w:rsidR="005915D4">
        <w:rPr>
          <w:rFonts w:cstheme="minorHAnsi"/>
          <w:lang w:val="ka-GE"/>
        </w:rPr>
        <w:t>10</w:t>
      </w:r>
      <w:r w:rsidRPr="00330C89">
        <w:rPr>
          <w:rFonts w:cstheme="minorHAnsi"/>
          <w:lang w:val="ka-GE"/>
        </w:rPr>
        <w:t>,</w:t>
      </w:r>
      <w:r w:rsidR="005915D4">
        <w:rPr>
          <w:rFonts w:cstheme="minorHAnsi"/>
          <w:lang w:val="ka-GE"/>
        </w:rPr>
        <w:t>1</w:t>
      </w:r>
      <w:r w:rsidR="00A2201F">
        <w:rPr>
          <w:rFonts w:cstheme="minorHAnsi"/>
          <w:lang w:val="ka-GE"/>
        </w:rPr>
        <w:t xml:space="preserve">. </w:t>
      </w:r>
      <w:r w:rsidR="00A2201F" w:rsidRPr="00330C89">
        <w:rPr>
          <w:rFonts w:cstheme="minorHAnsi"/>
          <w:lang w:val="ka-GE"/>
        </w:rPr>
        <w:t xml:space="preserve">SDR9 - PN20 - EN12201, SLM® 3.0 - TW PE100-RC </w:t>
      </w:r>
      <w:r w:rsidR="00A2201F">
        <w:rPr>
          <w:rFonts w:cstheme="minorHAnsi"/>
          <w:lang w:val="ka-GE"/>
        </w:rPr>
        <w:t>63</w:t>
      </w:r>
      <w:r w:rsidR="00A2201F" w:rsidRPr="00330C89">
        <w:rPr>
          <w:rFonts w:cstheme="minorHAnsi"/>
          <w:lang w:val="ka-GE"/>
        </w:rPr>
        <w:t>x</w:t>
      </w:r>
      <w:r w:rsidR="00A2201F">
        <w:rPr>
          <w:rFonts w:cstheme="minorHAnsi"/>
          <w:lang w:val="ka-GE"/>
        </w:rPr>
        <w:t>8</w:t>
      </w:r>
      <w:r w:rsidR="00A2201F" w:rsidRPr="00330C89">
        <w:rPr>
          <w:rFonts w:cstheme="minorHAnsi"/>
          <w:lang w:val="ka-GE"/>
        </w:rPr>
        <w:t>,</w:t>
      </w:r>
      <w:r w:rsidR="00A2201F">
        <w:rPr>
          <w:rFonts w:cstheme="minorHAnsi"/>
          <w:lang w:val="ka-GE"/>
        </w:rPr>
        <w:t>4</w:t>
      </w:r>
      <w:r w:rsidR="00A2201F" w:rsidRPr="00330C89">
        <w:rPr>
          <w:rFonts w:cstheme="minorHAnsi"/>
          <w:lang w:val="ka-GE"/>
        </w:rPr>
        <w:t>.</w:t>
      </w:r>
    </w:p>
    <w:p w14:paraId="62FCE1ED" w14:textId="39A30077" w:rsidR="00835480" w:rsidRDefault="00835480" w:rsidP="002574F9">
      <w:pPr>
        <w:widowControl w:val="0"/>
        <w:autoSpaceDE w:val="0"/>
        <w:autoSpaceDN w:val="0"/>
        <w:adjustRightInd w:val="0"/>
        <w:spacing w:line="288" w:lineRule="auto"/>
        <w:jc w:val="both"/>
        <w:rPr>
          <w:rFonts w:cstheme="minorHAnsi"/>
          <w:lang w:val="ka-GE"/>
        </w:rPr>
      </w:pPr>
    </w:p>
    <w:p w14:paraId="09B54D69" w14:textId="77777777" w:rsidR="002574F9" w:rsidRDefault="002574F9" w:rsidP="002574F9">
      <w:pPr>
        <w:widowControl w:val="0"/>
        <w:spacing w:line="288" w:lineRule="auto"/>
        <w:ind w:left="360"/>
        <w:rPr>
          <w:rFonts w:cstheme="minorHAnsi"/>
          <w:b/>
          <w:bCs/>
          <w:i/>
          <w:iCs/>
          <w:color w:val="0033CC"/>
          <w:lang w:val="ka-GE"/>
        </w:rPr>
      </w:pPr>
    </w:p>
    <w:p w14:paraId="62DD4E73" w14:textId="5BC40309" w:rsidR="00731056" w:rsidRPr="004747FF" w:rsidRDefault="00731056" w:rsidP="002574F9">
      <w:pPr>
        <w:widowControl w:val="0"/>
        <w:spacing w:line="288" w:lineRule="auto"/>
        <w:ind w:left="360"/>
        <w:rPr>
          <w:rFonts w:cstheme="minorHAnsi"/>
          <w:b/>
          <w:bCs/>
          <w:i/>
          <w:iCs/>
          <w:color w:val="0033CC"/>
          <w:lang w:val="ka-GE"/>
        </w:rPr>
      </w:pPr>
      <w:r w:rsidRPr="004747FF">
        <w:rPr>
          <w:rFonts w:cstheme="minorHAnsi"/>
          <w:b/>
          <w:bCs/>
          <w:i/>
          <w:iCs/>
          <w:color w:val="0033CC"/>
          <w:lang w:val="ka-GE"/>
        </w:rPr>
        <w:t>შესასრულებელი სამუშაოს აღწერა</w:t>
      </w:r>
    </w:p>
    <w:p w14:paraId="60C4EEFE" w14:textId="77777777" w:rsidR="004747FF" w:rsidRPr="004747FF" w:rsidRDefault="004747FF" w:rsidP="002574F9">
      <w:pPr>
        <w:widowControl w:val="0"/>
        <w:spacing w:line="288" w:lineRule="auto"/>
        <w:jc w:val="both"/>
        <w:rPr>
          <w:rFonts w:cstheme="minorHAnsi"/>
          <w:lang w:val="ka-GE"/>
        </w:rPr>
      </w:pPr>
    </w:p>
    <w:p w14:paraId="5BB6BC32" w14:textId="77777777" w:rsidR="00F70481" w:rsidRDefault="00F70481" w:rsidP="00F70481">
      <w:pPr>
        <w:widowControl w:val="0"/>
        <w:spacing w:line="288" w:lineRule="auto"/>
        <w:jc w:val="both"/>
        <w:rPr>
          <w:rFonts w:cstheme="minorHAnsi"/>
          <w:bCs/>
          <w:lang w:val="ka-GE"/>
        </w:rPr>
      </w:pPr>
      <w:r w:rsidRPr="005A7973">
        <w:rPr>
          <w:rFonts w:cstheme="minorHAnsi"/>
          <w:bCs/>
          <w:lang w:val="ka-GE"/>
        </w:rPr>
        <w:t xml:space="preserve">სამშენებლო სამუშაოების განხორციელება დაგეგმილია ბორჯომის მუნიციპალიტეტის ტერიტორიაზე, </w:t>
      </w:r>
      <w:r w:rsidRPr="00361D96">
        <w:rPr>
          <w:rFonts w:cstheme="minorHAnsi"/>
          <w:bCs/>
          <w:lang w:val="ka-GE"/>
        </w:rPr>
        <w:t>IDS</w:t>
      </w:r>
      <w:r w:rsidRPr="005A7973">
        <w:rPr>
          <w:rFonts w:cstheme="minorHAnsi"/>
          <w:bCs/>
          <w:lang w:val="ka-GE"/>
        </w:rPr>
        <w:t xml:space="preserve"> ბორჯომის კუთვნილი დაბის სატუმბი სადგურის ტერიტორიასა და #1 ქარხანას შორის. მილსადენის </w:t>
      </w:r>
      <w:r>
        <w:rPr>
          <w:rFonts w:cstheme="minorHAnsi"/>
          <w:bCs/>
          <w:lang w:val="ka-GE"/>
        </w:rPr>
        <w:t>დერეფანი</w:t>
      </w:r>
      <w:r w:rsidRPr="005A7973">
        <w:rPr>
          <w:rFonts w:cstheme="minorHAnsi"/>
          <w:bCs/>
          <w:lang w:val="ka-GE"/>
        </w:rPr>
        <w:t xml:space="preserve"> თითქმის მთლიანად გავლის ბორჯომი-ბაკურიანის გზის გვერდულში გზის გადაკვეთის გარეშე და შევა ბორჯომის მინერალური წყლის ჩამომსხმელ #1 ქარხანის ტერიტორიაზე. პროექტის ფარგლებში მოხდება მილსადენების კორიდორის გათხრა და </w:t>
      </w:r>
      <w:r w:rsidRPr="00361D96">
        <w:rPr>
          <w:rFonts w:cstheme="minorHAnsi"/>
          <w:bCs/>
          <w:lang w:val="ka-GE"/>
        </w:rPr>
        <w:t>3</w:t>
      </w:r>
      <w:r w:rsidRPr="005A7973">
        <w:rPr>
          <w:rFonts w:cstheme="minorHAnsi"/>
          <w:bCs/>
          <w:lang w:val="ka-GE"/>
        </w:rPr>
        <w:t xml:space="preserve"> ერთეული</w:t>
      </w:r>
      <w:r>
        <w:rPr>
          <w:rFonts w:cstheme="minorHAnsi"/>
          <w:bCs/>
          <w:lang w:val="ka-GE"/>
        </w:rPr>
        <w:t xml:space="preserve"> 90 მმ დიამეტრის</w:t>
      </w:r>
      <w:r w:rsidRPr="005A7973">
        <w:rPr>
          <w:rFonts w:cstheme="minorHAnsi"/>
          <w:bCs/>
          <w:lang w:val="ka-GE"/>
        </w:rPr>
        <w:t xml:space="preserve"> მილის</w:t>
      </w:r>
      <w:r>
        <w:rPr>
          <w:rFonts w:cstheme="minorHAnsi"/>
          <w:bCs/>
          <w:lang w:val="ka-GE"/>
        </w:rPr>
        <w:t xml:space="preserve"> ერთ ტრანშეაში </w:t>
      </w:r>
      <w:r w:rsidRPr="005A7973">
        <w:rPr>
          <w:rFonts w:cstheme="minorHAnsi"/>
          <w:bCs/>
          <w:lang w:val="ka-GE"/>
        </w:rPr>
        <w:t xml:space="preserve"> გაყვანა</w:t>
      </w:r>
      <w:r>
        <w:rPr>
          <w:rFonts w:cstheme="minorHAnsi"/>
          <w:bCs/>
          <w:lang w:val="ka-GE"/>
        </w:rPr>
        <w:t xml:space="preserve"> და არდაგანის უბნიდან კიდევ 1 ერთეული 63 მმ დიამეტრის მილის პარალელურად დამატება.</w:t>
      </w:r>
      <w:r w:rsidRPr="005A7973">
        <w:rPr>
          <w:rFonts w:cstheme="minorHAnsi"/>
          <w:bCs/>
          <w:lang w:val="ka-GE"/>
        </w:rPr>
        <w:t xml:space="preserve"> </w:t>
      </w:r>
    </w:p>
    <w:p w14:paraId="1A1B6DB1" w14:textId="77777777" w:rsidR="00F70481" w:rsidRPr="005A7973" w:rsidRDefault="00F70481" w:rsidP="00F70481">
      <w:pPr>
        <w:widowControl w:val="0"/>
        <w:spacing w:line="288" w:lineRule="auto"/>
        <w:jc w:val="both"/>
        <w:rPr>
          <w:rFonts w:cstheme="minorHAnsi"/>
          <w:bCs/>
          <w:lang w:val="ka-GE"/>
        </w:rPr>
      </w:pPr>
    </w:p>
    <w:p w14:paraId="4CCD09B3" w14:textId="35B2B97D" w:rsidR="00CA6999" w:rsidRDefault="00F70481" w:rsidP="00F70481">
      <w:pPr>
        <w:widowControl w:val="0"/>
        <w:spacing w:line="288" w:lineRule="auto"/>
        <w:jc w:val="both"/>
        <w:rPr>
          <w:rFonts w:cstheme="minorHAnsi"/>
          <w:lang w:val="ka-GE"/>
        </w:rPr>
      </w:pPr>
      <w:r w:rsidRPr="005A7973">
        <w:rPr>
          <w:rFonts w:cstheme="minorHAnsi"/>
          <w:lang w:val="ka-GE"/>
        </w:rPr>
        <w:t>მილსადენი იწყება დაბის სატუმბი სადგურიდან</w:t>
      </w:r>
      <w:r w:rsidR="00CA6999">
        <w:rPr>
          <w:rFonts w:cstheme="minorHAnsi"/>
          <w:lang w:val="ka-GE"/>
        </w:rPr>
        <w:t xml:space="preserve">. პროექტით გათვალისწინებულია დაბის სატუმბ სადგურზე არსებულ ინფრასტრუქტურაზე მიერთება დამკვეთის მითითებების მიხედვით, ასევე ტერიტორიაზე ტრანშეის გაჭრა და მიკების ჩაწყობა მდინარე გუჯარულაზე არსებულ ხიდამდე სადაც მოეწყობა მილსადენების ხიდზე გადასასვლელი. </w:t>
      </w:r>
      <w:r w:rsidR="003506F3">
        <w:rPr>
          <w:rFonts w:cstheme="minorHAnsi"/>
          <w:lang w:val="ka-GE"/>
        </w:rPr>
        <w:t xml:space="preserve">ხიდთან გათვალისწინებულია მიკების ხიდზე შესვლის უბნის მოწყობა რბილი მოხვევებითა და მილების ფიქსაციით. </w:t>
      </w:r>
    </w:p>
    <w:p w14:paraId="423BE6BD" w14:textId="77777777" w:rsidR="00CA6999" w:rsidRDefault="00CA6999" w:rsidP="00F70481">
      <w:pPr>
        <w:widowControl w:val="0"/>
        <w:spacing w:line="288" w:lineRule="auto"/>
        <w:jc w:val="both"/>
        <w:rPr>
          <w:rFonts w:cstheme="minorHAnsi"/>
          <w:lang w:val="ka-GE"/>
        </w:rPr>
      </w:pPr>
    </w:p>
    <w:p w14:paraId="60F69A7D" w14:textId="0F0FC418" w:rsidR="00F70481" w:rsidRPr="00361D96" w:rsidRDefault="00F70481" w:rsidP="00F70481">
      <w:pPr>
        <w:widowControl w:val="0"/>
        <w:spacing w:line="288" w:lineRule="auto"/>
        <w:jc w:val="both"/>
        <w:rPr>
          <w:rFonts w:cstheme="minorHAnsi"/>
          <w:lang w:val="ka-GE"/>
        </w:rPr>
      </w:pPr>
      <w:r>
        <w:rPr>
          <w:rFonts w:cstheme="minorHAnsi"/>
          <w:lang w:val="ka-GE"/>
        </w:rPr>
        <w:t xml:space="preserve">დაბის წყალამღების ტერიტორიის შემდეგ, ის კვეთს მდინარე გუჯარულას არსებულ ხიდზე შეკიდების საშუალებით და ამოდის არსებული საავტომობილო გზის </w:t>
      </w:r>
      <w:r w:rsidRPr="005A7973">
        <w:rPr>
          <w:rFonts w:cstheme="minorHAnsi"/>
          <w:lang w:val="ka-GE"/>
        </w:rPr>
        <w:t>გვერდულ</w:t>
      </w:r>
      <w:r>
        <w:rPr>
          <w:rFonts w:cstheme="minorHAnsi"/>
          <w:lang w:val="ka-GE"/>
        </w:rPr>
        <w:t>ზე</w:t>
      </w:r>
      <w:r w:rsidRPr="005A7973">
        <w:rPr>
          <w:rFonts w:cstheme="minorHAnsi"/>
          <w:lang w:val="ka-GE"/>
        </w:rPr>
        <w:t xml:space="preserve">. </w:t>
      </w:r>
      <w:r>
        <w:rPr>
          <w:rFonts w:cstheme="minorHAnsi"/>
          <w:lang w:val="ka-GE"/>
        </w:rPr>
        <w:t xml:space="preserve">მიდის გადაკვეთაზე მილები გატარებული უნდა იქნას გარსაცმ მილში, </w:t>
      </w:r>
      <w:r w:rsidR="00DC3971">
        <w:rPr>
          <w:rFonts w:cstheme="minorHAnsi"/>
          <w:lang w:val="ka-GE"/>
        </w:rPr>
        <w:t xml:space="preserve">თბოიზოლაციით, რამაც უნდა უზრუნველყოს მილების დაცვა წყლის გაყინვისაგან. შესაძლებელია მილების გაყვანა როგორც ერთ მილში ასევე ცალ-ცალკე. ალტერნატივის სახით შესაძლებელია ახალი და არსებული მილების რეორგანიზაცია ხიდზე საერთო თბოიზოლაციის გათვალისწინებით, აღნიშნულზე მშენებელმა უნდა მოამზადოს მუშა ნახაზი, მასალების და სპეციფიკაციის აღწერა და შეუთანხმოს დამკვეთს. ხიდის გადაკვეთის შემდეგ მილსადენი შედის ტრანშეაში.  </w:t>
      </w:r>
    </w:p>
    <w:p w14:paraId="41905F49" w14:textId="77777777" w:rsidR="00F70481" w:rsidRDefault="00F70481" w:rsidP="00F70481">
      <w:pPr>
        <w:widowControl w:val="0"/>
        <w:spacing w:line="288" w:lineRule="auto"/>
        <w:jc w:val="both"/>
        <w:rPr>
          <w:rFonts w:cstheme="minorHAnsi"/>
          <w:lang w:val="ka-GE"/>
        </w:rPr>
      </w:pPr>
    </w:p>
    <w:p w14:paraId="417203A1" w14:textId="31F719D6" w:rsidR="00DC3971" w:rsidRDefault="00DC3971" w:rsidP="00F70481">
      <w:pPr>
        <w:widowControl w:val="0"/>
        <w:spacing w:line="288" w:lineRule="auto"/>
        <w:jc w:val="both"/>
        <w:rPr>
          <w:rFonts w:cstheme="minorHAnsi"/>
          <w:lang w:val="ka-GE"/>
        </w:rPr>
      </w:pPr>
      <w:r>
        <w:rPr>
          <w:rFonts w:cstheme="minorHAnsi"/>
          <w:lang w:val="ka-GE"/>
        </w:rPr>
        <w:t xml:space="preserve">რეკომენდებულია სამუშაოების ისეთნაირად დაგეგმვა რომ მილსადენის გაყვანა მოხდეს მოკლე </w:t>
      </w:r>
      <w:r w:rsidR="003919E9">
        <w:rPr>
          <w:rFonts w:cstheme="minorHAnsi"/>
          <w:lang w:val="ka-GE"/>
        </w:rPr>
        <w:t>მონაკვეთებად</w:t>
      </w:r>
      <w:r>
        <w:rPr>
          <w:rFonts w:cstheme="minorHAnsi"/>
          <w:lang w:val="ka-GE"/>
        </w:rPr>
        <w:t xml:space="preserve">, რაც მინიმუმამდე შეამცირებს ზეგავლენას სატრანსპორტო ნაკადებზე. მშენებელმა უნდა უზრუნველყოს გზის </w:t>
      </w:r>
      <w:r w:rsidR="003919E9">
        <w:rPr>
          <w:rFonts w:cstheme="minorHAnsi"/>
          <w:lang w:val="ka-GE"/>
        </w:rPr>
        <w:t>უ</w:t>
      </w:r>
      <w:r>
        <w:rPr>
          <w:rFonts w:cstheme="minorHAnsi"/>
          <w:lang w:val="ka-GE"/>
        </w:rPr>
        <w:t>საფრთხო დემარკაცია</w:t>
      </w:r>
      <w:r w:rsidR="003919E9">
        <w:rPr>
          <w:rFonts w:cstheme="minorHAnsi"/>
          <w:lang w:val="ka-GE"/>
        </w:rPr>
        <w:t xml:space="preserve">. შევიწროვებულ მონაკვეთზე მოძრაობის უსაფრთხოება უზრუნველყოფილი უნდა იქნას მედროშეების მიერ (მედროშეები მუდმივად უნდა იმყოფებოდნენ ადგილზე გზის საფარის ფარგლებში მიმდინარე სამუშაოების დროს). რეკომენდებულია სპეციალური მაშუქების და დროებითი საგზაო ნიშნების გამოყენება მძღოლების დროულად გაფრთხილების მიზნით. შესაძლებელია დამატებითი მოთხოვნების არსებობა საპატრულო პოლიციის მოთხოვნით.  </w:t>
      </w:r>
    </w:p>
    <w:p w14:paraId="5C3C627C" w14:textId="77777777" w:rsidR="00DC3971" w:rsidRDefault="00DC3971" w:rsidP="00F70481">
      <w:pPr>
        <w:widowControl w:val="0"/>
        <w:spacing w:line="288" w:lineRule="auto"/>
        <w:jc w:val="both"/>
        <w:rPr>
          <w:rFonts w:cstheme="minorHAnsi"/>
          <w:lang w:val="ka-GE"/>
        </w:rPr>
      </w:pPr>
    </w:p>
    <w:p w14:paraId="05264615" w14:textId="524AD673" w:rsidR="00F83799" w:rsidRDefault="00DC3971" w:rsidP="00F70481">
      <w:pPr>
        <w:widowControl w:val="0"/>
        <w:spacing w:line="288" w:lineRule="auto"/>
        <w:jc w:val="both"/>
        <w:rPr>
          <w:rFonts w:cstheme="minorHAnsi"/>
          <w:lang w:val="ka-GE"/>
        </w:rPr>
      </w:pPr>
      <w:r>
        <w:rPr>
          <w:rFonts w:cstheme="minorHAnsi"/>
          <w:lang w:val="ka-GE"/>
        </w:rPr>
        <w:t>ტრანშეის გა</w:t>
      </w:r>
      <w:r w:rsidR="003919E9">
        <w:rPr>
          <w:rFonts w:cstheme="minorHAnsi"/>
          <w:lang w:val="ka-GE"/>
        </w:rPr>
        <w:t>ჭრა</w:t>
      </w:r>
      <w:r>
        <w:rPr>
          <w:rFonts w:cstheme="minorHAnsi"/>
          <w:lang w:val="ka-GE"/>
        </w:rPr>
        <w:t xml:space="preserve"> გათვალისწინებულია სა</w:t>
      </w:r>
      <w:r w:rsidR="003919E9">
        <w:rPr>
          <w:rFonts w:cstheme="minorHAnsi"/>
          <w:lang w:val="ka-GE"/>
        </w:rPr>
        <w:t>ა</w:t>
      </w:r>
      <w:r>
        <w:rPr>
          <w:rFonts w:cstheme="minorHAnsi"/>
          <w:lang w:val="ka-GE"/>
        </w:rPr>
        <w:t>ვტომობილო გზის საფარის ფარგლებში</w:t>
      </w:r>
      <w:r w:rsidR="003919E9">
        <w:rPr>
          <w:rFonts w:cstheme="minorHAnsi"/>
          <w:lang w:val="ka-GE"/>
        </w:rPr>
        <w:t xml:space="preserve">. პროექტის შესაბამისად უნდა მოხდეს ასფალტის გზის საცვეთი ფენის მოხსნა 1 მეტრის სიგანით, რისთვისაც გათვალისწინებულია საფარის კიდიდან 1 მეტრის დაცილებით ასფალტის ზედა ფენის ჭრა, და შემდგომი მოფრეზვა. </w:t>
      </w:r>
      <w:r w:rsidR="00F83799">
        <w:rPr>
          <w:rFonts w:cstheme="minorHAnsi"/>
          <w:lang w:val="ka-GE"/>
        </w:rPr>
        <w:t>ასფალტის ანაფრეზის გატანა უნდა მოხდეს მუდმივი განთავსების ადგილზე, მშენებლის მიერ შერჩეულ ადგილზე მა</w:t>
      </w:r>
      <w:r w:rsidR="00CA6999">
        <w:rPr>
          <w:rFonts w:cstheme="minorHAnsi"/>
          <w:lang w:val="ka-GE"/>
        </w:rPr>
        <w:t>ქს</w:t>
      </w:r>
      <w:r w:rsidR="00F83799">
        <w:rPr>
          <w:rFonts w:cstheme="minorHAnsi"/>
          <w:lang w:val="ka-GE"/>
        </w:rPr>
        <w:t xml:space="preserve">იმუმ 10 კმ-ის მანძილზე. </w:t>
      </w:r>
      <w:r w:rsidR="003919E9">
        <w:rPr>
          <w:rFonts w:cstheme="minorHAnsi"/>
          <w:lang w:val="ka-GE"/>
        </w:rPr>
        <w:t>მოფრეზი</w:t>
      </w:r>
      <w:r w:rsidR="00F83799">
        <w:rPr>
          <w:rFonts w:cstheme="minorHAnsi"/>
          <w:lang w:val="ka-GE"/>
        </w:rPr>
        <w:t>ლ</w:t>
      </w:r>
      <w:r w:rsidR="003919E9">
        <w:rPr>
          <w:rFonts w:cstheme="minorHAnsi"/>
          <w:lang w:val="ka-GE"/>
        </w:rPr>
        <w:t xml:space="preserve"> ზონაში უნდა გაიჭრას მილებისთვის განკუთვნილი ტრანშეა რომლის სიგანე შეადგენს 0.8 მეტრს, სიღრმე 1.2 მეტრს, ძირის სიგანე 0.6 მეტრს. </w:t>
      </w:r>
      <w:r w:rsidR="00F83799">
        <w:rPr>
          <w:rFonts w:cstheme="minorHAnsi"/>
          <w:lang w:val="ka-GE"/>
        </w:rPr>
        <w:t xml:space="preserve">მოხსნილი ასფალტის ფენა და ამოღებული გრუნტი გატანილი უნდა იქნას თვითმცლელებით დროებით დასაწყობებისთვის მშენებლის მიერ შერჩეულ ადგილზე.  რეკომენდებულია, რომ სატვირთოები დაიტვირთოს </w:t>
      </w:r>
      <w:r w:rsidR="00F83799">
        <w:rPr>
          <w:rFonts w:cstheme="minorHAnsi"/>
          <w:lang w:val="ka-GE"/>
        </w:rPr>
        <w:lastRenderedPageBreak/>
        <w:t>ტრანშის ჭრის ზოლში (სატვირთო განთავსდეს ექსკავატორის უკან) რათა მინიმუმამდე იქნას დაყვანილი ზემოქმედება სატრანსპორტო ნაკადებზე.</w:t>
      </w:r>
    </w:p>
    <w:p w14:paraId="4FA9F527" w14:textId="77777777" w:rsidR="00F83799" w:rsidRDefault="00F83799" w:rsidP="00F70481">
      <w:pPr>
        <w:widowControl w:val="0"/>
        <w:spacing w:line="288" w:lineRule="auto"/>
        <w:jc w:val="both"/>
        <w:rPr>
          <w:rFonts w:cstheme="minorHAnsi"/>
          <w:lang w:val="ka-GE"/>
        </w:rPr>
      </w:pPr>
    </w:p>
    <w:p w14:paraId="720272AC" w14:textId="285B3FC3" w:rsidR="003919E9" w:rsidRDefault="003919E9" w:rsidP="00F70481">
      <w:pPr>
        <w:widowControl w:val="0"/>
        <w:spacing w:line="288" w:lineRule="auto"/>
        <w:jc w:val="both"/>
        <w:rPr>
          <w:rFonts w:cstheme="minorHAnsi"/>
          <w:lang w:val="ka-GE"/>
        </w:rPr>
      </w:pPr>
      <w:r>
        <w:rPr>
          <w:rFonts w:cstheme="minorHAnsi"/>
          <w:lang w:val="ka-GE"/>
        </w:rPr>
        <w:t xml:space="preserve">ტრანშეაში განთავსდება ქვიშის საგები ფენა სისქით მილის ქვეშ 10 სმ, შემდგომ განთავსდება მილები (3 ერთეული) ისეთნაირად, რომ მილებს შორის დაცილება იყოს მინიმუმ 5 სმ, მილთაშორისი სივრცე შევსება ასევე ქვიშით და შემდგომ მილები დაიფარება ქვიშის 20 სმ სისქის ფენით, რომლის თავზეც განთავსდება გამაფრთხილებელი (სასიგნალო/დამცავი) ლენტით. </w:t>
      </w:r>
    </w:p>
    <w:p w14:paraId="41FB4B60" w14:textId="77777777" w:rsidR="003919E9" w:rsidRDefault="003919E9" w:rsidP="00F70481">
      <w:pPr>
        <w:widowControl w:val="0"/>
        <w:spacing w:line="288" w:lineRule="auto"/>
        <w:jc w:val="both"/>
        <w:rPr>
          <w:rFonts w:cstheme="minorHAnsi"/>
          <w:lang w:val="ka-GE"/>
        </w:rPr>
      </w:pPr>
    </w:p>
    <w:p w14:paraId="5DCEF8E7" w14:textId="77777777" w:rsidR="00F83799" w:rsidRDefault="003919E9" w:rsidP="00F70481">
      <w:pPr>
        <w:widowControl w:val="0"/>
        <w:spacing w:line="288" w:lineRule="auto"/>
        <w:jc w:val="both"/>
        <w:rPr>
          <w:rFonts w:cstheme="minorHAnsi"/>
          <w:lang w:val="ka-GE"/>
        </w:rPr>
      </w:pPr>
      <w:r>
        <w:rPr>
          <w:rFonts w:cstheme="minorHAnsi"/>
          <w:lang w:val="ka-GE"/>
        </w:rPr>
        <w:t>მილების გადაბმა მოხდება</w:t>
      </w:r>
      <w:r w:rsidR="00F83799">
        <w:rPr>
          <w:rFonts w:cstheme="minorHAnsi"/>
          <w:lang w:val="ka-GE"/>
        </w:rPr>
        <w:t xml:space="preserve"> ორმაგი შეერთებით, პიპი-პირზე მირჩილვით სპეციალური ხელსაწყოს გამოყენებით და შემდგომ გარედან ელექტროშედუღების ქუროთი, შედუღების ადგილზე და მიმდებარედ (სადაც მოიხსნება მილის დამცავი ლურჯი გარსი) უნდა მოხდეს მილის შეფუთვა დამცავი ფენით. </w:t>
      </w:r>
    </w:p>
    <w:p w14:paraId="05294FE7" w14:textId="77777777" w:rsidR="00F83799" w:rsidRDefault="00F83799" w:rsidP="00F70481">
      <w:pPr>
        <w:widowControl w:val="0"/>
        <w:spacing w:line="288" w:lineRule="auto"/>
        <w:jc w:val="both"/>
        <w:rPr>
          <w:rFonts w:cstheme="minorHAnsi"/>
          <w:lang w:val="ka-GE"/>
        </w:rPr>
      </w:pPr>
    </w:p>
    <w:p w14:paraId="138D0384" w14:textId="14648E7F" w:rsidR="00CA6999" w:rsidRDefault="003506F3" w:rsidP="00F70481">
      <w:pPr>
        <w:widowControl w:val="0"/>
        <w:spacing w:line="288" w:lineRule="auto"/>
        <w:jc w:val="both"/>
        <w:rPr>
          <w:rFonts w:cstheme="minorHAnsi"/>
          <w:lang w:val="ka-GE"/>
        </w:rPr>
      </w:pPr>
      <w:r>
        <w:rPr>
          <w:rFonts w:cstheme="minorHAnsi"/>
          <w:lang w:val="ka-GE"/>
        </w:rPr>
        <w:t>მილების</w:t>
      </w:r>
      <w:r w:rsidR="00F83799">
        <w:rPr>
          <w:rFonts w:cstheme="minorHAnsi"/>
          <w:lang w:val="ka-GE"/>
        </w:rPr>
        <w:t xml:space="preserve"> ტრანშეაში განთავსების შემდეგ, უნდა განხორციელდეს ტრანშეის შევსება</w:t>
      </w:r>
      <w:r w:rsidR="00CA6999">
        <w:rPr>
          <w:rFonts w:cstheme="minorHAnsi"/>
          <w:lang w:val="ka-GE"/>
        </w:rPr>
        <w:t xml:space="preserve">. შევსება ხდება ამოღებული გრუნტის უკუჩაყრით ფენობრივი დატკეპნით დაახლოებით 45 სმ სისქეზე. </w:t>
      </w:r>
      <w:r>
        <w:rPr>
          <w:rFonts w:cstheme="minorHAnsi"/>
          <w:lang w:val="ka-GE"/>
        </w:rPr>
        <w:t>შემდგომ</w:t>
      </w:r>
      <w:r w:rsidR="00CA6999">
        <w:rPr>
          <w:rFonts w:cstheme="minorHAnsi"/>
          <w:lang w:val="ka-GE"/>
        </w:rPr>
        <w:t xml:space="preserve"> გზის აღდგენა ხორციელდება 0-40მმ ფრაქციის დამსხვრეული აგრეგატით დატკეპნით. აღნიშნული ფენა უნდა შეესაბამებოდეს არსებული გზის საფუძველს. შევსებული ფენის </w:t>
      </w:r>
      <w:r>
        <w:rPr>
          <w:rFonts w:cstheme="minorHAnsi"/>
          <w:lang w:val="ka-GE"/>
        </w:rPr>
        <w:t>სისქე</w:t>
      </w:r>
      <w:r w:rsidR="00CA6999">
        <w:rPr>
          <w:rFonts w:cstheme="minorHAnsi"/>
          <w:lang w:val="ka-GE"/>
        </w:rPr>
        <w:t xml:space="preserve"> შეადგენს 30სმ-ს. შ</w:t>
      </w:r>
      <w:r>
        <w:rPr>
          <w:rFonts w:cstheme="minorHAnsi"/>
          <w:lang w:val="ka-GE"/>
        </w:rPr>
        <w:t>ე</w:t>
      </w:r>
      <w:r w:rsidR="00CA6999">
        <w:rPr>
          <w:rFonts w:cstheme="minorHAnsi"/>
          <w:lang w:val="ka-GE"/>
        </w:rPr>
        <w:t xml:space="preserve">მდგომ ტრანშეაში ხდება ასფალტის ქვედა ფენის აღდგენა ნომინალური სისქით 7-8 სმ სტანდარტების შესაბამისად. გზის ზედაპირის სრულად აღსადგენად გათვალისწინებულია ანაფრეზი ზედაპირის დამუშავება ბითუმოვანი ემულსიის გამოყენებით. შემდგომ გზის ზედაპირის აღდგენა ხდება </w:t>
      </w:r>
      <w:r w:rsidR="00CA6999" w:rsidRPr="00CA6999">
        <w:rPr>
          <w:rFonts w:cstheme="minorHAnsi"/>
          <w:lang w:val="ka-GE"/>
        </w:rPr>
        <w:t>წვრილმარცვლოვანი ასფალტ-ბეტონის ფენით არსებული სტანდარტების შესაბამისად სისქით 5</w:t>
      </w:r>
      <w:r w:rsidR="00CA6999">
        <w:rPr>
          <w:rFonts w:cstheme="minorHAnsi"/>
          <w:lang w:val="ka-GE"/>
        </w:rPr>
        <w:t> </w:t>
      </w:r>
      <w:r w:rsidR="00CA6999" w:rsidRPr="00CA6999">
        <w:rPr>
          <w:rFonts w:cstheme="minorHAnsi"/>
          <w:lang w:val="ka-GE"/>
        </w:rPr>
        <w:t>სმ</w:t>
      </w:r>
      <w:r w:rsidR="00CA6999">
        <w:rPr>
          <w:rFonts w:cstheme="minorHAnsi"/>
          <w:lang w:val="ka-GE"/>
        </w:rPr>
        <w:t xml:space="preserve"> და სამუშაოების დასრულება გზის გვერდულის აღდგენით სტანდარტის შესაბამისად. პროექტით ასევე გათვალისწინებულია დაზიანებული გზის მიერთებების აღდგენა სიგრძით 10 მეტრი (სულ 3 მიერთება). სამუშაოები დასრულდება გზის მარკირებითა და ტერიტორიის დასუფთავებით. </w:t>
      </w:r>
    </w:p>
    <w:p w14:paraId="5DCF1EDA" w14:textId="77777777" w:rsidR="003506F3" w:rsidRDefault="003506F3" w:rsidP="00F70481">
      <w:pPr>
        <w:widowControl w:val="0"/>
        <w:spacing w:line="288" w:lineRule="auto"/>
        <w:jc w:val="both"/>
        <w:rPr>
          <w:rFonts w:cstheme="minorHAnsi"/>
          <w:lang w:val="ka-GE"/>
        </w:rPr>
      </w:pPr>
    </w:p>
    <w:p w14:paraId="30CEF649" w14:textId="77AD6BC8" w:rsidR="003506F3" w:rsidRDefault="003506F3" w:rsidP="00F70481">
      <w:pPr>
        <w:widowControl w:val="0"/>
        <w:spacing w:line="288" w:lineRule="auto"/>
        <w:jc w:val="both"/>
        <w:rPr>
          <w:rFonts w:cstheme="minorHAnsi"/>
          <w:lang w:val="ka-GE"/>
        </w:rPr>
      </w:pPr>
      <w:r>
        <w:rPr>
          <w:rFonts w:cstheme="minorHAnsi"/>
          <w:lang w:val="ka-GE"/>
        </w:rPr>
        <w:t xml:space="preserve">ტრანშეის მოწყობისა და მილების გაყვანის მონაკვეთების სიგრძეები შერჩეული უნდა იქნას მშენებლის მიერ გამოყენებული ტექნიკის შესაბამისად, რათა მილსადენის გაყვანის პროცესში არ მოხდეს საგზაო ტრანსპორტის მნიშნელოვანი შეფერხება. ასევე რეკომენდებულია რომ სამუშაოები შესრულდეს არატურისტული სეზონის განმავლობაში, როდესაც გზის მონაკვეთის დატვირთვა გაცილებით დაბალია ტურისტულ სეზონთან შედარებით. </w:t>
      </w:r>
    </w:p>
    <w:p w14:paraId="7B146C61" w14:textId="77777777" w:rsidR="00CA6999" w:rsidRDefault="00CA6999" w:rsidP="00F70481">
      <w:pPr>
        <w:widowControl w:val="0"/>
        <w:spacing w:line="288" w:lineRule="auto"/>
        <w:jc w:val="both"/>
        <w:rPr>
          <w:rFonts w:cstheme="minorHAnsi"/>
          <w:lang w:val="ka-GE"/>
        </w:rPr>
      </w:pPr>
    </w:p>
    <w:p w14:paraId="347E5DEF" w14:textId="719551CC" w:rsidR="003506F3" w:rsidRDefault="003506F3" w:rsidP="00F70481">
      <w:pPr>
        <w:widowControl w:val="0"/>
        <w:spacing w:line="288" w:lineRule="auto"/>
        <w:jc w:val="both"/>
        <w:rPr>
          <w:rFonts w:cstheme="minorHAnsi"/>
          <w:lang w:val="ka-GE"/>
        </w:rPr>
      </w:pPr>
      <w:r>
        <w:rPr>
          <w:rFonts w:cstheme="minorHAnsi"/>
          <w:lang w:val="ka-GE"/>
        </w:rPr>
        <w:t xml:space="preserve">ბაორჯომი ბაკურიანის საავტომობილო გზის მონაკვეთზე მილსადენის ტრასა კვეთს გაერთიანებულია წყალმომარაგების კომპანიის მილებს (2 გადაკვეთა და 1 პარალელურად მონაკვეთი -იხ დეტალური ნახაზები). გადაკვეთების ადგილებში დაცული უნდა იქნას გაერთიანებული წყალმომარაგების კომპანიის მოთხოვნები, გადაკვეთის უბანზე სამუშაოები უნდა შესრულდეს მაქსიმალური სიფრთხილით, ხელით, მილსადენი განთავსდეს დამცავ მილებში (4 მეტრი სიგრძის მილები), გაერთიანებული წყალმომარაგების კომპანიის მილიდან 0.5 დაცილებით. პარალელურ მონაკვეთზე გაერთიანებული წყალმომარაგების მილის დან დაცილება შეადგენს 1 მეტრს.  დამატებით პროექტით გათვალისწინებულია სანიაღვრე და სახლების კანალიზაციის მილების კვეთა. გადაკვეთების სავარაუდო რაოდენობა შეადგენს 14, თუმცა ინფორმაცია უნდა დაზუსტდეს ადგილზე და სამუშაოები ამ უბნებზე განხორციელდეს მაქსიმალური სიფრთხილით.  </w:t>
      </w:r>
    </w:p>
    <w:p w14:paraId="15D6E1A3" w14:textId="77777777" w:rsidR="003506F3" w:rsidRDefault="003506F3" w:rsidP="00F70481">
      <w:pPr>
        <w:widowControl w:val="0"/>
        <w:spacing w:line="288" w:lineRule="auto"/>
        <w:jc w:val="both"/>
        <w:rPr>
          <w:rFonts w:cstheme="minorHAnsi"/>
          <w:lang w:val="ka-GE"/>
        </w:rPr>
      </w:pPr>
    </w:p>
    <w:p w14:paraId="0F329DA6" w14:textId="77777777" w:rsidR="00971CAC" w:rsidRDefault="003506F3" w:rsidP="00F70481">
      <w:pPr>
        <w:widowControl w:val="0"/>
        <w:spacing w:line="288" w:lineRule="auto"/>
        <w:jc w:val="both"/>
        <w:rPr>
          <w:rFonts w:cstheme="minorHAnsi"/>
          <w:lang w:val="ka-GE"/>
        </w:rPr>
      </w:pPr>
      <w:r>
        <w:rPr>
          <w:rFonts w:cstheme="minorHAnsi"/>
          <w:lang w:val="ka-GE"/>
        </w:rPr>
        <w:lastRenderedPageBreak/>
        <w:t>მილსადენის ტრასა არ კვეთს სხვა კომუნიკაციებს, პარალელურად განთავსებულია ოპტიკურ-</w:t>
      </w:r>
      <w:r w:rsidR="00971CAC">
        <w:rPr>
          <w:rFonts w:cstheme="minorHAnsi"/>
          <w:lang w:val="ka-GE"/>
        </w:rPr>
        <w:t xml:space="preserve">ბოჭკოვანი კაბელი, რომელიც გაყვანილია ვაკისის გვერდულზე, შესაბამისად მანძილი ოპტიკურ-ბოჭკოვან ქსელამდე საკმაოდ დიდია, თუმცა ესეც გადამოწმებული და გათვალისწინებული უნდა იქნას სამუშაოების განხორციელების პროცესში. არსებული კომუნიკაციის დაზიანების შემთხვევაში მშენებელი ორგანიზაცია ვალდებულია სრულად აღადგინოს დაზიანებული ინფრასტრუქტურა. </w:t>
      </w:r>
    </w:p>
    <w:p w14:paraId="7B15B8A7" w14:textId="77777777" w:rsidR="00971CAC" w:rsidRDefault="00971CAC" w:rsidP="00F70481">
      <w:pPr>
        <w:widowControl w:val="0"/>
        <w:spacing w:line="288" w:lineRule="auto"/>
        <w:jc w:val="both"/>
        <w:rPr>
          <w:rFonts w:cstheme="minorHAnsi"/>
          <w:lang w:val="ka-GE"/>
        </w:rPr>
      </w:pPr>
    </w:p>
    <w:p w14:paraId="2BE205C7" w14:textId="2696581C" w:rsidR="003506F3" w:rsidRDefault="00971CAC" w:rsidP="00F70481">
      <w:pPr>
        <w:widowControl w:val="0"/>
        <w:spacing w:line="288" w:lineRule="auto"/>
        <w:jc w:val="both"/>
        <w:rPr>
          <w:rFonts w:cstheme="minorHAnsi"/>
          <w:lang w:val="ka-GE"/>
        </w:rPr>
      </w:pPr>
      <w:r>
        <w:rPr>
          <w:rFonts w:cstheme="minorHAnsi"/>
          <w:lang w:val="ka-GE"/>
        </w:rPr>
        <w:t xml:space="preserve">არდაგანის უბანზე, ნიშნული კნ 5+259, მილსადენის დერეფანში შემოდის  დამატებით 1 ერთეული 63მმ დიამეტრის მილი, რომელიც იწყება ბორჯომის მინერალური წყლის #129 ჭაბურღილიდან, მმილი გადაკვეთს მდინარე გუჯარულას არსებული მილის შეკიდების სისტემის გამოყენებით და უერთდება 3 ერთეული 90მმ,-იანი მილების დერეფანს. შემდგომ ტრანშეაში განთავსდება 90 მმ-იანი მილების გვერდით და ასევე მიემართება #132 ჭაბურღილამდე, სადაც მილი შედის ჭაბურღილის ტერიტორიაზე მიერთდება #132 ჭაბურღილის ინფრასტრუქტურას და უბრუნდება მილსადენის ტრასას. სულ განშტოების სიგრძე შეადგენს 82 მეტრს. შემდგომ 4-ვე მილი შედის #1 ჩამომსხმელი ქარხნის ტერიტორიაზე.  </w:t>
      </w:r>
    </w:p>
    <w:p w14:paraId="31A97BC2" w14:textId="77777777" w:rsidR="00971CAC" w:rsidRDefault="00971CAC" w:rsidP="00F70481">
      <w:pPr>
        <w:widowControl w:val="0"/>
        <w:spacing w:line="288" w:lineRule="auto"/>
        <w:jc w:val="both"/>
        <w:rPr>
          <w:rFonts w:cstheme="minorHAnsi"/>
          <w:lang w:val="ka-GE"/>
        </w:rPr>
      </w:pPr>
    </w:p>
    <w:p w14:paraId="120BE8D4" w14:textId="30920E24" w:rsidR="00971CAC" w:rsidRDefault="00971CAC" w:rsidP="00F70481">
      <w:pPr>
        <w:widowControl w:val="0"/>
        <w:spacing w:line="288" w:lineRule="auto"/>
        <w:jc w:val="both"/>
        <w:rPr>
          <w:rFonts w:cstheme="minorHAnsi"/>
          <w:lang w:val="ka-GE"/>
        </w:rPr>
      </w:pPr>
      <w:r>
        <w:rPr>
          <w:rFonts w:cstheme="minorHAnsi"/>
          <w:lang w:val="ka-GE"/>
        </w:rPr>
        <w:t>პროექტი ასევე ითვალისწინებს რკინაბეტონის საინსპექციო ჭების მოწყობას. გათვალისწინებულია ჭ</w:t>
      </w:r>
      <w:r w:rsidR="00FB7B53">
        <w:rPr>
          <w:rFonts w:cstheme="minorHAnsi"/>
          <w:lang w:val="ka-GE"/>
        </w:rPr>
        <w:t>ე</w:t>
      </w:r>
      <w:r>
        <w:rPr>
          <w:rFonts w:cstheme="minorHAnsi"/>
          <w:lang w:val="ka-GE"/>
        </w:rPr>
        <w:t xml:space="preserve">ბის ადგილზე მოწყობა, ან მაღალი ხარისხის ანაკრები ჭების გამოყენება, რომლებიც აღჭურვილი იქნება დასაკეტი ხუფებით. </w:t>
      </w:r>
      <w:r w:rsidR="00FB7B53">
        <w:rPr>
          <w:rFonts w:cstheme="minorHAnsi"/>
          <w:lang w:val="ka-GE"/>
        </w:rPr>
        <w:t xml:space="preserve">ჭებში მიმდინარე ეტაპისათვის მილები გატარებული უნდა იქნას ისეთნაირად, რომ შესაძლებელი იყოს მილების ჩაჭრა, განმხოლოება - ურდულების წყალმზომების ან საინსპექციო გადაბმების კვანძების მონტაჟი რაც შესაძლოა საჭირო გახდეს მილსადენის ექსპლუატაციის პროცესში. </w:t>
      </w:r>
    </w:p>
    <w:p w14:paraId="59A566C3" w14:textId="23CC98F3" w:rsidR="00CA6999" w:rsidRDefault="00CA6999" w:rsidP="00F70481">
      <w:pPr>
        <w:widowControl w:val="0"/>
        <w:spacing w:line="288" w:lineRule="auto"/>
        <w:jc w:val="both"/>
        <w:rPr>
          <w:rFonts w:cstheme="minorHAnsi"/>
          <w:lang w:val="ka-GE"/>
        </w:rPr>
      </w:pPr>
      <w:r>
        <w:rPr>
          <w:rFonts w:cstheme="minorHAnsi"/>
          <w:lang w:val="ka-GE"/>
        </w:rPr>
        <w:t xml:space="preserve">  </w:t>
      </w:r>
    </w:p>
    <w:p w14:paraId="31362FD4" w14:textId="5F0C31B6" w:rsidR="004747FF" w:rsidRPr="004747FF" w:rsidRDefault="00FB3197" w:rsidP="004747FF">
      <w:pPr>
        <w:widowControl w:val="0"/>
        <w:spacing w:line="288" w:lineRule="auto"/>
        <w:jc w:val="both"/>
        <w:rPr>
          <w:rFonts w:cstheme="minorHAnsi"/>
          <w:lang w:val="ka-GE"/>
        </w:rPr>
      </w:pPr>
      <w:r>
        <w:rPr>
          <w:rFonts w:cstheme="minorHAnsi"/>
          <w:lang w:val="ka-GE"/>
        </w:rPr>
        <w:t xml:space="preserve">კონტრაქტორმა გამოყენებული მასალები და მეთოდები წინასწარ უნდა შეათანხმოს დამკვეთის წარმომადგენელთან რომელიც სპეციალურად იქნება გამოყოფილი პროექტის განსახორციელებლად. </w:t>
      </w:r>
    </w:p>
    <w:p w14:paraId="06D5A74B" w14:textId="77777777" w:rsidR="004747FF" w:rsidRPr="004747FF" w:rsidRDefault="004747FF" w:rsidP="004747FF">
      <w:pPr>
        <w:widowControl w:val="0"/>
        <w:spacing w:line="288" w:lineRule="auto"/>
        <w:jc w:val="both"/>
        <w:rPr>
          <w:rFonts w:cstheme="minorHAnsi"/>
          <w:lang w:val="ka-GE"/>
        </w:rPr>
      </w:pPr>
    </w:p>
    <w:p w14:paraId="1FE9178C" w14:textId="77777777" w:rsidR="00AA545D" w:rsidRPr="004747FF" w:rsidRDefault="00AA545D" w:rsidP="00731056">
      <w:pPr>
        <w:spacing w:line="288" w:lineRule="auto"/>
        <w:ind w:firstLine="851"/>
        <w:jc w:val="both"/>
        <w:rPr>
          <w:rFonts w:cstheme="minorHAnsi"/>
          <w:lang w:val="ka-GE"/>
        </w:rPr>
      </w:pPr>
    </w:p>
    <w:p w14:paraId="2A21245E" w14:textId="00840FC6" w:rsidR="00F379D8" w:rsidRPr="004747FF" w:rsidRDefault="00F379D8" w:rsidP="00F379D8">
      <w:pPr>
        <w:spacing w:line="288" w:lineRule="auto"/>
        <w:ind w:left="360"/>
        <w:rPr>
          <w:rFonts w:cstheme="minorHAnsi"/>
          <w:b/>
          <w:bCs/>
          <w:i/>
          <w:iCs/>
          <w:color w:val="0033CC"/>
          <w:lang w:val="ka-GE"/>
        </w:rPr>
      </w:pPr>
      <w:r w:rsidRPr="004747FF">
        <w:rPr>
          <w:rFonts w:cstheme="minorHAnsi"/>
          <w:b/>
          <w:bCs/>
          <w:i/>
          <w:iCs/>
          <w:color w:val="0033CC"/>
          <w:lang w:val="ka-GE"/>
        </w:rPr>
        <w:t>დოკუმენტაციის მომზადება</w:t>
      </w:r>
    </w:p>
    <w:p w14:paraId="0EE7D36C" w14:textId="77777777" w:rsidR="00AA545D" w:rsidRPr="004747FF" w:rsidRDefault="00AA545D" w:rsidP="00AA545D">
      <w:pPr>
        <w:spacing w:line="288" w:lineRule="auto"/>
        <w:jc w:val="both"/>
        <w:rPr>
          <w:rFonts w:cstheme="minorHAnsi"/>
          <w:lang w:val="ka-GE"/>
        </w:rPr>
      </w:pPr>
    </w:p>
    <w:p w14:paraId="7AB2372C" w14:textId="0757E92F" w:rsidR="00F62CD1" w:rsidRDefault="00AA545D" w:rsidP="00AA545D">
      <w:pPr>
        <w:spacing w:line="288" w:lineRule="auto"/>
        <w:jc w:val="both"/>
        <w:rPr>
          <w:rFonts w:cstheme="minorHAnsi"/>
          <w:lang w:val="ka-GE"/>
        </w:rPr>
      </w:pPr>
      <w:r w:rsidRPr="004747FF">
        <w:rPr>
          <w:rFonts w:cstheme="minorHAnsi"/>
          <w:lang w:val="ka-GE"/>
        </w:rPr>
        <w:t xml:space="preserve">კონტაქტორი ვალდებულია მამზადოს ტექნიკური და ფინანსური </w:t>
      </w:r>
      <w:r w:rsidR="00FB3197" w:rsidRPr="004747FF">
        <w:rPr>
          <w:rFonts w:cstheme="minorHAnsi"/>
          <w:lang w:val="ka-GE"/>
        </w:rPr>
        <w:t>წინადადება</w:t>
      </w:r>
      <w:r w:rsidRPr="004747FF">
        <w:rPr>
          <w:rFonts w:cstheme="minorHAnsi"/>
          <w:lang w:val="ka-GE"/>
        </w:rPr>
        <w:t>, რომელიც დაფუძნებული იქნება საპროექტო დოკუმენტაცია, გაითვალისწინებს ნახაზებსა და პროექტის განმარტებით ბარათს, ასევე ყველა შე</w:t>
      </w:r>
      <w:r w:rsidR="00F62CD1" w:rsidRPr="004747FF">
        <w:rPr>
          <w:rFonts w:cstheme="minorHAnsi"/>
          <w:lang w:val="ka-GE"/>
        </w:rPr>
        <w:t>თ</w:t>
      </w:r>
      <w:r w:rsidRPr="004747FF">
        <w:rPr>
          <w:rFonts w:cstheme="minorHAnsi"/>
          <w:lang w:val="ka-GE"/>
        </w:rPr>
        <w:t>ანხმებასა და პირობას რომელიც</w:t>
      </w:r>
      <w:r w:rsidR="00F62CD1" w:rsidRPr="004747FF">
        <w:rPr>
          <w:rFonts w:cstheme="minorHAnsi"/>
          <w:lang w:val="ka-GE"/>
        </w:rPr>
        <w:t xml:space="preserve"> შესულია სამშენებლო ნებართვის დოკუმენტების პაკეტში და შესულია პროექტის დოკუმენტაციაში. </w:t>
      </w:r>
    </w:p>
    <w:p w14:paraId="3E653069" w14:textId="77777777" w:rsidR="00FB3197" w:rsidRDefault="00FB3197" w:rsidP="00AA545D">
      <w:pPr>
        <w:spacing w:line="288" w:lineRule="auto"/>
        <w:jc w:val="both"/>
        <w:rPr>
          <w:rFonts w:cstheme="minorHAnsi"/>
          <w:lang w:val="ka-GE"/>
        </w:rPr>
      </w:pPr>
    </w:p>
    <w:p w14:paraId="529952EA" w14:textId="6E353F2F" w:rsidR="00FB3197" w:rsidRDefault="00FB3197" w:rsidP="00AA545D">
      <w:pPr>
        <w:spacing w:line="288" w:lineRule="auto"/>
        <w:jc w:val="both"/>
        <w:rPr>
          <w:rFonts w:cstheme="minorHAnsi"/>
          <w:lang w:val="ka-GE"/>
        </w:rPr>
      </w:pPr>
      <w:r>
        <w:rPr>
          <w:rFonts w:cstheme="minorHAnsi"/>
          <w:lang w:val="ka-GE"/>
        </w:rPr>
        <w:t xml:space="preserve">გასათვალისწინებელია, რომ სამუშაოები უნდა შესრულდეს უმაღლესი ხარისხის მასალებით და გათვალისწინებული უნდა იქნას დოკუმენტაციაში აღწერილი სპეციფიკაციები. </w:t>
      </w:r>
    </w:p>
    <w:p w14:paraId="10258846" w14:textId="77777777" w:rsidR="00FB3197" w:rsidRPr="004747FF" w:rsidRDefault="00FB3197" w:rsidP="00AA545D">
      <w:pPr>
        <w:spacing w:line="288" w:lineRule="auto"/>
        <w:jc w:val="both"/>
        <w:rPr>
          <w:rFonts w:cstheme="minorHAnsi"/>
          <w:lang w:val="ka-GE"/>
        </w:rPr>
      </w:pPr>
    </w:p>
    <w:p w14:paraId="0971D910" w14:textId="0C051D62" w:rsidR="00F62CD1" w:rsidRPr="004747FF" w:rsidRDefault="00F62CD1" w:rsidP="00AA545D">
      <w:pPr>
        <w:spacing w:line="288" w:lineRule="auto"/>
        <w:jc w:val="both"/>
        <w:rPr>
          <w:rFonts w:cstheme="minorHAnsi"/>
          <w:lang w:val="ka-GE"/>
        </w:rPr>
      </w:pPr>
      <w:r w:rsidRPr="004747FF">
        <w:rPr>
          <w:rFonts w:cstheme="minorHAnsi"/>
          <w:lang w:val="ka-GE"/>
        </w:rPr>
        <w:t xml:space="preserve">კონტრაქტორმა თავისი რესურსებისა და სამუშაო ძალის გათვალისწინებით უნდა დააზუსტოს პროექტის განხორციელების გრაფიკი და მეთოდოლოგია, რომლის მიხედვითაც დაიგეგმება და ჩატარდება რეალური სამუშაოები. აღნიშნული გრაფიკი წარმოადგენს კონტრაქტის განუყოფელ ნაწილს და შესრულებული უნდა იქნას კონტრაქტორის მიერ. </w:t>
      </w:r>
    </w:p>
    <w:p w14:paraId="0C721818" w14:textId="77777777" w:rsidR="00F62CD1" w:rsidRPr="004747FF" w:rsidRDefault="00F62CD1" w:rsidP="00AA545D">
      <w:pPr>
        <w:spacing w:line="288" w:lineRule="auto"/>
        <w:jc w:val="both"/>
        <w:rPr>
          <w:rFonts w:cstheme="minorHAnsi"/>
          <w:lang w:val="ka-GE"/>
        </w:rPr>
      </w:pPr>
    </w:p>
    <w:p w14:paraId="55F1F74F" w14:textId="77777777" w:rsidR="00F62CD1" w:rsidRPr="004747FF" w:rsidRDefault="00F379D8" w:rsidP="00AA545D">
      <w:pPr>
        <w:spacing w:line="288" w:lineRule="auto"/>
        <w:jc w:val="both"/>
        <w:rPr>
          <w:rFonts w:cstheme="minorHAnsi"/>
          <w:lang w:val="ka-GE"/>
        </w:rPr>
      </w:pPr>
      <w:r w:rsidRPr="004747FF">
        <w:rPr>
          <w:rFonts w:cstheme="minorHAnsi"/>
          <w:lang w:val="ka-GE"/>
        </w:rPr>
        <w:lastRenderedPageBreak/>
        <w:t xml:space="preserve">სამუშაოების </w:t>
      </w:r>
      <w:r w:rsidR="00F62CD1" w:rsidRPr="004747FF">
        <w:rPr>
          <w:rFonts w:cstheme="minorHAnsi"/>
          <w:lang w:val="ka-GE"/>
        </w:rPr>
        <w:t xml:space="preserve">დასრულების შემდეგ, კონტრაქტორმა უნდა განახორციელოს მილების ტესტირება ჰერმეტულობაზე, მათი შემოწმება უნდა მოხდეს აპრობირებული ტექნოლოგიის გამოყენებით. წნევით ტესტირების ანგარიში დამატებით უნდა იქნას წარმოდგენილი დამკვეთისათვის. წნევით ტესტირების  შესახებ კონტრაქტორმა დამკვეთს უნდა აცნობოს 5 დღით ადრე, რათა დამკვეთმა მოახდინოს თავისი რესურსების მობილიზაცია ტესტირების პროცესში ზედამხედველობის გასაწევად. </w:t>
      </w:r>
    </w:p>
    <w:p w14:paraId="074F9F20" w14:textId="77777777" w:rsidR="00F62CD1" w:rsidRPr="004747FF" w:rsidRDefault="00F62CD1" w:rsidP="00AA545D">
      <w:pPr>
        <w:spacing w:line="288" w:lineRule="auto"/>
        <w:jc w:val="both"/>
        <w:rPr>
          <w:rFonts w:cstheme="minorHAnsi"/>
          <w:lang w:val="ka-GE"/>
        </w:rPr>
      </w:pPr>
    </w:p>
    <w:p w14:paraId="60B4A053" w14:textId="4AFF071B" w:rsidR="00B65068" w:rsidRPr="004747FF" w:rsidRDefault="00F62CD1" w:rsidP="00AA545D">
      <w:pPr>
        <w:spacing w:line="288" w:lineRule="auto"/>
        <w:jc w:val="both"/>
        <w:rPr>
          <w:rFonts w:cstheme="minorHAnsi"/>
          <w:lang w:val="ka-GE"/>
        </w:rPr>
      </w:pPr>
      <w:r w:rsidRPr="004747FF">
        <w:rPr>
          <w:rFonts w:cstheme="minorHAnsi"/>
          <w:lang w:val="ka-GE"/>
        </w:rPr>
        <w:t xml:space="preserve">სამშენებლო სამუშაოების დასრულებისთვის კონტრაქტორმა უნდა მოამზადოს ნახაზების პაკეტი რეალურად აშენებული სტრუქტურების აღწერით, კორიდორი აგეგმილი უნდა იქნას კორსის სისტემის გამოყენებით და მილსადენის შეიპ ფაილები უნდა შეესაბამებოდეს მილსადენის ექსპლუატაცია რეგისტრაციისათვის საჭირო მოთხოვნებს. </w:t>
      </w:r>
    </w:p>
    <w:p w14:paraId="7B1B77F7" w14:textId="77777777" w:rsidR="00F62CD1" w:rsidRPr="004747FF" w:rsidRDefault="00F62CD1" w:rsidP="00AA545D">
      <w:pPr>
        <w:spacing w:line="288" w:lineRule="auto"/>
        <w:jc w:val="both"/>
        <w:rPr>
          <w:rFonts w:cstheme="minorHAnsi"/>
          <w:lang w:val="ka-GE"/>
        </w:rPr>
      </w:pPr>
    </w:p>
    <w:p w14:paraId="0EE7714E" w14:textId="77777777" w:rsidR="008A03F7" w:rsidRPr="004747FF" w:rsidRDefault="008A03F7" w:rsidP="00AC7C29">
      <w:pPr>
        <w:spacing w:line="288" w:lineRule="auto"/>
        <w:ind w:firstLine="851"/>
        <w:jc w:val="both"/>
        <w:rPr>
          <w:rFonts w:cstheme="minorHAnsi"/>
          <w:lang w:val="ka-GE"/>
        </w:rPr>
      </w:pPr>
    </w:p>
    <w:p w14:paraId="6BB18B1D" w14:textId="15C4402E" w:rsidR="00C94527" w:rsidRPr="004747FF" w:rsidRDefault="00C94527" w:rsidP="00FB7B53">
      <w:pPr>
        <w:spacing w:line="288" w:lineRule="auto"/>
        <w:rPr>
          <w:rFonts w:cstheme="minorHAnsi"/>
          <w:b/>
          <w:bCs/>
          <w:i/>
          <w:iCs/>
          <w:color w:val="0033CC"/>
          <w:lang w:val="ka-GE"/>
        </w:rPr>
      </w:pPr>
      <w:r w:rsidRPr="004747FF">
        <w:rPr>
          <w:rFonts w:cstheme="minorHAnsi"/>
          <w:b/>
          <w:bCs/>
          <w:i/>
          <w:iCs/>
          <w:color w:val="0033CC"/>
          <w:lang w:val="ka-GE"/>
        </w:rPr>
        <w:t>საპროექტო სამუშაოების განხორციელების ვადები</w:t>
      </w:r>
    </w:p>
    <w:p w14:paraId="43F6C418" w14:textId="77777777" w:rsidR="00FB7B53" w:rsidRDefault="00FB7B53" w:rsidP="001227A9">
      <w:pPr>
        <w:spacing w:line="288" w:lineRule="auto"/>
        <w:jc w:val="both"/>
        <w:rPr>
          <w:rFonts w:cstheme="minorHAnsi"/>
          <w:lang w:val="ka-GE"/>
        </w:rPr>
      </w:pPr>
    </w:p>
    <w:p w14:paraId="40E6F042" w14:textId="4D3EA10B" w:rsidR="001227A9" w:rsidRPr="004747FF" w:rsidRDefault="00C94527" w:rsidP="001227A9">
      <w:pPr>
        <w:spacing w:line="288" w:lineRule="auto"/>
        <w:jc w:val="both"/>
        <w:rPr>
          <w:rFonts w:cstheme="minorHAnsi"/>
          <w:lang w:val="ka-GE"/>
        </w:rPr>
      </w:pPr>
      <w:r w:rsidRPr="004747FF">
        <w:rPr>
          <w:rFonts w:cstheme="minorHAnsi"/>
          <w:lang w:val="ka-GE"/>
        </w:rPr>
        <w:t xml:space="preserve">მიმდინარე ტექნიკური დავალებით გათვალისწინებული სამუშაოების განხორციელება დაგეგმილია </w:t>
      </w:r>
      <w:r w:rsidR="00F62CD1" w:rsidRPr="004747FF">
        <w:rPr>
          <w:rFonts w:cstheme="minorHAnsi"/>
          <w:lang w:val="ka-GE"/>
        </w:rPr>
        <w:t>202</w:t>
      </w:r>
      <w:r w:rsidR="00FB7B53">
        <w:rPr>
          <w:rFonts w:cstheme="minorHAnsi"/>
          <w:lang w:val="ka-GE"/>
        </w:rPr>
        <w:t>6</w:t>
      </w:r>
      <w:r w:rsidR="00F62CD1" w:rsidRPr="004747FF">
        <w:rPr>
          <w:rFonts w:cstheme="minorHAnsi"/>
          <w:lang w:val="ka-GE"/>
        </w:rPr>
        <w:t xml:space="preserve"> წლისათვის</w:t>
      </w:r>
      <w:r w:rsidR="00FB7B53">
        <w:rPr>
          <w:rFonts w:cstheme="minorHAnsi"/>
          <w:lang w:val="ka-GE"/>
        </w:rPr>
        <w:t xml:space="preserve"> (2026 წლის 1 </w:t>
      </w:r>
      <w:r w:rsidR="00416CFA">
        <w:rPr>
          <w:rFonts w:cstheme="minorHAnsi"/>
          <w:lang w:val="ka-GE"/>
        </w:rPr>
        <w:t>მარტიდან</w:t>
      </w:r>
      <w:r w:rsidR="00FB7B53">
        <w:rPr>
          <w:rFonts w:cstheme="minorHAnsi"/>
          <w:lang w:val="ka-GE"/>
        </w:rPr>
        <w:t xml:space="preserve"> 202</w:t>
      </w:r>
      <w:r w:rsidR="00416CFA">
        <w:rPr>
          <w:rFonts w:cstheme="minorHAnsi"/>
          <w:lang w:val="ka-GE"/>
        </w:rPr>
        <w:t>6</w:t>
      </w:r>
      <w:r w:rsidR="00FB7B53">
        <w:rPr>
          <w:rFonts w:cstheme="minorHAnsi"/>
          <w:lang w:val="ka-GE"/>
        </w:rPr>
        <w:t xml:space="preserve"> წლის 01 </w:t>
      </w:r>
      <w:r w:rsidR="00416CFA">
        <w:rPr>
          <w:rFonts w:cstheme="minorHAnsi"/>
          <w:lang w:val="ka-GE"/>
        </w:rPr>
        <w:t>ივნის</w:t>
      </w:r>
      <w:r w:rsidR="00FB7B53">
        <w:rPr>
          <w:rFonts w:cstheme="minorHAnsi"/>
          <w:lang w:val="ka-GE"/>
        </w:rPr>
        <w:t>ამდე).</w:t>
      </w:r>
      <w:r w:rsidR="00FB3197">
        <w:rPr>
          <w:rFonts w:cstheme="minorHAnsi"/>
          <w:lang w:val="ka-GE"/>
        </w:rPr>
        <w:t xml:space="preserve"> კონტრაქტორმა უნდა გამოიყენოს ყველა შესაძლებლობა რომ მინიმუმადე იქნას შემცირებული სამუშაოების შესრულების გრაფიკი. კონცენტრირებული სამუშაო ძალის და სპეციალური ტექნიკის ანაზღაურება შეტანილ უნდა იქნას კონტრაქტორის მიერ მომზადებულ ხარჯთაღრიცხვაში. </w:t>
      </w:r>
    </w:p>
    <w:p w14:paraId="293643B9" w14:textId="55D44A0C" w:rsidR="001A1905" w:rsidRPr="004747FF" w:rsidRDefault="001A1905" w:rsidP="00AC7C29">
      <w:pPr>
        <w:spacing w:line="288" w:lineRule="auto"/>
        <w:ind w:firstLine="851"/>
        <w:jc w:val="both"/>
        <w:rPr>
          <w:rFonts w:cstheme="minorHAnsi"/>
          <w:lang w:val="ka-GE"/>
        </w:rPr>
      </w:pPr>
    </w:p>
    <w:p w14:paraId="65001520" w14:textId="4F376509" w:rsidR="001D0AAE" w:rsidRPr="004747FF" w:rsidRDefault="001D0AAE" w:rsidP="00AC7C29">
      <w:pPr>
        <w:spacing w:line="288" w:lineRule="auto"/>
        <w:ind w:firstLine="851"/>
        <w:jc w:val="both"/>
        <w:rPr>
          <w:rFonts w:cstheme="minorHAnsi"/>
          <w:lang w:val="ka-GE"/>
        </w:rPr>
      </w:pPr>
    </w:p>
    <w:p w14:paraId="1B2BE024" w14:textId="27ECBA7A" w:rsidR="001D0AAE" w:rsidRPr="00361D96" w:rsidRDefault="001D0AAE" w:rsidP="00AC7C29">
      <w:pPr>
        <w:spacing w:line="288" w:lineRule="auto"/>
        <w:ind w:firstLine="851"/>
        <w:jc w:val="both"/>
        <w:rPr>
          <w:rFonts w:cstheme="minorHAnsi"/>
          <w:lang w:val="ka-GE"/>
        </w:rPr>
      </w:pPr>
      <w:r w:rsidRPr="004747FF">
        <w:rPr>
          <w:rFonts w:cstheme="minorHAnsi"/>
          <w:lang w:val="ka-GE"/>
        </w:rPr>
        <w:t>დამატებითი კითხვების ან დაზუსტებების შემთხვევაში გთხოვთ მოგვმართოთ</w:t>
      </w:r>
      <w:r w:rsidRPr="00361D96">
        <w:rPr>
          <w:rFonts w:cstheme="minorHAnsi"/>
          <w:lang w:val="ka-GE"/>
        </w:rPr>
        <w:t>.</w:t>
      </w:r>
    </w:p>
    <w:p w14:paraId="48DA5516" w14:textId="77777777" w:rsidR="00FB7B53" w:rsidRDefault="00FB7B53" w:rsidP="00AC7C29">
      <w:pPr>
        <w:spacing w:line="288" w:lineRule="auto"/>
        <w:jc w:val="both"/>
        <w:rPr>
          <w:rFonts w:cstheme="minorHAnsi"/>
          <w:lang w:val="ka-GE"/>
        </w:rPr>
      </w:pPr>
    </w:p>
    <w:p w14:paraId="76CAA21C" w14:textId="77777777" w:rsidR="00361D96" w:rsidRDefault="00361D96" w:rsidP="00AC7C29">
      <w:pPr>
        <w:spacing w:line="288" w:lineRule="auto"/>
        <w:jc w:val="both"/>
        <w:rPr>
          <w:rFonts w:cstheme="minorHAnsi"/>
          <w:lang w:val="ka-GE"/>
        </w:rPr>
      </w:pPr>
      <w:r w:rsidRPr="00361D96">
        <w:rPr>
          <w:rFonts w:cstheme="minorHAnsi"/>
          <w:lang w:val="ka-GE"/>
        </w:rPr>
        <w:t xml:space="preserve">ლაშა გვაზავა </w:t>
      </w:r>
      <w:r w:rsidRPr="00B45BC2">
        <w:rPr>
          <w:rFonts w:cstheme="minorHAnsi"/>
          <w:color w:val="0070C0"/>
          <w:lang w:val="ka-GE"/>
        </w:rPr>
        <w:t xml:space="preserve">- </w:t>
      </w:r>
      <w:r w:rsidRPr="00B45BC2">
        <w:rPr>
          <w:rFonts w:cstheme="minorHAnsi"/>
          <w:b/>
          <w:bCs/>
          <w:color w:val="0070C0"/>
          <w:lang w:val="ka-GE"/>
        </w:rPr>
        <w:t>lgvazava@borjomi.com</w:t>
      </w:r>
      <w:r w:rsidRPr="00B45BC2">
        <w:rPr>
          <w:rFonts w:cstheme="minorHAnsi"/>
          <w:color w:val="0070C0"/>
          <w:lang w:val="ka-GE"/>
        </w:rPr>
        <w:t xml:space="preserve"> </w:t>
      </w:r>
      <w:r w:rsidRPr="00361D96">
        <w:rPr>
          <w:rFonts w:cstheme="minorHAnsi"/>
          <w:lang w:val="ka-GE"/>
        </w:rPr>
        <w:t>შპს IDS ბორჯომი საქართველო,</w:t>
      </w:r>
    </w:p>
    <w:p w14:paraId="3B1A8961" w14:textId="77777777" w:rsidR="00361D96" w:rsidRDefault="00361D96" w:rsidP="00AC7C29">
      <w:pPr>
        <w:spacing w:line="288" w:lineRule="auto"/>
        <w:jc w:val="both"/>
        <w:rPr>
          <w:rFonts w:cstheme="minorHAnsi"/>
          <w:lang w:val="ka-GE"/>
        </w:rPr>
      </w:pPr>
      <w:r w:rsidRPr="00361D96">
        <w:rPr>
          <w:rFonts w:cstheme="minorHAnsi"/>
          <w:lang w:val="ka-GE"/>
        </w:rPr>
        <w:t xml:space="preserve"> ვახტანგ შარაშენიძე </w:t>
      </w:r>
      <w:r w:rsidRPr="00B45BC2">
        <w:rPr>
          <w:rFonts w:cstheme="minorHAnsi"/>
          <w:color w:val="0070C0"/>
          <w:lang w:val="ka-GE"/>
        </w:rPr>
        <w:t xml:space="preserve">- </w:t>
      </w:r>
      <w:r w:rsidRPr="00B45BC2">
        <w:rPr>
          <w:rFonts w:cstheme="minorHAnsi"/>
          <w:b/>
          <w:bCs/>
          <w:color w:val="0070C0"/>
          <w:lang w:val="ka-GE"/>
        </w:rPr>
        <w:t>vsharashenidze@borjomi.com</w:t>
      </w:r>
      <w:r w:rsidRPr="00B45BC2">
        <w:rPr>
          <w:rFonts w:cstheme="minorHAnsi"/>
          <w:color w:val="0070C0"/>
          <w:lang w:val="ka-GE"/>
        </w:rPr>
        <w:t xml:space="preserve"> </w:t>
      </w:r>
      <w:r w:rsidRPr="00361D96">
        <w:rPr>
          <w:rFonts w:cstheme="minorHAnsi"/>
          <w:lang w:val="ka-GE"/>
        </w:rPr>
        <w:t xml:space="preserve">სს ბორჯომმინწყლები </w:t>
      </w:r>
    </w:p>
    <w:p w14:paraId="3A771F94" w14:textId="77777777" w:rsidR="00B45BC2" w:rsidRDefault="00361D96" w:rsidP="00AC7C29">
      <w:pPr>
        <w:spacing w:line="288" w:lineRule="auto"/>
        <w:jc w:val="both"/>
        <w:rPr>
          <w:rFonts w:cstheme="minorHAnsi"/>
          <w:lang w:val="ka-GE"/>
        </w:rPr>
      </w:pPr>
      <w:r w:rsidRPr="00361D96">
        <w:rPr>
          <w:rFonts w:cstheme="minorHAnsi"/>
          <w:lang w:val="ka-GE"/>
        </w:rPr>
        <w:t>მისამართი:</w:t>
      </w:r>
    </w:p>
    <w:p w14:paraId="6EEF6402" w14:textId="71BEA970" w:rsidR="00361D96" w:rsidRDefault="00361D96" w:rsidP="00AC7C29">
      <w:pPr>
        <w:spacing w:line="288" w:lineRule="auto"/>
        <w:jc w:val="both"/>
        <w:rPr>
          <w:rFonts w:cstheme="minorHAnsi"/>
          <w:lang w:val="ka-GE"/>
        </w:rPr>
      </w:pPr>
      <w:r w:rsidRPr="00361D96">
        <w:rPr>
          <w:rFonts w:cstheme="minorHAnsi"/>
          <w:lang w:val="ka-GE"/>
        </w:rPr>
        <w:t>IDS ბორჯომი საქართველო, თბილისი, ბიძინა კვერნაძის ქუჩა N 10</w:t>
      </w:r>
    </w:p>
    <w:p w14:paraId="7E09F570" w14:textId="77777777" w:rsidR="00667D78" w:rsidRDefault="00361D96" w:rsidP="00AC7C29">
      <w:pPr>
        <w:spacing w:line="288" w:lineRule="auto"/>
        <w:jc w:val="both"/>
        <w:rPr>
          <w:rFonts w:cstheme="minorHAnsi"/>
          <w:lang w:val="ka-GE"/>
        </w:rPr>
      </w:pPr>
      <w:r w:rsidRPr="00361D96">
        <w:rPr>
          <w:rFonts w:cstheme="minorHAnsi"/>
          <w:lang w:val="ka-GE"/>
        </w:rPr>
        <w:t xml:space="preserve"> სს ,,ბორჯომმინწყლები“ ბორჯომი, ბარათაშვილის ქუჩა N5</w:t>
      </w:r>
    </w:p>
    <w:p w14:paraId="6096AF09" w14:textId="07034E34" w:rsidR="00B52697" w:rsidRPr="00B45BC2" w:rsidRDefault="00361D96" w:rsidP="00AC7C29">
      <w:pPr>
        <w:spacing w:line="288" w:lineRule="auto"/>
        <w:jc w:val="both"/>
        <w:rPr>
          <w:rFonts w:cstheme="minorHAnsi"/>
          <w:b/>
          <w:bCs/>
          <w:color w:val="0070C0"/>
          <w:lang w:val="ka-GE"/>
        </w:rPr>
      </w:pPr>
      <w:r w:rsidRPr="00B45BC2">
        <w:rPr>
          <w:rFonts w:cstheme="minorHAnsi"/>
          <w:b/>
          <w:bCs/>
          <w:color w:val="0070C0"/>
          <w:lang w:val="ka-GE"/>
        </w:rPr>
        <w:t xml:space="preserve"> www.borjomi.co</w:t>
      </w:r>
      <w:r w:rsidR="00B45BC2">
        <w:rPr>
          <w:rFonts w:cstheme="minorHAnsi"/>
          <w:b/>
          <w:bCs/>
          <w:color w:val="0070C0"/>
          <w:lang w:val="ka-GE"/>
        </w:rPr>
        <w:t>m</w:t>
      </w:r>
    </w:p>
    <w:sectPr w:rsidR="00B52697" w:rsidRPr="00B45BC2" w:rsidSect="00F665AF">
      <w:footerReference w:type="default" r:id="rId7"/>
      <w:pgSz w:w="11907" w:h="16840" w:code="9"/>
      <w:pgMar w:top="1134" w:right="1247" w:bottom="1418"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F7871" w14:textId="77777777" w:rsidR="0096036A" w:rsidRDefault="0096036A" w:rsidP="008D0B8E">
      <w:r>
        <w:separator/>
      </w:r>
    </w:p>
  </w:endnote>
  <w:endnote w:type="continuationSeparator" w:id="0">
    <w:p w14:paraId="335D55B8" w14:textId="77777777" w:rsidR="0096036A" w:rsidRDefault="0096036A" w:rsidP="008D0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D6784" w14:textId="77777777" w:rsidR="00C66725" w:rsidRPr="00A845DD" w:rsidRDefault="00C66725" w:rsidP="00C66725">
    <w:pPr>
      <w:pStyle w:val="Header"/>
      <w:jc w:val="right"/>
      <w:rPr>
        <w:rFonts w:asciiTheme="minorHAnsi" w:hAnsiTheme="minorHAnsi" w:cstheme="minorHAnsi"/>
      </w:rPr>
    </w:pPr>
    <w:r w:rsidRPr="00FF4F95">
      <w:rPr>
        <w:rFonts w:asciiTheme="minorHAnsi" w:hAnsiTheme="minorHAnsi" w:cstheme="minorHAnsi"/>
        <w:sz w:val="14"/>
        <w:szCs w:val="14"/>
      </w:rPr>
      <w:t xml:space="preserve">Page </w:t>
    </w:r>
    <w:r w:rsidRPr="00FF4F95">
      <w:rPr>
        <w:rFonts w:asciiTheme="minorHAnsi" w:hAnsiTheme="minorHAnsi" w:cstheme="minorHAnsi"/>
        <w:sz w:val="14"/>
        <w:szCs w:val="14"/>
      </w:rPr>
      <w:fldChar w:fldCharType="begin"/>
    </w:r>
    <w:r w:rsidRPr="00FF4F95">
      <w:rPr>
        <w:rFonts w:asciiTheme="minorHAnsi" w:hAnsiTheme="minorHAnsi" w:cstheme="minorHAnsi"/>
        <w:sz w:val="14"/>
        <w:szCs w:val="14"/>
      </w:rPr>
      <w:instrText xml:space="preserve"> PAGE   \* MERGEFORMAT </w:instrText>
    </w:r>
    <w:r w:rsidRPr="00FF4F95">
      <w:rPr>
        <w:rFonts w:asciiTheme="minorHAnsi" w:hAnsiTheme="minorHAnsi" w:cstheme="minorHAnsi"/>
        <w:sz w:val="14"/>
        <w:szCs w:val="14"/>
      </w:rPr>
      <w:fldChar w:fldCharType="separate"/>
    </w:r>
    <w:r>
      <w:rPr>
        <w:rFonts w:asciiTheme="minorHAnsi" w:hAnsiTheme="minorHAnsi" w:cstheme="minorHAnsi"/>
        <w:sz w:val="14"/>
        <w:szCs w:val="14"/>
      </w:rPr>
      <w:t>1</w:t>
    </w:r>
    <w:r w:rsidRPr="00FF4F95">
      <w:rPr>
        <w:rFonts w:asciiTheme="minorHAnsi" w:hAnsiTheme="minorHAnsi" w:cstheme="minorHAnsi"/>
        <w:sz w:val="14"/>
        <w:szCs w:val="14"/>
      </w:rPr>
      <w:fldChar w:fldCharType="end"/>
    </w:r>
    <w:r w:rsidRPr="00FF4F95">
      <w:rPr>
        <w:rFonts w:asciiTheme="minorHAnsi" w:hAnsiTheme="minorHAnsi" w:cstheme="minorHAnsi"/>
        <w:sz w:val="14"/>
        <w:szCs w:val="14"/>
      </w:rPr>
      <w:t xml:space="preserve"> of </w:t>
    </w:r>
    <w:r w:rsidRPr="00FF4F95">
      <w:rPr>
        <w:rFonts w:asciiTheme="minorHAnsi" w:hAnsiTheme="minorHAnsi" w:cstheme="minorHAnsi"/>
        <w:sz w:val="14"/>
        <w:szCs w:val="14"/>
      </w:rPr>
      <w:fldChar w:fldCharType="begin"/>
    </w:r>
    <w:r w:rsidRPr="00FF4F95">
      <w:rPr>
        <w:rFonts w:asciiTheme="minorHAnsi" w:hAnsiTheme="minorHAnsi" w:cstheme="minorHAnsi"/>
        <w:sz w:val="14"/>
        <w:szCs w:val="14"/>
      </w:rPr>
      <w:instrText xml:space="preserve"> NUMPAGES   \* MERGEFORMAT </w:instrText>
    </w:r>
    <w:r w:rsidRPr="00FF4F95">
      <w:rPr>
        <w:rFonts w:asciiTheme="minorHAnsi" w:hAnsiTheme="minorHAnsi" w:cstheme="minorHAnsi"/>
        <w:sz w:val="14"/>
        <w:szCs w:val="14"/>
      </w:rPr>
      <w:fldChar w:fldCharType="separate"/>
    </w:r>
    <w:r>
      <w:rPr>
        <w:rFonts w:asciiTheme="minorHAnsi" w:hAnsiTheme="minorHAnsi" w:cstheme="minorHAnsi"/>
        <w:sz w:val="14"/>
        <w:szCs w:val="14"/>
      </w:rPr>
      <w:t>4</w:t>
    </w:r>
    <w:r w:rsidRPr="00FF4F95">
      <w:rPr>
        <w:rFonts w:asciiTheme="minorHAnsi" w:hAnsiTheme="minorHAnsi" w:cstheme="minorHAnsi"/>
        <w:noProof/>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D0AC8" w14:textId="77777777" w:rsidR="0096036A" w:rsidRDefault="0096036A" w:rsidP="008D0B8E">
      <w:r>
        <w:separator/>
      </w:r>
    </w:p>
  </w:footnote>
  <w:footnote w:type="continuationSeparator" w:id="0">
    <w:p w14:paraId="064EE910" w14:textId="77777777" w:rsidR="0096036A" w:rsidRDefault="0096036A" w:rsidP="008D0B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2096E"/>
    <w:multiLevelType w:val="hybridMultilevel"/>
    <w:tmpl w:val="C62AC0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CB7749C"/>
    <w:multiLevelType w:val="hybridMultilevel"/>
    <w:tmpl w:val="A9EE78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130F11"/>
    <w:multiLevelType w:val="multilevel"/>
    <w:tmpl w:val="A3046912"/>
    <w:lvl w:ilvl="0">
      <w:start w:val="1"/>
      <w:numFmt w:val="decimal"/>
      <w:lvlText w:val="%1."/>
      <w:lvlJc w:val="left"/>
      <w:pPr>
        <w:ind w:left="360" w:hanging="360"/>
      </w:pPr>
      <w:rPr>
        <w:rFonts w:cs="Times New Roman"/>
        <w:b/>
        <w:color w:val="auto"/>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2069242C"/>
    <w:multiLevelType w:val="hybridMultilevel"/>
    <w:tmpl w:val="E826C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8902F1"/>
    <w:multiLevelType w:val="hybridMultilevel"/>
    <w:tmpl w:val="087244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395BEF"/>
    <w:multiLevelType w:val="hybridMultilevel"/>
    <w:tmpl w:val="4CFCD804"/>
    <w:lvl w:ilvl="0" w:tplc="9B94FB7A">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9D1D24"/>
    <w:multiLevelType w:val="hybridMultilevel"/>
    <w:tmpl w:val="D5A493E4"/>
    <w:lvl w:ilvl="0" w:tplc="B21ECE26">
      <w:numFmt w:val="bullet"/>
      <w:lvlText w:val="•"/>
      <w:lvlJc w:val="left"/>
      <w:pPr>
        <w:ind w:left="1440" w:hanging="720"/>
      </w:pPr>
      <w:rPr>
        <w:rFonts w:ascii="Calibri" w:eastAsiaTheme="minorHAnsi" w:hAnsi="Calibri" w:cs="Calibri" w:hint="default"/>
      </w:rPr>
    </w:lvl>
    <w:lvl w:ilvl="1" w:tplc="3184DEEA">
      <w:numFmt w:val="bullet"/>
      <w:lvlText w:val=""/>
      <w:lvlJc w:val="left"/>
      <w:pPr>
        <w:ind w:left="2160" w:hanging="720"/>
      </w:pPr>
      <w:rPr>
        <w:rFonts w:ascii="Symbol" w:eastAsiaTheme="minorHAnsi" w:hAnsi="Symbol" w:cstheme="minorBidi"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60F0D86"/>
    <w:multiLevelType w:val="hybridMultilevel"/>
    <w:tmpl w:val="0EB0D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9F1D7C"/>
    <w:multiLevelType w:val="hybridMultilevel"/>
    <w:tmpl w:val="B6A8C4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D63107"/>
    <w:multiLevelType w:val="hybridMultilevel"/>
    <w:tmpl w:val="1DC09F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9E2EBFAA">
      <w:numFmt w:val="bullet"/>
      <w:lvlText w:val="-"/>
      <w:lvlJc w:val="left"/>
      <w:pPr>
        <w:ind w:left="2340" w:hanging="360"/>
      </w:pPr>
      <w:rPr>
        <w:rFonts w:ascii="Sylfaen" w:eastAsiaTheme="minorHAnsi" w:hAnsi="Sylfaen" w:cstheme="minorBidi"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721AAB"/>
    <w:multiLevelType w:val="hybridMultilevel"/>
    <w:tmpl w:val="7A44E9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0D46AC"/>
    <w:multiLevelType w:val="hybridMultilevel"/>
    <w:tmpl w:val="CFAED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020C54"/>
    <w:multiLevelType w:val="hybridMultilevel"/>
    <w:tmpl w:val="1DC09F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9E2EBFAA">
      <w:numFmt w:val="bullet"/>
      <w:lvlText w:val="-"/>
      <w:lvlJc w:val="left"/>
      <w:pPr>
        <w:ind w:left="2340" w:hanging="360"/>
      </w:pPr>
      <w:rPr>
        <w:rFonts w:ascii="Sylfaen" w:eastAsiaTheme="minorHAnsi" w:hAnsi="Sylfaen" w:cstheme="minorBidi"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49347E"/>
    <w:multiLevelType w:val="multilevel"/>
    <w:tmpl w:val="0C3A5806"/>
    <w:lvl w:ilvl="0">
      <w:start w:val="1"/>
      <w:numFmt w:val="decimal"/>
      <w:lvlText w:val="%1."/>
      <w:lvlJc w:val="left"/>
      <w:pPr>
        <w:ind w:left="360" w:hanging="360"/>
      </w:pPr>
      <w:rPr>
        <w:rFonts w:cs="Times New Roman"/>
        <w:b/>
        <w:color w:val="auto"/>
      </w:rPr>
    </w:lvl>
    <w:lvl w:ilvl="1">
      <w:start w:val="1"/>
      <w:numFmt w:val="decimal"/>
      <w:lvlText w:val="%1.%2."/>
      <w:lvlJc w:val="left"/>
      <w:pPr>
        <w:ind w:left="792" w:hanging="432"/>
      </w:pPr>
      <w:rPr>
        <w:rFonts w:cs="Times New Roman"/>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494E6CD5"/>
    <w:multiLevelType w:val="hybridMultilevel"/>
    <w:tmpl w:val="107E32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BC97FD7"/>
    <w:multiLevelType w:val="hybridMultilevel"/>
    <w:tmpl w:val="425899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C3412D"/>
    <w:multiLevelType w:val="hybridMultilevel"/>
    <w:tmpl w:val="360CD5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3278B4"/>
    <w:multiLevelType w:val="hybridMultilevel"/>
    <w:tmpl w:val="D1C4F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8B1E69"/>
    <w:multiLevelType w:val="hybridMultilevel"/>
    <w:tmpl w:val="937A2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9C705E"/>
    <w:multiLevelType w:val="hybridMultilevel"/>
    <w:tmpl w:val="144CE912"/>
    <w:lvl w:ilvl="0" w:tplc="9B94FB7A">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2533A3"/>
    <w:multiLevelType w:val="hybridMultilevel"/>
    <w:tmpl w:val="454E373C"/>
    <w:lvl w:ilvl="0" w:tplc="B21ECE26">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B2FB2"/>
    <w:multiLevelType w:val="multilevel"/>
    <w:tmpl w:val="17A0AD94"/>
    <w:lvl w:ilvl="0">
      <w:start w:val="1"/>
      <w:numFmt w:val="decimal"/>
      <w:pStyle w:val="Heading1"/>
      <w:lvlText w:val="%1."/>
      <w:lvlJc w:val="left"/>
      <w:pPr>
        <w:tabs>
          <w:tab w:val="num" w:pos="833"/>
        </w:tabs>
        <w:ind w:left="833" w:hanging="833"/>
      </w:pPr>
      <w:rPr>
        <w:rFonts w:ascii="Sylfaen" w:hAnsi="Sylfaen" w:hint="default"/>
        <w:color w:val="008000"/>
      </w:rPr>
    </w:lvl>
    <w:lvl w:ilvl="1">
      <w:start w:val="1"/>
      <w:numFmt w:val="decimal"/>
      <w:pStyle w:val="Heading2"/>
      <w:lvlText w:val="%1.%2."/>
      <w:lvlJc w:val="left"/>
      <w:pPr>
        <w:tabs>
          <w:tab w:val="num" w:pos="833"/>
        </w:tabs>
        <w:ind w:left="833" w:hanging="833"/>
      </w:pPr>
      <w:rPr>
        <w:rFonts w:cs="Times New Roman" w:hint="default"/>
        <w:b w:val="0"/>
        <w:bCs w:val="0"/>
        <w:i w:val="0"/>
        <w:iCs w:val="0"/>
        <w:caps w:val="0"/>
        <w:smallCaps w:val="0"/>
        <w:strike w:val="0"/>
        <w:dstrike w:val="0"/>
        <w:outline w:val="0"/>
        <w:shadow w:val="0"/>
        <w:emboss w:val="0"/>
        <w:imprint w:val="0"/>
        <w:vanish w:val="0"/>
        <w:color w:val="008000"/>
        <w:spacing w:val="0"/>
        <w:kern w:val="0"/>
        <w:position w:val="0"/>
        <w:u w:val="none"/>
        <w:effect w:val="none"/>
        <w:vertAlign w:val="baseline"/>
        <w:em w:val="none"/>
        <w14:ligatures w14:val="none"/>
        <w14:numForm w14:val="default"/>
        <w14:numSpacing w14:val="default"/>
        <w14:stylisticSets/>
        <w14:cntxtAlts w14:val="0"/>
      </w:rPr>
    </w:lvl>
    <w:lvl w:ilvl="2">
      <w:start w:val="1"/>
      <w:numFmt w:val="decimal"/>
      <w:pStyle w:val="Heading3"/>
      <w:lvlText w:val="%1.%2.%3."/>
      <w:lvlJc w:val="left"/>
      <w:pPr>
        <w:tabs>
          <w:tab w:val="num" w:pos="833"/>
        </w:tabs>
        <w:ind w:left="833" w:hanging="833"/>
      </w:pPr>
      <w:rPr>
        <w:rFonts w:cs="Times New Roman" w:hint="default"/>
        <w:b w:val="0"/>
        <w:bCs w:val="0"/>
        <w:i w:val="0"/>
        <w:iCs w:val="0"/>
        <w:caps w:val="0"/>
        <w:smallCaps w:val="0"/>
        <w:strike w:val="0"/>
        <w:dstrike w:val="0"/>
        <w:outline w:val="0"/>
        <w:shadow w:val="0"/>
        <w:emboss w:val="0"/>
        <w:imprint w:val="0"/>
        <w:vanish w:val="0"/>
        <w:color w:val="008000"/>
        <w:spacing w:val="0"/>
        <w:kern w:val="0"/>
        <w:position w:val="0"/>
        <w:u w:val="none"/>
        <w:effect w:val="none"/>
        <w:vertAlign w:val="baseline"/>
        <w:em w:val="none"/>
        <w14:ligatures w14:val="none"/>
        <w14:numForm w14:val="default"/>
        <w14:numSpacing w14:val="default"/>
        <w14:stylisticSets/>
        <w14:cntxtAlts w14:val="0"/>
      </w:rPr>
    </w:lvl>
    <w:lvl w:ilvl="3">
      <w:start w:val="1"/>
      <w:numFmt w:val="decimal"/>
      <w:lvlRestart w:val="2"/>
      <w:pStyle w:val="Heading4"/>
      <w:lvlText w:val="ნახ. %1.%2.%4"/>
      <w:lvlJc w:val="left"/>
      <w:pPr>
        <w:tabs>
          <w:tab w:val="num" w:pos="3176"/>
        </w:tabs>
        <w:ind w:left="3176" w:hanging="624"/>
      </w:pPr>
      <w:rPr>
        <w:i w:val="0"/>
      </w:rPr>
    </w:lvl>
    <w:lvl w:ilvl="4">
      <w:start w:val="1"/>
      <w:numFmt w:val="decimal"/>
      <w:lvlRestart w:val="2"/>
      <w:pStyle w:val="Heading5"/>
      <w:lvlText w:val="ცხრილი %1.%2.%5."/>
      <w:lvlJc w:val="left"/>
      <w:pPr>
        <w:tabs>
          <w:tab w:val="num" w:pos="1854"/>
        </w:tabs>
        <w:ind w:left="720" w:firstLine="0"/>
      </w:pPr>
      <w:rPr>
        <w:rFonts w:ascii="Sylfaen" w:hAnsi="Sylfaen" w:cs="Times New Roman" w:hint="default"/>
        <w:b w:val="0"/>
        <w:bCs w:val="0"/>
        <w:i w:val="0"/>
        <w:iCs w:val="0"/>
        <w:caps w:val="0"/>
        <w:strike w:val="0"/>
        <w:dstrike w:val="0"/>
        <w:outline w:val="0"/>
        <w:shadow w:val="0"/>
        <w:emboss w:val="0"/>
        <w:imprint w:val="0"/>
        <w:vanish w:val="0"/>
        <w:color w:val="008000"/>
        <w:spacing w:val="0"/>
        <w:kern w:val="0"/>
        <w:position w:val="0"/>
        <w:u w:val="none"/>
        <w:effect w:val="none"/>
        <w:vertAlign w:val="baseline"/>
        <w:em w:val="none"/>
      </w:rPr>
    </w:lvl>
    <w:lvl w:ilvl="5">
      <w:start w:val="1"/>
      <w:numFmt w:val="decimal"/>
      <w:lvlText w:val="Annex  %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9"/>
      <w:lvlJc w:val="left"/>
      <w:pPr>
        <w:tabs>
          <w:tab w:val="num" w:pos="0"/>
        </w:tabs>
        <w:ind w:left="0" w:firstLine="0"/>
      </w:pPr>
      <w:rPr>
        <w:rFonts w:hint="default"/>
      </w:rPr>
    </w:lvl>
  </w:abstractNum>
  <w:abstractNum w:abstractNumId="22" w15:restartNumberingAfterBreak="0">
    <w:nsid w:val="691110A6"/>
    <w:multiLevelType w:val="hybridMultilevel"/>
    <w:tmpl w:val="E2F0D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B53D65"/>
    <w:multiLevelType w:val="hybridMultilevel"/>
    <w:tmpl w:val="1EC0F110"/>
    <w:lvl w:ilvl="0" w:tplc="0409000F">
      <w:start w:val="1"/>
      <w:numFmt w:val="decimal"/>
      <w:lvlText w:val="%1."/>
      <w:lvlJc w:val="left"/>
      <w:pPr>
        <w:ind w:left="791" w:hanging="360"/>
      </w:p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24" w15:restartNumberingAfterBreak="0">
    <w:nsid w:val="6D297CE6"/>
    <w:multiLevelType w:val="hybridMultilevel"/>
    <w:tmpl w:val="A45E5B7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1343898308">
    <w:abstractNumId w:val="11"/>
  </w:num>
  <w:num w:numId="2" w16cid:durableId="589699726">
    <w:abstractNumId w:val="19"/>
  </w:num>
  <w:num w:numId="3" w16cid:durableId="213928641">
    <w:abstractNumId w:val="5"/>
  </w:num>
  <w:num w:numId="4" w16cid:durableId="1511338489">
    <w:abstractNumId w:val="15"/>
  </w:num>
  <w:num w:numId="5" w16cid:durableId="1833518425">
    <w:abstractNumId w:val="18"/>
  </w:num>
  <w:num w:numId="6" w16cid:durableId="334766972">
    <w:abstractNumId w:val="20"/>
  </w:num>
  <w:num w:numId="7" w16cid:durableId="1928032200">
    <w:abstractNumId w:val="6"/>
  </w:num>
  <w:num w:numId="8" w16cid:durableId="707535975">
    <w:abstractNumId w:val="14"/>
  </w:num>
  <w:num w:numId="9" w16cid:durableId="944313042">
    <w:abstractNumId w:val="1"/>
  </w:num>
  <w:num w:numId="10" w16cid:durableId="1857040029">
    <w:abstractNumId w:val="9"/>
  </w:num>
  <w:num w:numId="11" w16cid:durableId="1424257273">
    <w:abstractNumId w:val="0"/>
  </w:num>
  <w:num w:numId="12" w16cid:durableId="863790993">
    <w:abstractNumId w:val="24"/>
  </w:num>
  <w:num w:numId="13" w16cid:durableId="133370593">
    <w:abstractNumId w:val="12"/>
  </w:num>
  <w:num w:numId="14" w16cid:durableId="1812482812">
    <w:abstractNumId w:val="17"/>
  </w:num>
  <w:num w:numId="15" w16cid:durableId="1642882263">
    <w:abstractNumId w:val="16"/>
  </w:num>
  <w:num w:numId="16" w16cid:durableId="675303870">
    <w:abstractNumId w:val="23"/>
  </w:num>
  <w:num w:numId="17" w16cid:durableId="482310877">
    <w:abstractNumId w:val="22"/>
  </w:num>
  <w:num w:numId="18" w16cid:durableId="1242370275">
    <w:abstractNumId w:val="10"/>
  </w:num>
  <w:num w:numId="19" w16cid:durableId="2130467514">
    <w:abstractNumId w:val="7"/>
  </w:num>
  <w:num w:numId="20" w16cid:durableId="897322206">
    <w:abstractNumId w:val="2"/>
  </w:num>
  <w:num w:numId="21" w16cid:durableId="1281034512">
    <w:abstractNumId w:val="13"/>
  </w:num>
  <w:num w:numId="22" w16cid:durableId="1558055803">
    <w:abstractNumId w:val="8"/>
  </w:num>
  <w:num w:numId="23" w16cid:durableId="1912229958">
    <w:abstractNumId w:val="21"/>
  </w:num>
  <w:num w:numId="24" w16cid:durableId="1591769370">
    <w:abstractNumId w:val="4"/>
  </w:num>
  <w:num w:numId="25" w16cid:durableId="4915257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077"/>
    <w:rsid w:val="00000CB4"/>
    <w:rsid w:val="00010590"/>
    <w:rsid w:val="00010E6D"/>
    <w:rsid w:val="000142FB"/>
    <w:rsid w:val="0001526E"/>
    <w:rsid w:val="00016854"/>
    <w:rsid w:val="0002517F"/>
    <w:rsid w:val="00027678"/>
    <w:rsid w:val="00030151"/>
    <w:rsid w:val="00030CA2"/>
    <w:rsid w:val="00037E76"/>
    <w:rsid w:val="000429E1"/>
    <w:rsid w:val="00047477"/>
    <w:rsid w:val="000526E8"/>
    <w:rsid w:val="00054C47"/>
    <w:rsid w:val="00057542"/>
    <w:rsid w:val="00067BF7"/>
    <w:rsid w:val="00072F4C"/>
    <w:rsid w:val="00080BC9"/>
    <w:rsid w:val="00082750"/>
    <w:rsid w:val="00082915"/>
    <w:rsid w:val="000927FD"/>
    <w:rsid w:val="000A395A"/>
    <w:rsid w:val="000A3D71"/>
    <w:rsid w:val="000A5EC6"/>
    <w:rsid w:val="000B5EFF"/>
    <w:rsid w:val="000C3E7C"/>
    <w:rsid w:val="000C54A0"/>
    <w:rsid w:val="000C66C1"/>
    <w:rsid w:val="000D406C"/>
    <w:rsid w:val="000D4981"/>
    <w:rsid w:val="000D640C"/>
    <w:rsid w:val="000E12E3"/>
    <w:rsid w:val="000E2EF9"/>
    <w:rsid w:val="000F50AE"/>
    <w:rsid w:val="001073D4"/>
    <w:rsid w:val="001131B6"/>
    <w:rsid w:val="001227A9"/>
    <w:rsid w:val="00124099"/>
    <w:rsid w:val="00125FED"/>
    <w:rsid w:val="00127B67"/>
    <w:rsid w:val="00127E75"/>
    <w:rsid w:val="00130D1C"/>
    <w:rsid w:val="001478CC"/>
    <w:rsid w:val="00153F0E"/>
    <w:rsid w:val="00157FF7"/>
    <w:rsid w:val="00163936"/>
    <w:rsid w:val="00171487"/>
    <w:rsid w:val="00173E34"/>
    <w:rsid w:val="001854B5"/>
    <w:rsid w:val="00187679"/>
    <w:rsid w:val="00187943"/>
    <w:rsid w:val="00187B8E"/>
    <w:rsid w:val="001A1905"/>
    <w:rsid w:val="001A1F4B"/>
    <w:rsid w:val="001A2ADF"/>
    <w:rsid w:val="001B62AF"/>
    <w:rsid w:val="001C0D75"/>
    <w:rsid w:val="001D0AAE"/>
    <w:rsid w:val="001D2329"/>
    <w:rsid w:val="001D2787"/>
    <w:rsid w:val="001E1E4E"/>
    <w:rsid w:val="001E60D7"/>
    <w:rsid w:val="001F1205"/>
    <w:rsid w:val="001F26EB"/>
    <w:rsid w:val="001F5A25"/>
    <w:rsid w:val="001F6C7C"/>
    <w:rsid w:val="002054E5"/>
    <w:rsid w:val="00206D1B"/>
    <w:rsid w:val="0023205D"/>
    <w:rsid w:val="00241316"/>
    <w:rsid w:val="00245E05"/>
    <w:rsid w:val="0025241B"/>
    <w:rsid w:val="00254884"/>
    <w:rsid w:val="002574F9"/>
    <w:rsid w:val="00260302"/>
    <w:rsid w:val="00262788"/>
    <w:rsid w:val="00262835"/>
    <w:rsid w:val="00273FF4"/>
    <w:rsid w:val="00277AA5"/>
    <w:rsid w:val="00281A5B"/>
    <w:rsid w:val="002921DA"/>
    <w:rsid w:val="00293B64"/>
    <w:rsid w:val="00293F6E"/>
    <w:rsid w:val="002950A6"/>
    <w:rsid w:val="00297356"/>
    <w:rsid w:val="002B575E"/>
    <w:rsid w:val="002C0DF4"/>
    <w:rsid w:val="002D3ADB"/>
    <w:rsid w:val="002D4E36"/>
    <w:rsid w:val="002D4E83"/>
    <w:rsid w:val="002D7DDD"/>
    <w:rsid w:val="002E389B"/>
    <w:rsid w:val="002E4817"/>
    <w:rsid w:val="002E5A23"/>
    <w:rsid w:val="002F1B44"/>
    <w:rsid w:val="002F7607"/>
    <w:rsid w:val="00300FA4"/>
    <w:rsid w:val="00320B3C"/>
    <w:rsid w:val="00320D2D"/>
    <w:rsid w:val="00322DE6"/>
    <w:rsid w:val="00330C89"/>
    <w:rsid w:val="00331569"/>
    <w:rsid w:val="00331B81"/>
    <w:rsid w:val="00335359"/>
    <w:rsid w:val="00336633"/>
    <w:rsid w:val="00342C24"/>
    <w:rsid w:val="003506F3"/>
    <w:rsid w:val="0036025D"/>
    <w:rsid w:val="00361D96"/>
    <w:rsid w:val="00361FCF"/>
    <w:rsid w:val="00364472"/>
    <w:rsid w:val="00364834"/>
    <w:rsid w:val="00366A57"/>
    <w:rsid w:val="00366C66"/>
    <w:rsid w:val="00370B77"/>
    <w:rsid w:val="003736DA"/>
    <w:rsid w:val="0037609F"/>
    <w:rsid w:val="00376FB5"/>
    <w:rsid w:val="00377E2A"/>
    <w:rsid w:val="00381AD4"/>
    <w:rsid w:val="00390182"/>
    <w:rsid w:val="003919E9"/>
    <w:rsid w:val="003A0375"/>
    <w:rsid w:val="003A3B0A"/>
    <w:rsid w:val="003B1EEF"/>
    <w:rsid w:val="003B7C6A"/>
    <w:rsid w:val="003C14E0"/>
    <w:rsid w:val="003C27C1"/>
    <w:rsid w:val="003C3807"/>
    <w:rsid w:val="003D4C67"/>
    <w:rsid w:val="003D7259"/>
    <w:rsid w:val="003D7B41"/>
    <w:rsid w:val="003F0603"/>
    <w:rsid w:val="003F4297"/>
    <w:rsid w:val="003F6DE5"/>
    <w:rsid w:val="004124CD"/>
    <w:rsid w:val="004140D8"/>
    <w:rsid w:val="00416CFA"/>
    <w:rsid w:val="004214B2"/>
    <w:rsid w:val="00436CCC"/>
    <w:rsid w:val="004421F8"/>
    <w:rsid w:val="00450406"/>
    <w:rsid w:val="00462FB9"/>
    <w:rsid w:val="00465644"/>
    <w:rsid w:val="004747FF"/>
    <w:rsid w:val="00483A83"/>
    <w:rsid w:val="00487DAF"/>
    <w:rsid w:val="00491974"/>
    <w:rsid w:val="004A32F9"/>
    <w:rsid w:val="004B2314"/>
    <w:rsid w:val="004B4689"/>
    <w:rsid w:val="004C058D"/>
    <w:rsid w:val="004C6139"/>
    <w:rsid w:val="004D7416"/>
    <w:rsid w:val="004E1129"/>
    <w:rsid w:val="004E23D0"/>
    <w:rsid w:val="004F0DBF"/>
    <w:rsid w:val="004F18A3"/>
    <w:rsid w:val="004F2596"/>
    <w:rsid w:val="004F5DCE"/>
    <w:rsid w:val="0050127E"/>
    <w:rsid w:val="00504956"/>
    <w:rsid w:val="00521BF6"/>
    <w:rsid w:val="005230D9"/>
    <w:rsid w:val="005257D3"/>
    <w:rsid w:val="00526BEA"/>
    <w:rsid w:val="005300C5"/>
    <w:rsid w:val="005345F9"/>
    <w:rsid w:val="00536369"/>
    <w:rsid w:val="005374C8"/>
    <w:rsid w:val="00540110"/>
    <w:rsid w:val="005530A3"/>
    <w:rsid w:val="005541AC"/>
    <w:rsid w:val="00560DB0"/>
    <w:rsid w:val="00566997"/>
    <w:rsid w:val="00571588"/>
    <w:rsid w:val="005728A7"/>
    <w:rsid w:val="005778EE"/>
    <w:rsid w:val="005915D4"/>
    <w:rsid w:val="00591CD6"/>
    <w:rsid w:val="005A0886"/>
    <w:rsid w:val="005A2D81"/>
    <w:rsid w:val="005A3404"/>
    <w:rsid w:val="005B1309"/>
    <w:rsid w:val="005B51EA"/>
    <w:rsid w:val="005B7352"/>
    <w:rsid w:val="005C012D"/>
    <w:rsid w:val="005C0727"/>
    <w:rsid w:val="005D459B"/>
    <w:rsid w:val="005D509C"/>
    <w:rsid w:val="005D66E2"/>
    <w:rsid w:val="005E0863"/>
    <w:rsid w:val="005E60BA"/>
    <w:rsid w:val="00605026"/>
    <w:rsid w:val="00605B0A"/>
    <w:rsid w:val="00611ABA"/>
    <w:rsid w:val="00612ABC"/>
    <w:rsid w:val="006371B4"/>
    <w:rsid w:val="00640B4B"/>
    <w:rsid w:val="00640CF5"/>
    <w:rsid w:val="00643D3E"/>
    <w:rsid w:val="00652565"/>
    <w:rsid w:val="00656BD7"/>
    <w:rsid w:val="00660366"/>
    <w:rsid w:val="006614C3"/>
    <w:rsid w:val="006620EB"/>
    <w:rsid w:val="00666C36"/>
    <w:rsid w:val="00667D78"/>
    <w:rsid w:val="0067159C"/>
    <w:rsid w:val="006759D6"/>
    <w:rsid w:val="00675C8F"/>
    <w:rsid w:val="00677228"/>
    <w:rsid w:val="00683077"/>
    <w:rsid w:val="00684DE9"/>
    <w:rsid w:val="006A05DE"/>
    <w:rsid w:val="006B3780"/>
    <w:rsid w:val="006B6B56"/>
    <w:rsid w:val="006C1A44"/>
    <w:rsid w:val="006C1DCF"/>
    <w:rsid w:val="006C26D1"/>
    <w:rsid w:val="006D3AAB"/>
    <w:rsid w:val="006D509B"/>
    <w:rsid w:val="006D5907"/>
    <w:rsid w:val="006E1027"/>
    <w:rsid w:val="006E5C87"/>
    <w:rsid w:val="006F235D"/>
    <w:rsid w:val="006F2582"/>
    <w:rsid w:val="006F428F"/>
    <w:rsid w:val="006F4F81"/>
    <w:rsid w:val="006F78BD"/>
    <w:rsid w:val="0070114F"/>
    <w:rsid w:val="007058E7"/>
    <w:rsid w:val="00710E4F"/>
    <w:rsid w:val="00713211"/>
    <w:rsid w:val="0071429B"/>
    <w:rsid w:val="00714C54"/>
    <w:rsid w:val="00714E92"/>
    <w:rsid w:val="007200E7"/>
    <w:rsid w:val="007206C9"/>
    <w:rsid w:val="007229B0"/>
    <w:rsid w:val="0072422C"/>
    <w:rsid w:val="0072619E"/>
    <w:rsid w:val="00731056"/>
    <w:rsid w:val="007314EE"/>
    <w:rsid w:val="00737A4B"/>
    <w:rsid w:val="00740D14"/>
    <w:rsid w:val="00740DBC"/>
    <w:rsid w:val="00746009"/>
    <w:rsid w:val="00750C02"/>
    <w:rsid w:val="00753F78"/>
    <w:rsid w:val="00754CF8"/>
    <w:rsid w:val="00763AC5"/>
    <w:rsid w:val="007678AD"/>
    <w:rsid w:val="00770656"/>
    <w:rsid w:val="00782A12"/>
    <w:rsid w:val="0079182F"/>
    <w:rsid w:val="0079373C"/>
    <w:rsid w:val="007B388C"/>
    <w:rsid w:val="007B52A5"/>
    <w:rsid w:val="007C1CCC"/>
    <w:rsid w:val="007C667A"/>
    <w:rsid w:val="007D31E5"/>
    <w:rsid w:val="007E004B"/>
    <w:rsid w:val="007F0365"/>
    <w:rsid w:val="007F07DC"/>
    <w:rsid w:val="00800131"/>
    <w:rsid w:val="008018D8"/>
    <w:rsid w:val="00801F83"/>
    <w:rsid w:val="0080380D"/>
    <w:rsid w:val="008179F2"/>
    <w:rsid w:val="00821370"/>
    <w:rsid w:val="008273EF"/>
    <w:rsid w:val="00835480"/>
    <w:rsid w:val="008443E4"/>
    <w:rsid w:val="00852D52"/>
    <w:rsid w:val="00854220"/>
    <w:rsid w:val="00856446"/>
    <w:rsid w:val="00863ED4"/>
    <w:rsid w:val="00866BA2"/>
    <w:rsid w:val="00871D6D"/>
    <w:rsid w:val="0088287D"/>
    <w:rsid w:val="008833E2"/>
    <w:rsid w:val="0089084D"/>
    <w:rsid w:val="00892EC7"/>
    <w:rsid w:val="00893E3F"/>
    <w:rsid w:val="00894D51"/>
    <w:rsid w:val="00896753"/>
    <w:rsid w:val="008A03F7"/>
    <w:rsid w:val="008B222B"/>
    <w:rsid w:val="008C1175"/>
    <w:rsid w:val="008C1BBC"/>
    <w:rsid w:val="008C7EBE"/>
    <w:rsid w:val="008D0139"/>
    <w:rsid w:val="008D0B8E"/>
    <w:rsid w:val="008E334C"/>
    <w:rsid w:val="008E5229"/>
    <w:rsid w:val="008E7D06"/>
    <w:rsid w:val="008F31BE"/>
    <w:rsid w:val="00934919"/>
    <w:rsid w:val="00956880"/>
    <w:rsid w:val="0096036A"/>
    <w:rsid w:val="00966E19"/>
    <w:rsid w:val="00971CAC"/>
    <w:rsid w:val="00987BA4"/>
    <w:rsid w:val="00991E89"/>
    <w:rsid w:val="00995BD8"/>
    <w:rsid w:val="009B5AFF"/>
    <w:rsid w:val="009C338C"/>
    <w:rsid w:val="009D0821"/>
    <w:rsid w:val="009D0CAB"/>
    <w:rsid w:val="009D2354"/>
    <w:rsid w:val="009D4AE1"/>
    <w:rsid w:val="009E0251"/>
    <w:rsid w:val="009F2132"/>
    <w:rsid w:val="009F2D82"/>
    <w:rsid w:val="009F5056"/>
    <w:rsid w:val="009F65D0"/>
    <w:rsid w:val="00A02808"/>
    <w:rsid w:val="00A2201F"/>
    <w:rsid w:val="00A2279C"/>
    <w:rsid w:val="00A26E8D"/>
    <w:rsid w:val="00A27F22"/>
    <w:rsid w:val="00A3151B"/>
    <w:rsid w:val="00A40CBE"/>
    <w:rsid w:val="00A5312B"/>
    <w:rsid w:val="00A64C17"/>
    <w:rsid w:val="00A653CB"/>
    <w:rsid w:val="00A665B4"/>
    <w:rsid w:val="00A70E1B"/>
    <w:rsid w:val="00A81FDD"/>
    <w:rsid w:val="00A8283D"/>
    <w:rsid w:val="00A93219"/>
    <w:rsid w:val="00A96F3B"/>
    <w:rsid w:val="00AA545D"/>
    <w:rsid w:val="00AB05D2"/>
    <w:rsid w:val="00AB3B3D"/>
    <w:rsid w:val="00AB4113"/>
    <w:rsid w:val="00AB51D2"/>
    <w:rsid w:val="00AB5A05"/>
    <w:rsid w:val="00AC4853"/>
    <w:rsid w:val="00AC4D0D"/>
    <w:rsid w:val="00AC60BB"/>
    <w:rsid w:val="00AC7C29"/>
    <w:rsid w:val="00AD0550"/>
    <w:rsid w:val="00AE4B7F"/>
    <w:rsid w:val="00AF574E"/>
    <w:rsid w:val="00B07977"/>
    <w:rsid w:val="00B10ABB"/>
    <w:rsid w:val="00B1207F"/>
    <w:rsid w:val="00B13FEF"/>
    <w:rsid w:val="00B14668"/>
    <w:rsid w:val="00B17545"/>
    <w:rsid w:val="00B322C7"/>
    <w:rsid w:val="00B3704F"/>
    <w:rsid w:val="00B42203"/>
    <w:rsid w:val="00B43846"/>
    <w:rsid w:val="00B45BC2"/>
    <w:rsid w:val="00B51EA4"/>
    <w:rsid w:val="00B52697"/>
    <w:rsid w:val="00B65068"/>
    <w:rsid w:val="00B767E0"/>
    <w:rsid w:val="00B861E8"/>
    <w:rsid w:val="00B90A78"/>
    <w:rsid w:val="00B95A79"/>
    <w:rsid w:val="00B95E6C"/>
    <w:rsid w:val="00BB3344"/>
    <w:rsid w:val="00BD3692"/>
    <w:rsid w:val="00BD59A8"/>
    <w:rsid w:val="00BD6CDE"/>
    <w:rsid w:val="00BE158D"/>
    <w:rsid w:val="00BF29CF"/>
    <w:rsid w:val="00BF30EA"/>
    <w:rsid w:val="00BF524C"/>
    <w:rsid w:val="00C15564"/>
    <w:rsid w:val="00C17A69"/>
    <w:rsid w:val="00C2033D"/>
    <w:rsid w:val="00C20CAC"/>
    <w:rsid w:val="00C2146A"/>
    <w:rsid w:val="00C21E3C"/>
    <w:rsid w:val="00C45608"/>
    <w:rsid w:val="00C63589"/>
    <w:rsid w:val="00C63E25"/>
    <w:rsid w:val="00C66725"/>
    <w:rsid w:val="00C72EB3"/>
    <w:rsid w:val="00C7313A"/>
    <w:rsid w:val="00C74B3D"/>
    <w:rsid w:val="00C7768E"/>
    <w:rsid w:val="00C82306"/>
    <w:rsid w:val="00C8494A"/>
    <w:rsid w:val="00C8531D"/>
    <w:rsid w:val="00C8572D"/>
    <w:rsid w:val="00C864EB"/>
    <w:rsid w:val="00C87FCE"/>
    <w:rsid w:val="00C900E3"/>
    <w:rsid w:val="00C91A44"/>
    <w:rsid w:val="00C94527"/>
    <w:rsid w:val="00CA42D8"/>
    <w:rsid w:val="00CA6999"/>
    <w:rsid w:val="00CB0453"/>
    <w:rsid w:val="00CB3B17"/>
    <w:rsid w:val="00CC608B"/>
    <w:rsid w:val="00CC6D49"/>
    <w:rsid w:val="00CD2077"/>
    <w:rsid w:val="00CE2063"/>
    <w:rsid w:val="00CF3FA0"/>
    <w:rsid w:val="00CF5406"/>
    <w:rsid w:val="00D056E6"/>
    <w:rsid w:val="00D16276"/>
    <w:rsid w:val="00D30FFF"/>
    <w:rsid w:val="00D40473"/>
    <w:rsid w:val="00D405B5"/>
    <w:rsid w:val="00D405B7"/>
    <w:rsid w:val="00D46C31"/>
    <w:rsid w:val="00D5284B"/>
    <w:rsid w:val="00D53D43"/>
    <w:rsid w:val="00D54B5B"/>
    <w:rsid w:val="00D7452C"/>
    <w:rsid w:val="00D85AEF"/>
    <w:rsid w:val="00D87AD8"/>
    <w:rsid w:val="00D97207"/>
    <w:rsid w:val="00DA0C19"/>
    <w:rsid w:val="00DA1952"/>
    <w:rsid w:val="00DA1AB8"/>
    <w:rsid w:val="00DB2635"/>
    <w:rsid w:val="00DB5C6F"/>
    <w:rsid w:val="00DB6104"/>
    <w:rsid w:val="00DC3971"/>
    <w:rsid w:val="00DD244B"/>
    <w:rsid w:val="00DF0033"/>
    <w:rsid w:val="00DF5563"/>
    <w:rsid w:val="00E0149A"/>
    <w:rsid w:val="00E13BF1"/>
    <w:rsid w:val="00E13C16"/>
    <w:rsid w:val="00E20ECB"/>
    <w:rsid w:val="00E231A7"/>
    <w:rsid w:val="00E312DC"/>
    <w:rsid w:val="00E3442F"/>
    <w:rsid w:val="00E4295D"/>
    <w:rsid w:val="00E4325A"/>
    <w:rsid w:val="00E45476"/>
    <w:rsid w:val="00E618FB"/>
    <w:rsid w:val="00E61C54"/>
    <w:rsid w:val="00E667BE"/>
    <w:rsid w:val="00E67BAB"/>
    <w:rsid w:val="00E7365C"/>
    <w:rsid w:val="00E812F4"/>
    <w:rsid w:val="00E916FB"/>
    <w:rsid w:val="00E95408"/>
    <w:rsid w:val="00E962F3"/>
    <w:rsid w:val="00EA0864"/>
    <w:rsid w:val="00EB518C"/>
    <w:rsid w:val="00EC39CD"/>
    <w:rsid w:val="00EC3F69"/>
    <w:rsid w:val="00EC6DB4"/>
    <w:rsid w:val="00ED256D"/>
    <w:rsid w:val="00ED2E30"/>
    <w:rsid w:val="00ED49A2"/>
    <w:rsid w:val="00EE2466"/>
    <w:rsid w:val="00EE2EAB"/>
    <w:rsid w:val="00EF0680"/>
    <w:rsid w:val="00EF37C6"/>
    <w:rsid w:val="00EF68D5"/>
    <w:rsid w:val="00EF7A0A"/>
    <w:rsid w:val="00F019FD"/>
    <w:rsid w:val="00F2042A"/>
    <w:rsid w:val="00F21E99"/>
    <w:rsid w:val="00F22D7B"/>
    <w:rsid w:val="00F23519"/>
    <w:rsid w:val="00F24DBD"/>
    <w:rsid w:val="00F343D2"/>
    <w:rsid w:val="00F34EA4"/>
    <w:rsid w:val="00F379D8"/>
    <w:rsid w:val="00F439A6"/>
    <w:rsid w:val="00F47DC6"/>
    <w:rsid w:val="00F54ACE"/>
    <w:rsid w:val="00F56858"/>
    <w:rsid w:val="00F56E81"/>
    <w:rsid w:val="00F574CB"/>
    <w:rsid w:val="00F607C7"/>
    <w:rsid w:val="00F62CD1"/>
    <w:rsid w:val="00F63B49"/>
    <w:rsid w:val="00F665AF"/>
    <w:rsid w:val="00F66972"/>
    <w:rsid w:val="00F67C67"/>
    <w:rsid w:val="00F70481"/>
    <w:rsid w:val="00F7074D"/>
    <w:rsid w:val="00F728D0"/>
    <w:rsid w:val="00F74C67"/>
    <w:rsid w:val="00F83799"/>
    <w:rsid w:val="00F91096"/>
    <w:rsid w:val="00F92EB9"/>
    <w:rsid w:val="00F9507D"/>
    <w:rsid w:val="00FA4771"/>
    <w:rsid w:val="00FA55F4"/>
    <w:rsid w:val="00FB2EE3"/>
    <w:rsid w:val="00FB3197"/>
    <w:rsid w:val="00FB3B26"/>
    <w:rsid w:val="00FB5411"/>
    <w:rsid w:val="00FB6663"/>
    <w:rsid w:val="00FB7B53"/>
    <w:rsid w:val="00FC2E77"/>
    <w:rsid w:val="00FD11C3"/>
    <w:rsid w:val="00FE073D"/>
    <w:rsid w:val="00FE20AB"/>
    <w:rsid w:val="00FE224A"/>
    <w:rsid w:val="00FF0FAF"/>
    <w:rsid w:val="00FF21F4"/>
    <w:rsid w:val="00FF4F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3195997"/>
  <w15:docId w15:val="{1A986283-A6A1-4466-B524-20C71F5CC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E19"/>
    <w:rPr>
      <w:rFonts w:asciiTheme="minorHAnsi" w:hAnsiTheme="minorHAnsi"/>
      <w:sz w:val="22"/>
      <w:szCs w:val="22"/>
    </w:rPr>
  </w:style>
  <w:style w:type="paragraph" w:styleId="Heading1">
    <w:name w:val="heading 1"/>
    <w:aliases w:val="Heading1,Document Header1,~SectionHeading,Heading 1-062,saTauri,saTauri1,saTauri2,saTauri11,saTauri3,saTauri4,saTauri5,saTauri6,saTauri7,saTauri8,saTauri9,saTauri10,saTauri12,saTauri13,saTauri21,saTauri31,saTauri41,saTauri51,saTauri61"/>
    <w:basedOn w:val="Normal"/>
    <w:next w:val="Normal"/>
    <w:link w:val="Heading1Char"/>
    <w:qFormat/>
    <w:rsid w:val="0036025D"/>
    <w:pPr>
      <w:keepNext/>
      <w:keepLines/>
      <w:numPr>
        <w:numId w:val="23"/>
      </w:numPr>
      <w:spacing w:before="120"/>
      <w:contextualSpacing/>
      <w:jc w:val="both"/>
      <w:outlineLvl w:val="0"/>
    </w:pPr>
    <w:rPr>
      <w:rFonts w:ascii="Calibri" w:eastAsia="MS Gothic" w:hAnsi="Calibri" w:cs="Times New Roman"/>
      <w:b/>
      <w:bCs/>
      <w:color w:val="008000"/>
      <w:sz w:val="28"/>
      <w:szCs w:val="28"/>
      <w:lang w:val="en-GB" w:eastAsia="en-GB"/>
    </w:rPr>
  </w:style>
  <w:style w:type="paragraph" w:styleId="Heading2">
    <w:name w:val="heading 2"/>
    <w:aliases w:val="Heading2,Title Header2,~SubHeading,Major,Reset numbering,Major1,Reset numbering1,Major2,Reset numberin...,Reset numbering2,Major3,Reset numbering3,Major4,Reset numbering4,Major5,Reset numbering5,Major6,Reset numbering6,Major7,Reset numbering7"/>
    <w:basedOn w:val="Normal"/>
    <w:next w:val="Normal"/>
    <w:link w:val="Heading2Char"/>
    <w:unhideWhenUsed/>
    <w:qFormat/>
    <w:rsid w:val="0036025D"/>
    <w:pPr>
      <w:widowControl w:val="0"/>
      <w:numPr>
        <w:ilvl w:val="1"/>
        <w:numId w:val="23"/>
      </w:numPr>
      <w:suppressAutoHyphens/>
      <w:spacing w:before="120"/>
      <w:contextualSpacing/>
      <w:jc w:val="both"/>
      <w:outlineLvl w:val="1"/>
    </w:pPr>
    <w:rPr>
      <w:rFonts w:ascii="Sylfaen" w:eastAsia="MS Gothic" w:hAnsi="Sylfaen" w:cs="Sylfaen"/>
      <w:b/>
      <w:bCs/>
      <w:color w:val="008000"/>
      <w:sz w:val="26"/>
      <w:szCs w:val="26"/>
      <w:lang w:val="ka-GE"/>
    </w:rPr>
  </w:style>
  <w:style w:type="paragraph" w:styleId="Heading3">
    <w:name w:val="heading 3"/>
    <w:aliases w:val="Heading3,Section Header3,ClauseSub_No&amp;Name,Section Header3 Char Char Char Char Char,Section Header3 Char Char Char,~MinorSubHeading,Sub-heading 1,Normal 3,sub-heading,Normal text paragraph,Secondary,Heading 3 Char Char,Sub-heading 1 Char Char"/>
    <w:basedOn w:val="Normal"/>
    <w:next w:val="Normal"/>
    <w:link w:val="Heading3Char"/>
    <w:unhideWhenUsed/>
    <w:qFormat/>
    <w:rsid w:val="0036025D"/>
    <w:pPr>
      <w:widowControl w:val="0"/>
      <w:numPr>
        <w:ilvl w:val="2"/>
        <w:numId w:val="23"/>
      </w:numPr>
      <w:suppressAutoHyphens/>
      <w:contextualSpacing/>
      <w:jc w:val="both"/>
      <w:outlineLvl w:val="2"/>
    </w:pPr>
    <w:rPr>
      <w:rFonts w:ascii="Sylfaen" w:eastAsia="MS Gothic" w:hAnsi="Sylfaen" w:cstheme="minorHAnsi"/>
      <w:b/>
      <w:bCs/>
      <w:color w:val="008000"/>
      <w:sz w:val="24"/>
      <w:szCs w:val="24"/>
      <w:lang w:val="ka-GE"/>
    </w:rPr>
  </w:style>
  <w:style w:type="paragraph" w:styleId="Heading4">
    <w:name w:val="heading 4"/>
    <w:aliases w:val="H_Figure _Heading 4"/>
    <w:basedOn w:val="Normal"/>
    <w:next w:val="Normal"/>
    <w:link w:val="Heading4Char"/>
    <w:unhideWhenUsed/>
    <w:qFormat/>
    <w:rsid w:val="0036025D"/>
    <w:pPr>
      <w:keepLines/>
      <w:numPr>
        <w:ilvl w:val="3"/>
        <w:numId w:val="23"/>
      </w:numPr>
      <w:tabs>
        <w:tab w:val="clear" w:pos="3176"/>
        <w:tab w:val="num" w:pos="1334"/>
      </w:tabs>
      <w:ind w:left="1334"/>
      <w:jc w:val="center"/>
      <w:outlineLvl w:val="3"/>
    </w:pPr>
    <w:rPr>
      <w:rFonts w:ascii="Sylfaen" w:eastAsia="Arial" w:hAnsi="Sylfaen" w:cs="Sylfaen"/>
      <w:bCs/>
      <w:iCs/>
      <w:color w:val="008000"/>
      <w:lang w:val="ka-GE"/>
    </w:rPr>
  </w:style>
  <w:style w:type="paragraph" w:styleId="Heading5">
    <w:name w:val="heading 5"/>
    <w:aliases w:val="H_Table,ცხრილი,RSKH5,Heading 5 AGT ESIA,Heading 5 URS,tabll1,Further Points,Titolo 5 Carattere,Titolo 5 Carattere1 Carattere,Titolo 5 Carattere Carattere Carattere,Titolo 5 Carattere1 Carattere Carattere Carattere,titre 5,1,niet gebruikt."/>
    <w:basedOn w:val="Normal"/>
    <w:next w:val="Normal"/>
    <w:link w:val="Heading5Char"/>
    <w:unhideWhenUsed/>
    <w:qFormat/>
    <w:rsid w:val="0036025D"/>
    <w:pPr>
      <w:widowControl w:val="0"/>
      <w:numPr>
        <w:ilvl w:val="4"/>
        <w:numId w:val="23"/>
      </w:numPr>
      <w:suppressAutoHyphens/>
      <w:spacing w:after="120"/>
      <w:jc w:val="center"/>
      <w:outlineLvl w:val="4"/>
    </w:pPr>
    <w:rPr>
      <w:rFonts w:ascii="Sylfaen" w:eastAsia="MS Gothic" w:hAnsi="Sylfaen" w:cstheme="minorHAnsi"/>
      <w:color w:val="008000"/>
      <w:szCs w:val="20"/>
      <w:lang w:val="ka-GE"/>
    </w:rPr>
  </w:style>
  <w:style w:type="paragraph" w:styleId="Heading7">
    <w:name w:val="heading 7"/>
    <w:aliases w:val="Z_H7,H7,Opsomming 1,niet gebruikt...,项标题(1),(1),条 5,PIM 7,Heading 71"/>
    <w:basedOn w:val="Normal"/>
    <w:next w:val="Normal"/>
    <w:link w:val="Heading7Char"/>
    <w:uiPriority w:val="9"/>
    <w:unhideWhenUsed/>
    <w:qFormat/>
    <w:rsid w:val="0036025D"/>
    <w:pPr>
      <w:keepNext/>
      <w:keepLines/>
      <w:numPr>
        <w:ilvl w:val="6"/>
        <w:numId w:val="23"/>
      </w:numPr>
      <w:spacing w:before="200"/>
      <w:contextualSpacing/>
      <w:jc w:val="both"/>
      <w:outlineLvl w:val="6"/>
    </w:pPr>
    <w:rPr>
      <w:rFonts w:eastAsia="MS Gothic" w:cstheme="minorHAnsi"/>
      <w:iCs/>
      <w:color w:val="404040"/>
      <w:lang w:val="en-GB" w:eastAsia="en-GB"/>
    </w:rPr>
  </w:style>
  <w:style w:type="paragraph" w:styleId="Heading8">
    <w:name w:val="heading 8"/>
    <w:aliases w:val="Z-Appendix,Appendix,Appendix Level 2,H8,niet gebruikt....,目标题 1),h8"/>
    <w:basedOn w:val="Normal"/>
    <w:next w:val="Normal"/>
    <w:link w:val="Heading8Char"/>
    <w:uiPriority w:val="9"/>
    <w:unhideWhenUsed/>
    <w:qFormat/>
    <w:rsid w:val="0036025D"/>
    <w:pPr>
      <w:keepNext/>
      <w:keepLines/>
      <w:numPr>
        <w:ilvl w:val="7"/>
        <w:numId w:val="23"/>
      </w:numPr>
      <w:spacing w:before="200"/>
      <w:contextualSpacing/>
      <w:jc w:val="both"/>
      <w:outlineLvl w:val="7"/>
    </w:pPr>
    <w:rPr>
      <w:rFonts w:ascii="Cambria" w:eastAsia="MS Gothic" w:hAnsi="Cambria" w:cs="Times New Roman"/>
      <w:color w:val="404040"/>
      <w:szCs w:val="20"/>
      <w:lang w:val="en-GB" w:eastAsia="en-GB"/>
    </w:rPr>
  </w:style>
  <w:style w:type="paragraph" w:styleId="Heading9">
    <w:name w:val="heading 9"/>
    <w:aliases w:val="Z_annex"/>
    <w:basedOn w:val="Normal"/>
    <w:next w:val="Normal"/>
    <w:link w:val="Heading9Char"/>
    <w:uiPriority w:val="9"/>
    <w:unhideWhenUsed/>
    <w:qFormat/>
    <w:rsid w:val="0036025D"/>
    <w:pPr>
      <w:keepNext/>
      <w:keepLines/>
      <w:numPr>
        <w:ilvl w:val="8"/>
        <w:numId w:val="23"/>
      </w:numPr>
      <w:spacing w:before="200"/>
      <w:contextualSpacing/>
      <w:outlineLvl w:val="8"/>
    </w:pPr>
    <w:rPr>
      <w:rFonts w:ascii="Calibri" w:eastAsia="MS Gothic" w:hAnsi="Calibri" w:cs="Times New Roman"/>
      <w:iCs/>
      <w:color w:val="404040"/>
      <w:sz w:val="24"/>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D0B8E"/>
    <w:pPr>
      <w:tabs>
        <w:tab w:val="center" w:pos="4844"/>
        <w:tab w:val="right" w:pos="9689"/>
      </w:tabs>
    </w:pPr>
    <w:rPr>
      <w:rFonts w:ascii="Arial" w:hAnsi="Arial"/>
      <w:sz w:val="20"/>
      <w:szCs w:val="20"/>
    </w:rPr>
  </w:style>
  <w:style w:type="character" w:customStyle="1" w:styleId="HeaderChar">
    <w:name w:val="Header Char"/>
    <w:basedOn w:val="DefaultParagraphFont"/>
    <w:link w:val="Header"/>
    <w:rsid w:val="008D0B8E"/>
  </w:style>
  <w:style w:type="paragraph" w:styleId="Footer">
    <w:name w:val="footer"/>
    <w:basedOn w:val="Normal"/>
    <w:link w:val="FooterChar"/>
    <w:uiPriority w:val="99"/>
    <w:unhideWhenUsed/>
    <w:rsid w:val="008D0B8E"/>
    <w:pPr>
      <w:tabs>
        <w:tab w:val="center" w:pos="4844"/>
        <w:tab w:val="right" w:pos="9689"/>
      </w:tabs>
    </w:pPr>
    <w:rPr>
      <w:rFonts w:ascii="Arial" w:hAnsi="Arial"/>
      <w:sz w:val="20"/>
      <w:szCs w:val="20"/>
    </w:rPr>
  </w:style>
  <w:style w:type="character" w:customStyle="1" w:styleId="FooterChar">
    <w:name w:val="Footer Char"/>
    <w:basedOn w:val="DefaultParagraphFont"/>
    <w:link w:val="Footer"/>
    <w:uiPriority w:val="99"/>
    <w:rsid w:val="008D0B8E"/>
  </w:style>
  <w:style w:type="paragraph" w:styleId="BalloonText">
    <w:name w:val="Balloon Text"/>
    <w:basedOn w:val="Normal"/>
    <w:link w:val="BalloonTextChar"/>
    <w:uiPriority w:val="99"/>
    <w:semiHidden/>
    <w:unhideWhenUsed/>
    <w:rsid w:val="008D0B8E"/>
    <w:rPr>
      <w:rFonts w:ascii="Tahoma" w:hAnsi="Tahoma" w:cs="Tahoma"/>
      <w:sz w:val="16"/>
      <w:szCs w:val="16"/>
    </w:rPr>
  </w:style>
  <w:style w:type="character" w:customStyle="1" w:styleId="BalloonTextChar">
    <w:name w:val="Balloon Text Char"/>
    <w:basedOn w:val="DefaultParagraphFont"/>
    <w:link w:val="BalloonText"/>
    <w:uiPriority w:val="99"/>
    <w:semiHidden/>
    <w:rsid w:val="008D0B8E"/>
    <w:rPr>
      <w:rFonts w:ascii="Tahoma" w:hAnsi="Tahoma" w:cs="Tahoma"/>
      <w:sz w:val="16"/>
      <w:szCs w:val="16"/>
    </w:rPr>
  </w:style>
  <w:style w:type="paragraph" w:styleId="BodyText">
    <w:name w:val="Body Text"/>
    <w:basedOn w:val="Normal"/>
    <w:link w:val="BodyTextChar"/>
    <w:rsid w:val="008D0B8E"/>
    <w:rPr>
      <w:rFonts w:ascii="Arial" w:eastAsia="Times New Roman" w:hAnsi="Arial" w:cs="Arial"/>
      <w:b/>
      <w:bCs/>
      <w:sz w:val="20"/>
      <w:szCs w:val="24"/>
    </w:rPr>
  </w:style>
  <w:style w:type="character" w:customStyle="1" w:styleId="BodyTextChar">
    <w:name w:val="Body Text Char"/>
    <w:basedOn w:val="DefaultParagraphFont"/>
    <w:link w:val="BodyText"/>
    <w:rsid w:val="008D0B8E"/>
    <w:rPr>
      <w:rFonts w:eastAsia="Times New Roman" w:cs="Arial"/>
      <w:b/>
      <w:bCs/>
      <w:szCs w:val="24"/>
    </w:rPr>
  </w:style>
  <w:style w:type="paragraph" w:styleId="PlainText">
    <w:name w:val="Plain Text"/>
    <w:basedOn w:val="Normal"/>
    <w:link w:val="PlainTextChar"/>
    <w:unhideWhenUsed/>
    <w:rsid w:val="008D0B8E"/>
    <w:rPr>
      <w:rFonts w:ascii="Consolas" w:eastAsia="Calibri" w:hAnsi="Consolas" w:cs="Times New Roman"/>
      <w:sz w:val="21"/>
      <w:szCs w:val="21"/>
    </w:rPr>
  </w:style>
  <w:style w:type="character" w:customStyle="1" w:styleId="PlainTextChar">
    <w:name w:val="Plain Text Char"/>
    <w:basedOn w:val="DefaultParagraphFont"/>
    <w:link w:val="PlainText"/>
    <w:rsid w:val="008D0B8E"/>
    <w:rPr>
      <w:rFonts w:ascii="Consolas" w:eastAsia="Calibri" w:hAnsi="Consolas" w:cs="Times New Roman"/>
      <w:sz w:val="21"/>
      <w:szCs w:val="21"/>
    </w:rPr>
  </w:style>
  <w:style w:type="table" w:styleId="TableGrid">
    <w:name w:val="Table Grid"/>
    <w:basedOn w:val="TableNormal"/>
    <w:uiPriority w:val="59"/>
    <w:rsid w:val="00C900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C6139"/>
    <w:pPr>
      <w:spacing w:after="200" w:line="276" w:lineRule="auto"/>
      <w:ind w:left="720"/>
      <w:contextualSpacing/>
    </w:pPr>
  </w:style>
  <w:style w:type="character" w:styleId="CommentReference">
    <w:name w:val="annotation reference"/>
    <w:basedOn w:val="DefaultParagraphFont"/>
    <w:uiPriority w:val="99"/>
    <w:semiHidden/>
    <w:unhideWhenUsed/>
    <w:rsid w:val="005E60BA"/>
    <w:rPr>
      <w:sz w:val="16"/>
      <w:szCs w:val="16"/>
    </w:rPr>
  </w:style>
  <w:style w:type="paragraph" w:styleId="CommentText">
    <w:name w:val="annotation text"/>
    <w:basedOn w:val="Normal"/>
    <w:link w:val="CommentTextChar"/>
    <w:uiPriority w:val="99"/>
    <w:semiHidden/>
    <w:unhideWhenUsed/>
    <w:rsid w:val="005E60BA"/>
    <w:rPr>
      <w:sz w:val="20"/>
      <w:szCs w:val="20"/>
    </w:rPr>
  </w:style>
  <w:style w:type="character" w:customStyle="1" w:styleId="CommentTextChar">
    <w:name w:val="Comment Text Char"/>
    <w:basedOn w:val="DefaultParagraphFont"/>
    <w:link w:val="CommentText"/>
    <w:uiPriority w:val="99"/>
    <w:semiHidden/>
    <w:rsid w:val="005E60BA"/>
    <w:rPr>
      <w:rFonts w:asciiTheme="minorHAnsi" w:hAnsiTheme="minorHAnsi"/>
    </w:rPr>
  </w:style>
  <w:style w:type="paragraph" w:styleId="CommentSubject">
    <w:name w:val="annotation subject"/>
    <w:basedOn w:val="CommentText"/>
    <w:next w:val="CommentText"/>
    <w:link w:val="CommentSubjectChar"/>
    <w:uiPriority w:val="99"/>
    <w:semiHidden/>
    <w:unhideWhenUsed/>
    <w:rsid w:val="005E60BA"/>
    <w:rPr>
      <w:b/>
      <w:bCs/>
    </w:rPr>
  </w:style>
  <w:style w:type="character" w:customStyle="1" w:styleId="CommentSubjectChar">
    <w:name w:val="Comment Subject Char"/>
    <w:basedOn w:val="CommentTextChar"/>
    <w:link w:val="CommentSubject"/>
    <w:uiPriority w:val="99"/>
    <w:semiHidden/>
    <w:rsid w:val="005E60BA"/>
    <w:rPr>
      <w:rFonts w:asciiTheme="minorHAnsi" w:hAnsiTheme="minorHAnsi"/>
      <w:b/>
      <w:bCs/>
    </w:rPr>
  </w:style>
  <w:style w:type="character" w:styleId="Hyperlink">
    <w:name w:val="Hyperlink"/>
    <w:basedOn w:val="DefaultParagraphFont"/>
    <w:uiPriority w:val="99"/>
    <w:unhideWhenUsed/>
    <w:rsid w:val="00124099"/>
    <w:rPr>
      <w:color w:val="0000FF" w:themeColor="hyperlink"/>
      <w:u w:val="single"/>
    </w:rPr>
  </w:style>
  <w:style w:type="character" w:customStyle="1" w:styleId="UnresolvedMention1">
    <w:name w:val="Unresolved Mention1"/>
    <w:basedOn w:val="DefaultParagraphFont"/>
    <w:uiPriority w:val="99"/>
    <w:semiHidden/>
    <w:unhideWhenUsed/>
    <w:rsid w:val="00871D6D"/>
    <w:rPr>
      <w:color w:val="605E5C"/>
      <w:shd w:val="clear" w:color="auto" w:fill="E1DFDD"/>
    </w:rPr>
  </w:style>
  <w:style w:type="character" w:styleId="UnresolvedMention">
    <w:name w:val="Unresolved Mention"/>
    <w:basedOn w:val="DefaultParagraphFont"/>
    <w:uiPriority w:val="99"/>
    <w:semiHidden/>
    <w:unhideWhenUsed/>
    <w:rsid w:val="00FC2E77"/>
    <w:rPr>
      <w:color w:val="605E5C"/>
      <w:shd w:val="clear" w:color="auto" w:fill="E1DFDD"/>
    </w:rPr>
  </w:style>
  <w:style w:type="character" w:customStyle="1" w:styleId="Heading1Char">
    <w:name w:val="Heading 1 Char"/>
    <w:aliases w:val="Heading1 Char,Document Header1 Char,~SectionHeading Char,Heading 1-062 Char,saTauri Char,saTauri1 Char,saTauri2 Char,saTauri11 Char,saTauri3 Char,saTauri4 Char,saTauri5 Char,saTauri6 Char,saTauri7 Char,saTauri8 Char,saTauri9 Char"/>
    <w:basedOn w:val="DefaultParagraphFont"/>
    <w:link w:val="Heading1"/>
    <w:rsid w:val="0036025D"/>
    <w:rPr>
      <w:rFonts w:ascii="Calibri" w:eastAsia="MS Gothic" w:hAnsi="Calibri" w:cs="Times New Roman"/>
      <w:b/>
      <w:bCs/>
      <w:color w:val="008000"/>
      <w:sz w:val="28"/>
      <w:szCs w:val="28"/>
      <w:lang w:val="en-GB" w:eastAsia="en-GB"/>
    </w:rPr>
  </w:style>
  <w:style w:type="character" w:customStyle="1" w:styleId="Heading2Char">
    <w:name w:val="Heading 2 Char"/>
    <w:aliases w:val="Heading2 Char,Title Header2 Char,~SubHeading Char,Major Char,Reset numbering Char,Major1 Char,Reset numbering1 Char,Major2 Char,Reset numberin... Char,Reset numbering2 Char,Major3 Char,Reset numbering3 Char,Major4 Char,Major5 Char"/>
    <w:basedOn w:val="DefaultParagraphFont"/>
    <w:link w:val="Heading2"/>
    <w:rsid w:val="0036025D"/>
    <w:rPr>
      <w:rFonts w:ascii="Sylfaen" w:eastAsia="MS Gothic" w:hAnsi="Sylfaen" w:cs="Sylfaen"/>
      <w:b/>
      <w:bCs/>
      <w:color w:val="008000"/>
      <w:sz w:val="26"/>
      <w:szCs w:val="26"/>
      <w:lang w:val="ka-GE"/>
    </w:rPr>
  </w:style>
  <w:style w:type="character" w:customStyle="1" w:styleId="Heading3Char">
    <w:name w:val="Heading 3 Char"/>
    <w:aliases w:val="Heading3 Char,Section Header3 Char,ClauseSub_No&amp;Name Char,Section Header3 Char Char Char Char Char Char,Section Header3 Char Char Char Char,~MinorSubHeading Char,Sub-heading 1 Char,Normal 3 Char,sub-heading Char,Normal text paragraph Char"/>
    <w:basedOn w:val="DefaultParagraphFont"/>
    <w:link w:val="Heading3"/>
    <w:rsid w:val="0036025D"/>
    <w:rPr>
      <w:rFonts w:ascii="Sylfaen" w:eastAsia="MS Gothic" w:hAnsi="Sylfaen" w:cstheme="minorHAnsi"/>
      <w:b/>
      <w:bCs/>
      <w:color w:val="008000"/>
      <w:sz w:val="24"/>
      <w:szCs w:val="24"/>
      <w:lang w:val="ka-GE"/>
    </w:rPr>
  </w:style>
  <w:style w:type="character" w:customStyle="1" w:styleId="Heading4Char">
    <w:name w:val="Heading 4 Char"/>
    <w:aliases w:val="H_Figure _Heading 4 Char"/>
    <w:basedOn w:val="DefaultParagraphFont"/>
    <w:link w:val="Heading4"/>
    <w:rsid w:val="0036025D"/>
    <w:rPr>
      <w:rFonts w:ascii="Sylfaen" w:eastAsia="Arial" w:hAnsi="Sylfaen" w:cs="Sylfaen"/>
      <w:bCs/>
      <w:iCs/>
      <w:color w:val="008000"/>
      <w:sz w:val="22"/>
      <w:szCs w:val="22"/>
      <w:lang w:val="ka-GE"/>
    </w:rPr>
  </w:style>
  <w:style w:type="character" w:customStyle="1" w:styleId="Heading5Char">
    <w:name w:val="Heading 5 Char"/>
    <w:aliases w:val="H_Table Char,ცხრილი Char,RSKH5 Char,Heading 5 AGT ESIA Char,Heading 5 URS Char,tabll1 Char,Further Points Char,Titolo 5 Carattere Char,Titolo 5 Carattere1 Carattere Char,Titolo 5 Carattere Carattere Carattere Char,titre 5 Char,1 Char"/>
    <w:basedOn w:val="DefaultParagraphFont"/>
    <w:link w:val="Heading5"/>
    <w:rsid w:val="0036025D"/>
    <w:rPr>
      <w:rFonts w:ascii="Sylfaen" w:eastAsia="MS Gothic" w:hAnsi="Sylfaen" w:cstheme="minorHAnsi"/>
      <w:color w:val="008000"/>
      <w:sz w:val="22"/>
      <w:lang w:val="ka-GE"/>
    </w:rPr>
  </w:style>
  <w:style w:type="character" w:customStyle="1" w:styleId="Heading7Char">
    <w:name w:val="Heading 7 Char"/>
    <w:aliases w:val="Z_H7 Char,H7 Char,Opsomming 1 Char,niet gebruikt... Char,项标题(1) Char,(1) Char,条 5 Char,PIM 7 Char,Heading 71 Char"/>
    <w:basedOn w:val="DefaultParagraphFont"/>
    <w:link w:val="Heading7"/>
    <w:uiPriority w:val="9"/>
    <w:rsid w:val="0036025D"/>
    <w:rPr>
      <w:rFonts w:asciiTheme="minorHAnsi" w:eastAsia="MS Gothic" w:hAnsiTheme="minorHAnsi" w:cstheme="minorHAnsi"/>
      <w:iCs/>
      <w:color w:val="404040"/>
      <w:sz w:val="22"/>
      <w:szCs w:val="22"/>
      <w:lang w:val="en-GB" w:eastAsia="en-GB"/>
    </w:rPr>
  </w:style>
  <w:style w:type="character" w:customStyle="1" w:styleId="Heading8Char">
    <w:name w:val="Heading 8 Char"/>
    <w:aliases w:val="Z-Appendix Char,Appendix Char,Appendix Level 2 Char,H8 Char,niet gebruikt.... Char,目标题 1) Char,h8 Char"/>
    <w:basedOn w:val="DefaultParagraphFont"/>
    <w:link w:val="Heading8"/>
    <w:uiPriority w:val="9"/>
    <w:rsid w:val="0036025D"/>
    <w:rPr>
      <w:rFonts w:ascii="Cambria" w:eastAsia="MS Gothic" w:hAnsi="Cambria" w:cs="Times New Roman"/>
      <w:color w:val="404040"/>
      <w:sz w:val="22"/>
      <w:lang w:val="en-GB" w:eastAsia="en-GB"/>
    </w:rPr>
  </w:style>
  <w:style w:type="character" w:customStyle="1" w:styleId="Heading9Char">
    <w:name w:val="Heading 9 Char"/>
    <w:aliases w:val="Z_annex Char"/>
    <w:basedOn w:val="DefaultParagraphFont"/>
    <w:link w:val="Heading9"/>
    <w:uiPriority w:val="9"/>
    <w:rsid w:val="0036025D"/>
    <w:rPr>
      <w:rFonts w:ascii="Calibri" w:eastAsia="MS Gothic" w:hAnsi="Calibri" w:cs="Times New Roman"/>
      <w:iCs/>
      <w:color w:val="404040"/>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70818">
      <w:bodyDiv w:val="1"/>
      <w:marLeft w:val="0"/>
      <w:marRight w:val="0"/>
      <w:marTop w:val="0"/>
      <w:marBottom w:val="0"/>
      <w:divBdr>
        <w:top w:val="none" w:sz="0" w:space="0" w:color="auto"/>
        <w:left w:val="none" w:sz="0" w:space="0" w:color="auto"/>
        <w:bottom w:val="none" w:sz="0" w:space="0" w:color="auto"/>
        <w:right w:val="none" w:sz="0" w:space="0" w:color="auto"/>
      </w:divBdr>
    </w:div>
    <w:div w:id="133374878">
      <w:bodyDiv w:val="1"/>
      <w:marLeft w:val="0"/>
      <w:marRight w:val="0"/>
      <w:marTop w:val="0"/>
      <w:marBottom w:val="0"/>
      <w:divBdr>
        <w:top w:val="none" w:sz="0" w:space="0" w:color="auto"/>
        <w:left w:val="none" w:sz="0" w:space="0" w:color="auto"/>
        <w:bottom w:val="none" w:sz="0" w:space="0" w:color="auto"/>
        <w:right w:val="none" w:sz="0" w:space="0" w:color="auto"/>
      </w:divBdr>
    </w:div>
    <w:div w:id="143937867">
      <w:bodyDiv w:val="1"/>
      <w:marLeft w:val="0"/>
      <w:marRight w:val="0"/>
      <w:marTop w:val="0"/>
      <w:marBottom w:val="0"/>
      <w:divBdr>
        <w:top w:val="none" w:sz="0" w:space="0" w:color="auto"/>
        <w:left w:val="none" w:sz="0" w:space="0" w:color="auto"/>
        <w:bottom w:val="none" w:sz="0" w:space="0" w:color="auto"/>
        <w:right w:val="none" w:sz="0" w:space="0" w:color="auto"/>
      </w:divBdr>
    </w:div>
    <w:div w:id="372115105">
      <w:bodyDiv w:val="1"/>
      <w:marLeft w:val="0"/>
      <w:marRight w:val="0"/>
      <w:marTop w:val="0"/>
      <w:marBottom w:val="0"/>
      <w:divBdr>
        <w:top w:val="none" w:sz="0" w:space="0" w:color="auto"/>
        <w:left w:val="none" w:sz="0" w:space="0" w:color="auto"/>
        <w:bottom w:val="none" w:sz="0" w:space="0" w:color="auto"/>
        <w:right w:val="none" w:sz="0" w:space="0" w:color="auto"/>
      </w:divBdr>
    </w:div>
    <w:div w:id="431439700">
      <w:bodyDiv w:val="1"/>
      <w:marLeft w:val="0"/>
      <w:marRight w:val="0"/>
      <w:marTop w:val="0"/>
      <w:marBottom w:val="0"/>
      <w:divBdr>
        <w:top w:val="none" w:sz="0" w:space="0" w:color="auto"/>
        <w:left w:val="none" w:sz="0" w:space="0" w:color="auto"/>
        <w:bottom w:val="none" w:sz="0" w:space="0" w:color="auto"/>
        <w:right w:val="none" w:sz="0" w:space="0" w:color="auto"/>
      </w:divBdr>
    </w:div>
    <w:div w:id="706299789">
      <w:bodyDiv w:val="1"/>
      <w:marLeft w:val="0"/>
      <w:marRight w:val="0"/>
      <w:marTop w:val="0"/>
      <w:marBottom w:val="0"/>
      <w:divBdr>
        <w:top w:val="none" w:sz="0" w:space="0" w:color="auto"/>
        <w:left w:val="none" w:sz="0" w:space="0" w:color="auto"/>
        <w:bottom w:val="none" w:sz="0" w:space="0" w:color="auto"/>
        <w:right w:val="none" w:sz="0" w:space="0" w:color="auto"/>
      </w:divBdr>
    </w:div>
    <w:div w:id="768501527">
      <w:bodyDiv w:val="1"/>
      <w:marLeft w:val="0"/>
      <w:marRight w:val="0"/>
      <w:marTop w:val="0"/>
      <w:marBottom w:val="0"/>
      <w:divBdr>
        <w:top w:val="none" w:sz="0" w:space="0" w:color="auto"/>
        <w:left w:val="none" w:sz="0" w:space="0" w:color="auto"/>
        <w:bottom w:val="none" w:sz="0" w:space="0" w:color="auto"/>
        <w:right w:val="none" w:sz="0" w:space="0" w:color="auto"/>
      </w:divBdr>
    </w:div>
    <w:div w:id="779571043">
      <w:bodyDiv w:val="1"/>
      <w:marLeft w:val="0"/>
      <w:marRight w:val="0"/>
      <w:marTop w:val="0"/>
      <w:marBottom w:val="0"/>
      <w:divBdr>
        <w:top w:val="none" w:sz="0" w:space="0" w:color="auto"/>
        <w:left w:val="none" w:sz="0" w:space="0" w:color="auto"/>
        <w:bottom w:val="none" w:sz="0" w:space="0" w:color="auto"/>
        <w:right w:val="none" w:sz="0" w:space="0" w:color="auto"/>
      </w:divBdr>
    </w:div>
    <w:div w:id="900990342">
      <w:bodyDiv w:val="1"/>
      <w:marLeft w:val="0"/>
      <w:marRight w:val="0"/>
      <w:marTop w:val="0"/>
      <w:marBottom w:val="0"/>
      <w:divBdr>
        <w:top w:val="none" w:sz="0" w:space="0" w:color="auto"/>
        <w:left w:val="none" w:sz="0" w:space="0" w:color="auto"/>
        <w:bottom w:val="none" w:sz="0" w:space="0" w:color="auto"/>
        <w:right w:val="none" w:sz="0" w:space="0" w:color="auto"/>
      </w:divBdr>
    </w:div>
    <w:div w:id="970398726">
      <w:bodyDiv w:val="1"/>
      <w:marLeft w:val="0"/>
      <w:marRight w:val="0"/>
      <w:marTop w:val="0"/>
      <w:marBottom w:val="0"/>
      <w:divBdr>
        <w:top w:val="none" w:sz="0" w:space="0" w:color="auto"/>
        <w:left w:val="none" w:sz="0" w:space="0" w:color="auto"/>
        <w:bottom w:val="none" w:sz="0" w:space="0" w:color="auto"/>
        <w:right w:val="none" w:sz="0" w:space="0" w:color="auto"/>
      </w:divBdr>
    </w:div>
    <w:div w:id="1259950086">
      <w:bodyDiv w:val="1"/>
      <w:marLeft w:val="0"/>
      <w:marRight w:val="0"/>
      <w:marTop w:val="0"/>
      <w:marBottom w:val="0"/>
      <w:divBdr>
        <w:top w:val="none" w:sz="0" w:space="0" w:color="auto"/>
        <w:left w:val="none" w:sz="0" w:space="0" w:color="auto"/>
        <w:bottom w:val="none" w:sz="0" w:space="0" w:color="auto"/>
        <w:right w:val="none" w:sz="0" w:space="0" w:color="auto"/>
      </w:divBdr>
    </w:div>
    <w:div w:id="1446196613">
      <w:bodyDiv w:val="1"/>
      <w:marLeft w:val="0"/>
      <w:marRight w:val="0"/>
      <w:marTop w:val="0"/>
      <w:marBottom w:val="0"/>
      <w:divBdr>
        <w:top w:val="none" w:sz="0" w:space="0" w:color="auto"/>
        <w:left w:val="none" w:sz="0" w:space="0" w:color="auto"/>
        <w:bottom w:val="none" w:sz="0" w:space="0" w:color="auto"/>
        <w:right w:val="none" w:sz="0" w:space="0" w:color="auto"/>
      </w:divBdr>
    </w:div>
    <w:div w:id="2095741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avid\Documents\LetterEn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LetterEng</Template>
  <TotalTime>10</TotalTime>
  <Pages>6</Pages>
  <Words>1691</Words>
  <Characters>13108</Characters>
  <Application>Microsoft Office Word</Application>
  <DocSecurity>0</DocSecurity>
  <Lines>252</Lines>
  <Paragraphs>55</Paragraphs>
  <ScaleCrop>false</ScaleCrop>
  <HeadingPairs>
    <vt:vector size="2" baseType="variant">
      <vt:variant>
        <vt:lpstr>Title</vt:lpstr>
      </vt:variant>
      <vt:variant>
        <vt:i4>1</vt:i4>
      </vt:variant>
    </vt:vector>
  </HeadingPairs>
  <TitlesOfParts>
    <vt:vector size="1" baseType="lpstr">
      <vt:lpstr/>
    </vt:vector>
  </TitlesOfParts>
  <Company>GIRGVLIANI</Company>
  <LinksUpToDate>false</LinksUpToDate>
  <CharactersWithSpaces>14744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Girgvliani</dc:creator>
  <cp:keywords/>
  <dc:description/>
  <cp:lastModifiedBy>Luka Dzimistarishvili</cp:lastModifiedBy>
  <cp:revision>3</cp:revision>
  <cp:lastPrinted>2026-01-28T13:07:00Z</cp:lastPrinted>
  <dcterms:created xsi:type="dcterms:W3CDTF">2026-02-02T07:45:00Z</dcterms:created>
  <dcterms:modified xsi:type="dcterms:W3CDTF">2026-02-02T07:52:00Z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2026-01-29T08:07:33Z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fad489ca-a64e-4f72-a9d8-3ada0510ac3e</vt:lpwstr>
  </property>
  <property fmtid="{D5CDD505-2E9C-101B-9397-08002B2CF9AE}" pid="7" name="MSIP_Label_defa4170-0d19-0005-0004-bc88714345d2_ActionId">
    <vt:lpwstr>6a7b5ef7-5159-4a58-b82c-71ebea77c071</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