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0A276" w14:textId="54D4F47E" w:rsidR="003151E5" w:rsidRDefault="0052212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27741C">
        <w:rPr>
          <w:rFonts w:ascii="Sylfaen" w:hAnsi="Sylfaen" w:cs="Sylfaen"/>
          <w:b/>
          <w:szCs w:val="22"/>
          <w:lang w:val="ka-GE"/>
        </w:rPr>
        <w:t>აკუმულატორების შესყიდვის ტენდერი (უწყვეტი კვე</w:t>
      </w:r>
      <w:r w:rsidR="00F513FD">
        <w:rPr>
          <w:rFonts w:ascii="Sylfaen" w:hAnsi="Sylfaen" w:cs="Sylfaen"/>
          <w:b/>
          <w:szCs w:val="22"/>
          <w:lang w:val="ka-GE"/>
        </w:rPr>
        <w:t>ბის წყაროების</w:t>
      </w:r>
      <w:r w:rsidR="0027741C">
        <w:rPr>
          <w:rFonts w:ascii="Sylfaen" w:hAnsi="Sylfaen" w:cs="Sylfaen"/>
          <w:b/>
          <w:szCs w:val="22"/>
          <w:lang w:val="ka-GE"/>
        </w:rPr>
        <w:t xml:space="preserve">) 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D" w14:textId="77777777" w:rsidR="00A30FBC" w:rsidRPr="00A30FBC" w:rsidRDefault="00A30FBC" w:rsidP="00A30FBC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CE" w14:textId="77777777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შემოთავაზებული ბრენდი უნდა იყოს ევროპული სტანდარტების, ბაზარზე მინიმუ 10 წლიანი გამცდილებით.</w:t>
      </w:r>
    </w:p>
    <w:p w14:paraId="4380A2CF" w14:textId="6D17C0B5" w:rsidR="00A30FBC" w:rsidRDefault="00A30FBC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საგარანტიო პერიოდი: </w:t>
      </w:r>
      <w:r w:rsidR="00F513FD">
        <w:rPr>
          <w:rFonts w:ascii="Sylfaen" w:hAnsi="Sylfaen" w:cs="Sylfaen"/>
          <w:sz w:val="20"/>
          <w:szCs w:val="20"/>
        </w:rPr>
        <w:t>2</w:t>
      </w:r>
      <w:r>
        <w:rPr>
          <w:rFonts w:ascii="Sylfaen" w:hAnsi="Sylfaen" w:cs="Sylfaen"/>
          <w:sz w:val="20"/>
          <w:szCs w:val="20"/>
          <w:lang w:val="ka-GE"/>
        </w:rPr>
        <w:t xml:space="preserve"> წელი;</w:t>
      </w:r>
    </w:p>
    <w:p w14:paraId="4380A2D2" w14:textId="30911B00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მოხდეს  მოთხოვნიდან  არაუგვიანეს 3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30B9B0BC" w:rsidR="00EA3F45" w:rsidRPr="00EA3F45" w:rsidRDefault="00EA3F45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</w:t>
      </w:r>
      <w:r w:rsidR="00030A60">
        <w:rPr>
          <w:rFonts w:ascii="Sylfaen" w:hAnsi="Sylfaen" w:cs="Sylfaen"/>
          <w:sz w:val="20"/>
          <w:szCs w:val="20"/>
        </w:rPr>
        <w:t>9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F513FD">
        <w:rPr>
          <w:rFonts w:ascii="Sylfaen" w:hAnsi="Sylfaen" w:cs="Sylfaen"/>
          <w:sz w:val="20"/>
          <w:szCs w:val="20"/>
        </w:rPr>
        <w:t xml:space="preserve">20 </w:t>
      </w:r>
      <w:proofErr w:type="spellStart"/>
      <w:r w:rsidR="00F513FD">
        <w:rPr>
          <w:rFonts w:ascii="Sylfaen" w:hAnsi="Sylfaen" w:cs="Sylfaen"/>
          <w:sz w:val="20"/>
          <w:szCs w:val="20"/>
        </w:rPr>
        <w:t>ნოემბრიდან</w:t>
      </w:r>
      <w:proofErr w:type="spellEnd"/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201</w:t>
      </w:r>
      <w:r w:rsidR="00030A60">
        <w:rPr>
          <w:rFonts w:ascii="Sylfaen" w:hAnsi="Sylfaen" w:cs="Sylfaen"/>
          <w:sz w:val="20"/>
          <w:szCs w:val="20"/>
          <w:lang w:val="ka-GE"/>
        </w:rPr>
        <w:t>9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E97E46">
        <w:rPr>
          <w:rFonts w:ascii="Sylfaen" w:hAnsi="Sylfaen" w:cs="Sylfaen"/>
          <w:sz w:val="20"/>
          <w:szCs w:val="20"/>
          <w:lang w:val="ka-GE"/>
        </w:rPr>
        <w:t>2</w:t>
      </w:r>
      <w:r w:rsidR="00F513FD">
        <w:rPr>
          <w:rFonts w:ascii="Sylfaen" w:hAnsi="Sylfaen" w:cs="Sylfaen"/>
          <w:sz w:val="20"/>
          <w:szCs w:val="20"/>
        </w:rPr>
        <w:t>7</w:t>
      </w:r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513FD">
        <w:rPr>
          <w:rFonts w:ascii="Sylfaen" w:hAnsi="Sylfaen" w:cs="Sylfaen"/>
          <w:sz w:val="20"/>
          <w:szCs w:val="20"/>
          <w:lang w:val="ka-GE"/>
        </w:rPr>
        <w:t>ნოემბრის</w:t>
      </w:r>
      <w:r w:rsidR="00030A60">
        <w:rPr>
          <w:rFonts w:ascii="Sylfaen" w:hAnsi="Sylfaen" w:cs="Sylfaen"/>
          <w:sz w:val="20"/>
          <w:szCs w:val="20"/>
          <w:lang w:val="ka-GE"/>
        </w:rPr>
        <w:t>რის</w:t>
      </w:r>
      <w:r w:rsidR="009B2FD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94E45">
        <w:rPr>
          <w:rFonts w:ascii="Sylfaen" w:hAnsi="Sylfaen" w:cs="Sylfaen"/>
          <w:sz w:val="20"/>
          <w:szCs w:val="20"/>
          <w:lang w:val="ka-GE"/>
        </w:rPr>
        <w:t>ჩათვლით;</w:t>
      </w:r>
    </w:p>
    <w:p w14:paraId="4380A2DA" w14:textId="21D766AF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bookmarkStart w:id="1" w:name="_Toc420341303"/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1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  <w:bookmarkStart w:id="2" w:name="_GoBack"/>
      <w:bookmarkEnd w:id="2"/>
    </w:p>
    <w:sectPr w:rsidR="009B06EC" w:rsidRPr="00030A60" w:rsidSect="0018218D">
      <w:footerReference w:type="even" r:id="rId8"/>
      <w:footerReference w:type="default" r:id="rId9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0324E" w14:textId="77777777" w:rsidR="00756DC4" w:rsidRDefault="00756DC4">
      <w:r>
        <w:separator/>
      </w:r>
    </w:p>
  </w:endnote>
  <w:endnote w:type="continuationSeparator" w:id="0">
    <w:p w14:paraId="08A307CD" w14:textId="77777777" w:rsidR="00756DC4" w:rsidRDefault="0075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0A2EC" w14:textId="40732A17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3FD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8E45B" w14:textId="77777777" w:rsidR="00756DC4" w:rsidRDefault="00756DC4">
      <w:r>
        <w:separator/>
      </w:r>
    </w:p>
  </w:footnote>
  <w:footnote w:type="continuationSeparator" w:id="0">
    <w:p w14:paraId="3B81E205" w14:textId="77777777" w:rsidR="00756DC4" w:rsidRDefault="00756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0A276"/>
  <w15:docId w15:val="{B8DCBF35-5D18-473A-9571-64FE95E1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3EAC5-0A83-4B5A-A8C6-6CAB15E97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1067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Nika Ninikelashvili</cp:lastModifiedBy>
  <cp:revision>3</cp:revision>
  <cp:lastPrinted>2015-06-23T14:25:00Z</cp:lastPrinted>
  <dcterms:created xsi:type="dcterms:W3CDTF">2019-01-10T11:03:00Z</dcterms:created>
  <dcterms:modified xsi:type="dcterms:W3CDTF">2019-11-20T13:21:00Z</dcterms:modified>
</cp:coreProperties>
</file>