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B04EF12"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150AD">
                                  <w:rPr>
                                    <w:rFonts w:cs="Arial"/>
                                    <w:b/>
                                    <w:color w:val="auto"/>
                                    <w:sz w:val="40"/>
                                    <w:szCs w:val="56"/>
                                  </w:rPr>
                                  <w:t>HPE_</w:t>
                                </w:r>
                                <w:r w:rsidR="006150AD">
                                  <w:rPr>
                                    <w:rFonts w:cs="Arial"/>
                                    <w:b/>
                                    <w:color w:val="auto"/>
                                    <w:sz w:val="40"/>
                                    <w:szCs w:val="56"/>
                                    <w:lang w:val="ka-GE"/>
                                  </w:rPr>
                                  <w:t xml:space="preserve">ის </w:t>
                                </w:r>
                                <w:r w:rsidR="00D80DB0">
                                  <w:rPr>
                                    <w:rFonts w:cs="Arial"/>
                                    <w:b/>
                                    <w:color w:val="auto"/>
                                    <w:sz w:val="40"/>
                                    <w:szCs w:val="56"/>
                                    <w:lang w:val="ka-GE"/>
                                  </w:rPr>
                                  <w:t>ოპერატიული მეხსიერების</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B04EF12"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150AD">
                            <w:rPr>
                              <w:rFonts w:cs="Arial"/>
                              <w:b/>
                              <w:color w:val="auto"/>
                              <w:sz w:val="40"/>
                              <w:szCs w:val="56"/>
                            </w:rPr>
                            <w:t>HPE_</w:t>
                          </w:r>
                          <w:r w:rsidR="006150AD">
                            <w:rPr>
                              <w:rFonts w:cs="Arial"/>
                              <w:b/>
                              <w:color w:val="auto"/>
                              <w:sz w:val="40"/>
                              <w:szCs w:val="56"/>
                              <w:lang w:val="ka-GE"/>
                            </w:rPr>
                            <w:t xml:space="preserve">ის </w:t>
                          </w:r>
                          <w:r w:rsidR="00D80DB0">
                            <w:rPr>
                              <w:rFonts w:cs="Arial"/>
                              <w:b/>
                              <w:color w:val="auto"/>
                              <w:sz w:val="40"/>
                              <w:szCs w:val="56"/>
                              <w:lang w:val="ka-GE"/>
                            </w:rPr>
                            <w:t>ოპერატიული მეხსიერების</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E18017D" w:rsidR="006F3955" w:rsidRDefault="00D80DB0" w:rsidP="007C5AE6">
                                      <w:pPr>
                                        <w:rPr>
                                          <w:lang w:val="ka-GE"/>
                                        </w:rPr>
                                      </w:pPr>
                                      <w:r>
                                        <w:rPr>
                                          <w:lang w:val="ka-GE"/>
                                        </w:rPr>
                                        <w:t>10</w:t>
                                      </w:r>
                                      <w:r w:rsidR="00F410A6">
                                        <w:rPr>
                                          <w:lang w:val="ka-GE"/>
                                        </w:rPr>
                                        <w:t xml:space="preserve">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6CEE46C0" w:rsidR="006F3955" w:rsidRPr="00415C7C" w:rsidRDefault="004879F2" w:rsidP="006B6CEB">
                                      <w:pPr>
                                        <w:rPr>
                                          <w:lang w:val="ka-GE"/>
                                        </w:rPr>
                                      </w:pPr>
                                      <w:r>
                                        <w:rPr>
                                          <w:lang w:val="ka-GE"/>
                                        </w:rPr>
                                        <w:t xml:space="preserve">17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A2FAA"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E18017D" w:rsidR="006F3955" w:rsidRDefault="00D80DB0" w:rsidP="007C5AE6">
                                <w:pPr>
                                  <w:rPr>
                                    <w:lang w:val="ka-GE"/>
                                  </w:rPr>
                                </w:pPr>
                                <w:r>
                                  <w:rPr>
                                    <w:lang w:val="ka-GE"/>
                                  </w:rPr>
                                  <w:t>10</w:t>
                                </w:r>
                                <w:r w:rsidR="00F410A6">
                                  <w:rPr>
                                    <w:lang w:val="ka-GE"/>
                                  </w:rPr>
                                  <w:t xml:space="preserve">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6CEE46C0" w:rsidR="006F3955" w:rsidRPr="00415C7C" w:rsidRDefault="004879F2" w:rsidP="006B6CEB">
                                <w:pPr>
                                  <w:rPr>
                                    <w:lang w:val="ka-GE"/>
                                  </w:rPr>
                                </w:pPr>
                                <w:r>
                                  <w:rPr>
                                    <w:lang w:val="ka-GE"/>
                                  </w:rPr>
                                  <w:t xml:space="preserve">17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A2FAA"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35F66F92" w14:textId="77777777" w:rsidR="00D80DB0" w:rsidRPr="007878E8" w:rsidRDefault="00D80DB0" w:rsidP="00D80DB0">
      <w:pPr>
        <w:jc w:val="center"/>
        <w:rPr>
          <w:b/>
          <w:color w:val="E36C0A" w:themeColor="accent6" w:themeShade="BF"/>
          <w:sz w:val="44"/>
          <w:szCs w:val="56"/>
          <w:lang w:val="ka-GE"/>
        </w:rPr>
      </w:pPr>
      <w:r>
        <w:rPr>
          <w:rFonts w:cs="Arial"/>
          <w:b/>
          <w:color w:val="auto"/>
          <w:sz w:val="40"/>
          <w:szCs w:val="56"/>
          <w:lang w:val="ka-GE"/>
        </w:rPr>
        <w:t xml:space="preserve">ტენდერი </w:t>
      </w:r>
      <w:r>
        <w:rPr>
          <w:rFonts w:cs="Arial"/>
          <w:b/>
          <w:color w:val="auto"/>
          <w:sz w:val="40"/>
          <w:szCs w:val="56"/>
        </w:rPr>
        <w:t>HPE_</w:t>
      </w:r>
      <w:r>
        <w:rPr>
          <w:rFonts w:cs="Arial"/>
          <w:b/>
          <w:color w:val="auto"/>
          <w:sz w:val="40"/>
          <w:szCs w:val="56"/>
          <w:lang w:val="ka-GE"/>
        </w:rPr>
        <w:t xml:space="preserve">ის ოპერატიული მეხსიერების  </w:t>
      </w:r>
      <w:r>
        <w:rPr>
          <w:rFonts w:cs="Arial"/>
          <w:b/>
          <w:color w:val="auto"/>
          <w:sz w:val="40"/>
          <w:szCs w:val="56"/>
        </w:rPr>
        <w:t xml:space="preserve"> </w:t>
      </w:r>
      <w:r>
        <w:rPr>
          <w:rFonts w:cs="Arial"/>
          <w:b/>
          <w:color w:val="auto"/>
          <w:sz w:val="40"/>
          <w:szCs w:val="56"/>
          <w:lang w:val="ka-GE"/>
        </w:rPr>
        <w:t>შესყიდვაზე</w:t>
      </w:r>
    </w:p>
    <w:p w14:paraId="5B420DE5" w14:textId="5D3E5C61" w:rsidR="00BE6145" w:rsidRDefault="00BE6145" w:rsidP="00BE6145">
      <w:pPr>
        <w:jc w:val="center"/>
        <w:rPr>
          <w:rFonts w:cs="Arial"/>
          <w:b/>
          <w:color w:val="auto"/>
          <w:sz w:val="40"/>
          <w:szCs w:val="56"/>
          <w:lang w:val="ka-GE"/>
        </w:rPr>
      </w:pP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A2FA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A2FA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A2FA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A2FA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D93B610"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8E3A4E">
        <w:rPr>
          <w:rFonts w:cs="Sylfaen"/>
        </w:rPr>
        <w:t>45</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tbl>
      <w:tblPr>
        <w:tblW w:w="10180" w:type="dxa"/>
        <w:tblInd w:w="93" w:type="dxa"/>
        <w:tblLook w:val="04A0" w:firstRow="1" w:lastRow="0" w:firstColumn="1" w:lastColumn="0" w:noHBand="0" w:noVBand="1"/>
      </w:tblPr>
      <w:tblGrid>
        <w:gridCol w:w="380"/>
        <w:gridCol w:w="1180"/>
        <w:gridCol w:w="5440"/>
        <w:gridCol w:w="640"/>
        <w:gridCol w:w="1260"/>
        <w:gridCol w:w="1280"/>
      </w:tblGrid>
      <w:tr w:rsidR="006150AD" w:rsidRPr="006150AD" w14:paraId="4BD067D3" w14:textId="77777777" w:rsidTr="006150AD">
        <w:trPr>
          <w:trHeight w:val="288"/>
        </w:trPr>
        <w:tc>
          <w:tcPr>
            <w:tcW w:w="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CF37E"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0F60E61"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PN</w:t>
            </w:r>
          </w:p>
        </w:tc>
        <w:tc>
          <w:tcPr>
            <w:tcW w:w="5440" w:type="dxa"/>
            <w:tcBorders>
              <w:top w:val="single" w:sz="4" w:space="0" w:color="auto"/>
              <w:left w:val="nil"/>
              <w:bottom w:val="single" w:sz="4" w:space="0" w:color="auto"/>
              <w:right w:val="single" w:sz="4" w:space="0" w:color="auto"/>
            </w:tcBorders>
            <w:shd w:val="clear" w:color="auto" w:fill="auto"/>
            <w:noWrap/>
            <w:vAlign w:val="center"/>
            <w:hideMark/>
          </w:tcPr>
          <w:p w14:paraId="7A925E66"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Product</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14:paraId="5C3C73FA"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Qty</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63A2C0B"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Price USD</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50B85CE4" w14:textId="77777777" w:rsidR="006150AD" w:rsidRPr="006150AD" w:rsidRDefault="006150A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Total USD</w:t>
            </w:r>
          </w:p>
        </w:tc>
      </w:tr>
      <w:tr w:rsidR="006150AD" w:rsidRPr="006150AD" w14:paraId="04147B83" w14:textId="77777777" w:rsidTr="006150AD">
        <w:trPr>
          <w:trHeight w:val="288"/>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152BF10E" w14:textId="77777777" w:rsidR="006150AD" w:rsidRPr="006150AD" w:rsidRDefault="006150AD" w:rsidP="006150AD">
            <w:pPr>
              <w:jc w:val="right"/>
              <w:rPr>
                <w:rFonts w:eastAsia="Times New Roman" w:cs="Calibri"/>
                <w:color w:val="000000"/>
                <w:sz w:val="22"/>
                <w:szCs w:val="22"/>
              </w:rPr>
            </w:pPr>
            <w:r w:rsidRPr="006150AD">
              <w:rPr>
                <w:rFonts w:eastAsia="Times New Roman" w:cs="Calibri"/>
                <w:color w:val="000000"/>
                <w:sz w:val="22"/>
                <w:szCs w:val="22"/>
                <w:lang w:val="ka-GE"/>
              </w:rPr>
              <w:t>1</w:t>
            </w:r>
          </w:p>
        </w:tc>
        <w:tc>
          <w:tcPr>
            <w:tcW w:w="1180" w:type="dxa"/>
            <w:tcBorders>
              <w:top w:val="nil"/>
              <w:left w:val="nil"/>
              <w:bottom w:val="single" w:sz="4" w:space="0" w:color="auto"/>
              <w:right w:val="single" w:sz="4" w:space="0" w:color="auto"/>
            </w:tcBorders>
            <w:shd w:val="clear" w:color="auto" w:fill="auto"/>
            <w:noWrap/>
            <w:vAlign w:val="center"/>
            <w:hideMark/>
          </w:tcPr>
          <w:p w14:paraId="51CB7309" w14:textId="4EBD3747" w:rsidR="006150AD" w:rsidRPr="006150AD" w:rsidRDefault="00D80DB0" w:rsidP="006150AD">
            <w:pPr>
              <w:jc w:val="left"/>
              <w:rPr>
                <w:rFonts w:ascii="Calibri" w:eastAsia="Times New Roman" w:hAnsi="Calibri" w:cs="Calibri"/>
                <w:color w:val="000000"/>
                <w:sz w:val="22"/>
                <w:szCs w:val="22"/>
              </w:rPr>
            </w:pPr>
            <w:r w:rsidRPr="00D80DB0">
              <w:rPr>
                <w:rFonts w:ascii="Calibri" w:eastAsia="Times New Roman" w:hAnsi="Calibri" w:cs="Calibri"/>
                <w:color w:val="000000"/>
                <w:sz w:val="22"/>
                <w:szCs w:val="22"/>
              </w:rPr>
              <w:t>815101-B21</w:t>
            </w:r>
          </w:p>
        </w:tc>
        <w:tc>
          <w:tcPr>
            <w:tcW w:w="5440" w:type="dxa"/>
            <w:tcBorders>
              <w:top w:val="nil"/>
              <w:left w:val="nil"/>
              <w:bottom w:val="single" w:sz="4" w:space="0" w:color="auto"/>
              <w:right w:val="single" w:sz="4" w:space="0" w:color="auto"/>
            </w:tcBorders>
            <w:shd w:val="clear" w:color="auto" w:fill="auto"/>
            <w:vAlign w:val="center"/>
            <w:hideMark/>
          </w:tcPr>
          <w:p w14:paraId="05090F04" w14:textId="584A3A13" w:rsidR="006150AD" w:rsidRPr="006150AD" w:rsidRDefault="00D80DB0" w:rsidP="006150AD">
            <w:pPr>
              <w:jc w:val="left"/>
              <w:rPr>
                <w:rFonts w:ascii="Calibri" w:eastAsia="Times New Roman" w:hAnsi="Calibri" w:cs="Calibri"/>
                <w:color w:val="000000"/>
                <w:sz w:val="22"/>
                <w:szCs w:val="22"/>
              </w:rPr>
            </w:pPr>
            <w:r w:rsidRPr="00D80DB0">
              <w:rPr>
                <w:rFonts w:ascii="Calibri" w:eastAsia="Times New Roman" w:hAnsi="Calibri" w:cs="Calibri"/>
                <w:color w:val="000000"/>
                <w:sz w:val="22"/>
                <w:szCs w:val="22"/>
              </w:rPr>
              <w:t>HPE 64GB (1x64GB) Quad Rank x4 DDR4-2666 CAS-19-19-19 Load Reduced Smart Memory Kit</w:t>
            </w:r>
          </w:p>
        </w:tc>
        <w:tc>
          <w:tcPr>
            <w:tcW w:w="640" w:type="dxa"/>
            <w:tcBorders>
              <w:top w:val="nil"/>
              <w:left w:val="nil"/>
              <w:bottom w:val="single" w:sz="4" w:space="0" w:color="auto"/>
              <w:right w:val="single" w:sz="4" w:space="0" w:color="auto"/>
            </w:tcBorders>
            <w:shd w:val="clear" w:color="auto" w:fill="auto"/>
            <w:noWrap/>
            <w:vAlign w:val="center"/>
            <w:hideMark/>
          </w:tcPr>
          <w:p w14:paraId="4791D1C3" w14:textId="2AC9CE88" w:rsidR="006150AD" w:rsidRPr="00D80DB0" w:rsidRDefault="00D80DB0" w:rsidP="006150AD">
            <w:pPr>
              <w:jc w:val="right"/>
              <w:rPr>
                <w:rFonts w:eastAsia="Times New Roman" w:cs="Calibri"/>
                <w:color w:val="000000"/>
                <w:sz w:val="22"/>
                <w:szCs w:val="22"/>
                <w:lang w:val="ka-GE"/>
              </w:rPr>
            </w:pPr>
            <w:r>
              <w:rPr>
                <w:rFonts w:eastAsia="Times New Roman" w:cs="Calibri"/>
                <w:color w:val="000000"/>
                <w:sz w:val="22"/>
                <w:szCs w:val="22"/>
                <w:lang w:val="ka-GE"/>
              </w:rPr>
              <w:t>24</w:t>
            </w:r>
            <w:bookmarkStart w:id="8" w:name="_GoBack"/>
            <w:bookmarkEnd w:id="8"/>
          </w:p>
        </w:tc>
        <w:tc>
          <w:tcPr>
            <w:tcW w:w="1260" w:type="dxa"/>
            <w:tcBorders>
              <w:top w:val="nil"/>
              <w:left w:val="nil"/>
              <w:bottom w:val="single" w:sz="4" w:space="0" w:color="auto"/>
              <w:right w:val="single" w:sz="4" w:space="0" w:color="auto"/>
            </w:tcBorders>
            <w:shd w:val="clear" w:color="auto" w:fill="auto"/>
            <w:noWrap/>
            <w:vAlign w:val="bottom"/>
            <w:hideMark/>
          </w:tcPr>
          <w:p w14:paraId="4029005B"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c>
          <w:tcPr>
            <w:tcW w:w="1280" w:type="dxa"/>
            <w:tcBorders>
              <w:top w:val="nil"/>
              <w:left w:val="nil"/>
              <w:bottom w:val="single" w:sz="4" w:space="0" w:color="auto"/>
              <w:right w:val="single" w:sz="4" w:space="0" w:color="auto"/>
            </w:tcBorders>
            <w:shd w:val="clear" w:color="auto" w:fill="auto"/>
            <w:noWrap/>
            <w:vAlign w:val="bottom"/>
            <w:hideMark/>
          </w:tcPr>
          <w:p w14:paraId="7FFF66B7" w14:textId="77777777" w:rsidR="006150AD" w:rsidRPr="006150AD" w:rsidRDefault="006150A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r>
    </w:tbl>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1B074" w14:textId="77777777" w:rsidR="006A2FAA" w:rsidRDefault="006A2FAA" w:rsidP="002E7950">
      <w:r>
        <w:separator/>
      </w:r>
    </w:p>
  </w:endnote>
  <w:endnote w:type="continuationSeparator" w:id="0">
    <w:p w14:paraId="01FEB49A" w14:textId="77777777" w:rsidR="006A2FAA" w:rsidRDefault="006A2FA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80DB0">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80DB0">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96E89" w14:textId="77777777" w:rsidR="006A2FAA" w:rsidRDefault="006A2FAA" w:rsidP="002E7950">
      <w:r>
        <w:separator/>
      </w:r>
    </w:p>
  </w:footnote>
  <w:footnote w:type="continuationSeparator" w:id="0">
    <w:p w14:paraId="6FA9A3E6" w14:textId="77777777" w:rsidR="006A2FAA" w:rsidRDefault="006A2FA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FAA"/>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A4E"/>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0DB0"/>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0A8B"/>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6C86B4-C3BD-49E1-A4CD-074983BC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2020-11-10T13:15:00Z</dcterms:created>
  <dcterms:modified xsi:type="dcterms:W3CDTF">2020-11-10T13:15:00Z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