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7BB" w14:textId="471FCC73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სააქციო საზოგადოება ბანკი ქართუ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აცხადებს ღია ტენდერს ვებ გვერდის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შექმნაზე</w:t>
      </w:r>
    </w:p>
    <w:p w14:paraId="05B76BB0" w14:textId="77777777" w:rsid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</w:p>
    <w:p w14:paraId="07FE7BAC" w14:textId="29F31F7C" w:rsidR="00B92C8C" w:rsidRPr="00C93435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  <w:t>ტენდერის მოთხოვნები და პირობები :</w:t>
      </w:r>
    </w:p>
    <w:p w14:paraId="6F0BAB5D" w14:textId="77777777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</w:p>
    <w:p w14:paraId="48DB334D" w14:textId="77777777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  <w:t>ტენდერის მონაწილეებმა სატენდერო წინადადებაში უნდა მიუთითოს (წარადგინოს ნაბეჭდი სახით) შემდეგი:</w:t>
      </w:r>
    </w:p>
    <w:p w14:paraId="1C4BE532" w14:textId="77777777" w:rsidR="00B92C8C" w:rsidRPr="00B92C8C" w:rsidRDefault="00B92C8C" w:rsidP="00B92C8C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მომსახურების ღირებულება დღგ-ს ჩათვლით (ვალუტის მითითებით);</w:t>
      </w:r>
    </w:p>
    <w:p w14:paraId="26A468F0" w14:textId="77777777" w:rsidR="00B92C8C" w:rsidRPr="00B92C8C" w:rsidRDefault="00B92C8C" w:rsidP="00B92C8C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გარანტიის  პირობები;</w:t>
      </w:r>
    </w:p>
    <w:p w14:paraId="0C5A7464" w14:textId="77777777" w:rsidR="00B92C8C" w:rsidRPr="00B92C8C" w:rsidRDefault="00B92C8C" w:rsidP="00B92C8C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მოწოდების ვადები;</w:t>
      </w:r>
    </w:p>
    <w:p w14:paraId="052FD276" w14:textId="77777777" w:rsidR="00B92C8C" w:rsidRPr="00B92C8C" w:rsidRDefault="00B92C8C" w:rsidP="00B92C8C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ანგარიშსწორების პირობები (იმ შემთხვევაში, თუ წინადადება მოწოდებულ იქნება უცხოურ ვალუტაში, მნიშვნელოვანია, რომ გადახდის პირობები ითვალისწინებდეს თანხის გადახდას ლარში, გადახდის დღეს საქართველოს ეროვნული ბანკის ოფიციალური გაცვლითი კურსით);</w:t>
      </w:r>
    </w:p>
    <w:p w14:paraId="16A999D7" w14:textId="77777777" w:rsidR="00B92C8C" w:rsidRPr="00B92C8C" w:rsidRDefault="00B92C8C" w:rsidP="00B92C8C">
      <w:pPr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მხარდაჭერის პირობები და ფასები</w:t>
      </w:r>
    </w:p>
    <w:p w14:paraId="037F7D97" w14:textId="77777777" w:rsidR="00B92C8C" w:rsidRPr="00B92C8C" w:rsidRDefault="00B92C8C" w:rsidP="00B92C8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პრეტენდენტის</w:t>
      </w:r>
      <w:r w:rsidRPr="00B92C8C">
        <w:rPr>
          <w:rFonts w:ascii="Calibri" w:eastAsia="Times New Roman" w:hAnsi="Calibri" w:cs="Segoe UI"/>
          <w:noProof/>
          <w:sz w:val="20"/>
          <w:szCs w:val="20"/>
          <w:shd w:val="clear" w:color="auto" w:fill="FFFFFF"/>
          <w:lang w:val="ka-GE" w:eastAsia="ru-RU"/>
        </w:rPr>
        <w:t xml:space="preserve"> </w:t>
      </w: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შესრულებული</w:t>
      </w:r>
      <w:r w:rsidRPr="00B92C8C">
        <w:rPr>
          <w:rFonts w:ascii="Calibri" w:eastAsia="Times New Roman" w:hAnsi="Calibri" w:cs="Segoe UI"/>
          <w:noProof/>
          <w:sz w:val="20"/>
          <w:szCs w:val="20"/>
          <w:shd w:val="clear" w:color="auto" w:fill="FFFFFF"/>
          <w:lang w:val="ka-GE" w:eastAsia="ru-RU"/>
        </w:rPr>
        <w:t xml:space="preserve"> </w:t>
      </w: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ვებ</w:t>
      </w:r>
      <w:r w:rsidRPr="00B92C8C">
        <w:rPr>
          <w:rFonts w:ascii="Calibri" w:eastAsia="Times New Roman" w:hAnsi="Calibri" w:cs="Segoe UI"/>
          <w:noProof/>
          <w:sz w:val="20"/>
          <w:szCs w:val="20"/>
          <w:shd w:val="clear" w:color="auto" w:fill="FFFFFF"/>
          <w:lang w:val="ka-GE" w:eastAsia="ru-RU"/>
        </w:rPr>
        <w:t xml:space="preserve"> </w:t>
      </w: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გვერდების</w:t>
      </w:r>
      <w:r w:rsidRPr="00B92C8C">
        <w:rPr>
          <w:rFonts w:ascii="Calibri" w:eastAsia="Times New Roman" w:hAnsi="Calibri" w:cs="Segoe UI"/>
          <w:noProof/>
          <w:sz w:val="20"/>
          <w:szCs w:val="20"/>
          <w:shd w:val="clear" w:color="auto" w:fill="FFFFFF"/>
          <w:lang w:val="ka-GE" w:eastAsia="ru-RU"/>
        </w:rPr>
        <w:t xml:space="preserve"> </w:t>
      </w: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პორტფოლიო</w:t>
      </w:r>
      <w:r w:rsidRPr="00B92C8C">
        <w:rPr>
          <w:rFonts w:ascii="Calibri" w:eastAsia="Times New Roman" w:hAnsi="Calibri" w:cs="Segoe UI"/>
          <w:noProof/>
          <w:sz w:val="20"/>
          <w:szCs w:val="20"/>
          <w:shd w:val="clear" w:color="auto" w:fill="FFFFFF"/>
          <w:lang w:val="ka-GE" w:eastAsia="ru-RU"/>
        </w:rPr>
        <w:t>.</w:t>
      </w:r>
    </w:p>
    <w:p w14:paraId="4D01AAF9" w14:textId="77777777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          </w:t>
      </w:r>
      <w:r w:rsidRPr="00B92C8C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  <w:t>დაინტერესებულმა კანდიდატებმა სატენდერო დოკუმენტაციასთან ერთად უნდა წარმოადგინონ შემდეგი საბუთები:</w:t>
      </w:r>
    </w:p>
    <w:p w14:paraId="5408F73C" w14:textId="77777777" w:rsidR="00B92C8C" w:rsidRPr="00B92C8C" w:rsidRDefault="00B92C8C" w:rsidP="00B92C8C">
      <w:pPr>
        <w:numPr>
          <w:ilvl w:val="0"/>
          <w:numId w:val="2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კომპანიის რეკვიზიტები: სრული დასახელება, იურიდიული და ფაქტიური მისამართი, საკონტაქტო ტელეფონები, პასუხისმგებელი პირი; </w:t>
      </w:r>
    </w:p>
    <w:p w14:paraId="77019E66" w14:textId="77777777" w:rsidR="00B92C8C" w:rsidRPr="00B92C8C" w:rsidRDefault="00B92C8C" w:rsidP="00B92C8C">
      <w:pPr>
        <w:numPr>
          <w:ilvl w:val="0"/>
          <w:numId w:val="2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ამონაწერი მეწარმეთა და არასამეწარმეო  (არაკომერციული) იურიდიულ პირთა    რეესტრიდან კომპანიის რეგისტრაციის შესახებ და საბანკო რეკვიზიტები; </w:t>
      </w:r>
    </w:p>
    <w:p w14:paraId="14269496" w14:textId="77777777" w:rsidR="00B92C8C" w:rsidRPr="00B92C8C" w:rsidRDefault="00B92C8C" w:rsidP="00B92C8C">
      <w:pPr>
        <w:numPr>
          <w:ilvl w:val="0"/>
          <w:numId w:val="2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იქნას ქვეკონტრაქტორ(ებ)ის შესახებ მონაცემები, ზემოაღნიშნული საბუთების სახით. </w:t>
      </w:r>
    </w:p>
    <w:p w14:paraId="271EF6C4" w14:textId="77777777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</w:p>
    <w:p w14:paraId="69ED807D" w14:textId="77777777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  <w:t>ტენდერში გამარჯვებულ პირს, ხელშეკრულების გაფორმებამდე 5 (ხუთი) სამუშაო დღით ადრე მოეთხოვება შემდეგი დოკუმენტების წარმოდგენის ვალდებულება:</w:t>
      </w:r>
    </w:p>
    <w:p w14:paraId="57671998" w14:textId="77777777" w:rsidR="00B92C8C" w:rsidRPr="00B92C8C" w:rsidRDefault="00B92C8C" w:rsidP="00B92C8C">
      <w:pPr>
        <w:numPr>
          <w:ilvl w:val="0"/>
          <w:numId w:val="3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ცნობა საჯარო რეესტრის ეროვნული სააგენტოდან, რომ ტენდერში მონაწილე პირის ქონებაზე არ არსებობს საჯარო სამართლებრივი შეზღუდვა;</w:t>
      </w:r>
    </w:p>
    <w:p w14:paraId="294DC26C" w14:textId="77777777" w:rsidR="00B92C8C" w:rsidRPr="00B92C8C" w:rsidRDefault="00B92C8C" w:rsidP="00B92C8C">
      <w:pPr>
        <w:numPr>
          <w:ilvl w:val="0"/>
          <w:numId w:val="3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ცნობა შემოსავლების სამსახურიდან ბიუჯეტის წინაშე დავალიანების არარსებობის შესახებ;</w:t>
      </w:r>
    </w:p>
    <w:p w14:paraId="272879C9" w14:textId="77777777" w:rsidR="00B92C8C" w:rsidRPr="00B92C8C" w:rsidRDefault="00B92C8C" w:rsidP="00B92C8C">
      <w:pPr>
        <w:numPr>
          <w:ilvl w:val="0"/>
          <w:numId w:val="3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ცნობა, რომ პრეტენდენტის მიმართ არ მიმდინარეობს გადახდისუუნარობის საქმის წარმოება;</w:t>
      </w:r>
    </w:p>
    <w:p w14:paraId="56D4D19C" w14:textId="77777777" w:rsidR="00B92C8C" w:rsidRPr="00B92C8C" w:rsidRDefault="00B92C8C" w:rsidP="00B92C8C">
      <w:pPr>
        <w:numPr>
          <w:ilvl w:val="0"/>
          <w:numId w:val="3"/>
        </w:num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ცნობა საჯარო რეესტრის ეროვნული სააგენტოდან, რომ მის მიმართ არ ხორციელდება რეორგანიზაცია ან ლიკვიდაცია.</w:t>
      </w:r>
    </w:p>
    <w:p w14:paraId="3D7A335A" w14:textId="77777777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  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აღნიშნულ ვადაში დოკუმენტაციის წარუდგენლობა შეიძლება გახდეს სატენდერო წინადადებაზე უარის თქმის საფუძველი.</w:t>
      </w:r>
    </w:p>
    <w:p w14:paraId="1410C9D5" w14:textId="77777777" w:rsidR="00B92C8C" w:rsidRPr="00B92C8C" w:rsidRDefault="00B92C8C" w:rsidP="00B92C8C">
      <w:pPr>
        <w:spacing w:after="0" w:line="276" w:lineRule="auto"/>
        <w:jc w:val="both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</w:p>
    <w:p w14:paraId="631BA474" w14:textId="77777777" w:rsidR="00B92C8C" w:rsidRPr="00B92C8C" w:rsidRDefault="00B92C8C" w:rsidP="00B92C8C">
      <w:pPr>
        <w:spacing w:after="0" w:line="276" w:lineRule="auto"/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  <w:t>ტენდერის მოთხოვნები:</w:t>
      </w:r>
    </w:p>
    <w:p w14:paraId="3680D932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საიტის დიზანი უნდა შეიქმნას სს ბანკი ქართუს  ბრენდ ბუქის პრინციპების გათვალისწინებით</w:t>
      </w:r>
    </w:p>
    <w:p w14:paraId="081931F4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საიტის დიზაინი უნდა იყოს უნიკალური და არ იმეორებდეს ბაზარზე არსებულ ანალოგებს</w:t>
      </w:r>
    </w:p>
    <w:p w14:paraId="499E0880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lastRenderedPageBreak/>
        <w:t>შექმნილი საიტი უნდა იყოს თავსებადი დესკტოპ კომპიუტერებთან, სმარტფონებთან,</w:t>
      </w: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br/>
        <w:t>პლანშეტებთან და ა.შ (ე.წ Responsive)</w:t>
      </w:r>
    </w:p>
    <w:p w14:paraId="4EB8EC71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გათვალისწინებული უნდა იყოს SEO ოპტიმიზაციის მოთხოვნები</w:t>
      </w:r>
    </w:p>
    <w:p w14:paraId="27539201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გათვალისწინებული უნდა იყოს Google Analytics ჩაშენება</w:t>
      </w:r>
    </w:p>
    <w:p w14:paraId="4C14F9DE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მოწოდებული უნდა იქნას საიტის კოდის (CSS, Javascript) დაუკომპრესირებელი/სამუშაო ვერსია</w:t>
      </w:r>
    </w:p>
    <w:p w14:paraId="5BC29AC1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გამარჯვებული კომპანია ვალდებულია შექმნას საიტის ყველა გვერდი/მოდული ( საიტის გვერდების, მოდულების სავარაუდო რაოდენობა თანდართულია საიტის რუკის სახით)</w:t>
      </w:r>
    </w:p>
    <w:p w14:paraId="53B7C789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საიტი უნდა იყოს დაწერილი  თანამედროვე პროგრამული ენის ბოლო ვერსიაზე</w:t>
      </w:r>
    </w:p>
    <w:p w14:paraId="4C6EC26A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დახმარების გაწევა ვებ-გვერდის შინაარსისა და ინფორმაციის განახლებაში;</w:t>
      </w:r>
    </w:p>
    <w:p w14:paraId="502528B6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ვებ-გვერდის გაშვების შემდგომ მის ფუნქციონირებასთან დაკავშირებული კონსულტაციების უზრუნველყოფა. </w:t>
      </w:r>
    </w:p>
    <w:p w14:paraId="3C979D8B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აუცილებელია ვებ გვერდი იყოს სრულად მართვადი</w:t>
      </w:r>
    </w:p>
    <w:p w14:paraId="1F83A5A8" w14:textId="77777777" w:rsidR="00B92C8C" w:rsidRPr="00B92C8C" w:rsidRDefault="00B92C8C" w:rsidP="00B92C8C">
      <w:pPr>
        <w:numPr>
          <w:ilvl w:val="0"/>
          <w:numId w:val="4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საიტის ენა - ქართული / ინგლისური</w:t>
      </w:r>
    </w:p>
    <w:p w14:paraId="1876CE70" w14:textId="77777777" w:rsidR="00B92C8C" w:rsidRPr="00B92C8C" w:rsidRDefault="00B92C8C" w:rsidP="00B92C8C">
      <w:p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               </w:t>
      </w:r>
    </w:p>
    <w:p w14:paraId="20DA5F34" w14:textId="77777777" w:rsidR="00B92C8C" w:rsidRPr="00B92C8C" w:rsidRDefault="00B92C8C" w:rsidP="00B92C8C">
      <w:pPr>
        <w:numPr>
          <w:ilvl w:val="0"/>
          <w:numId w:val="5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საიტის შექმნიდან 1 წლის განმავლობაში კომპანია ვალდებულია მოგვაწოდოს</w:t>
      </w: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br/>
        <w:t>მხარდაჭერის უფასო სერვისი</w:t>
      </w:r>
    </w:p>
    <w:p w14:paraId="7483106D" w14:textId="77777777" w:rsidR="00B92C8C" w:rsidRPr="00B92C8C" w:rsidRDefault="00B92C8C" w:rsidP="00B92C8C">
      <w:pPr>
        <w:numPr>
          <w:ilvl w:val="0"/>
          <w:numId w:val="5"/>
        </w:numPr>
        <w:spacing w:after="0" w:line="276" w:lineRule="auto"/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B92C8C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საიტი თავსებადი უნდა იყოს ყველაზე გავრცელებული ბრაუზერების ვერსიებთან (Microsoft Edge, Google Chrome, Opera, Mozilla Firefox, Safari)</w:t>
      </w:r>
    </w:p>
    <w:p w14:paraId="631A0AD3" w14:textId="77777777" w:rsidR="00B92C8C" w:rsidRPr="00B92C8C" w:rsidRDefault="00B92C8C" w:rsidP="00B92C8C">
      <w:pPr>
        <w:spacing w:after="0" w:line="276" w:lineRule="auto"/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ka-GE" w:eastAsia="ru-RU"/>
        </w:rPr>
      </w:pPr>
    </w:p>
    <w:p w14:paraId="24B4E759" w14:textId="77777777" w:rsidR="00EF35A7" w:rsidRDefault="00EF35A7">
      <w:pP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</w:pPr>
    </w:p>
    <w:p w14:paraId="495E7516" w14:textId="27C10BC2" w:rsidR="00D728A2" w:rsidRDefault="00EF35A7">
      <w:pP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</w:pPr>
      <w:r w:rsidRPr="00EF35A7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>შეთავაზების გამოგზავნის ბოლო ვადაა </w:t>
      </w:r>
      <w:r w:rsidRPr="00EF35A7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eastAsia="ru-RU"/>
        </w:rPr>
        <w:t xml:space="preserve">2022 წლის </w:t>
      </w:r>
      <w:r w:rsidR="00C93435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eastAsia="ru-RU"/>
        </w:rPr>
        <w:t>1</w:t>
      </w:r>
      <w:r w:rsidRPr="00EF35A7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eastAsia="ru-RU"/>
        </w:rPr>
        <w:t xml:space="preserve">1 </w:t>
      </w:r>
      <w:r w:rsidR="00C93435">
        <w:rPr>
          <w:rFonts w:ascii="Sylfaen" w:eastAsia="Times New Roman" w:hAnsi="Sylfaen" w:cs="Segoe UI"/>
          <w:b/>
          <w:bCs/>
          <w:noProof/>
          <w:sz w:val="20"/>
          <w:szCs w:val="20"/>
          <w:shd w:val="clear" w:color="auto" w:fill="FFFFFF"/>
          <w:lang w:val="ka-GE" w:eastAsia="ru-RU"/>
        </w:rPr>
        <w:t>აპრილი</w:t>
      </w:r>
      <w:r w:rsidRPr="00EF35A7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> - 18:00 საათი.</w:t>
      </w:r>
    </w:p>
    <w:p w14:paraId="2D33F7EB" w14:textId="5A0F06C8" w:rsidR="00EF35A7" w:rsidRDefault="00EF35A7">
      <w:pP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სატენდერო დოკუმენტაცია</w:t>
      </w:r>
      <w:r w:rsidR="00CE29BB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 დალუქული კონვერტით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 უნდა გამოიგზავნოს</w:t>
      </w:r>
      <w:r w:rsidR="00661D86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 xml:space="preserve"> </w:t>
      </w:r>
      <w:r w:rsidR="00661D86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შემდეგ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 მისამართზე:</w:t>
      </w:r>
    </w:p>
    <w:p w14:paraId="3EF604DA" w14:textId="475DC782" w:rsidR="00EF35A7" w:rsidRDefault="00EF35A7">
      <w:pP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 w:rsidRPr="00EF35A7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საქართველო, თბილისი 0162, ჭავჭავაძის გამზ. 39ა</w:t>
      </w:r>
    </w:p>
    <w:p w14:paraId="73BBA575" w14:textId="764BD891" w:rsidR="00EF35A7" w:rsidRDefault="00EF35A7">
      <w:pP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>სს ბანკი ქართუ, ბიზნესის განვითარების დეპარტამენტი.</w:t>
      </w:r>
    </w:p>
    <w:p w14:paraId="70C49380" w14:textId="77777777" w:rsidR="00EF35A7" w:rsidRPr="00EF35A7" w:rsidRDefault="00EF35A7">
      <w:pP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</w:pPr>
    </w:p>
    <w:p w14:paraId="5D85119A" w14:textId="1C798715" w:rsidR="00EF35A7" w:rsidRPr="00267C59" w:rsidRDefault="00EF35A7"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დამატებითი ინფორმაციისთვის დაგვიკავშირდით: 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 xml:space="preserve">email: </w:t>
      </w:r>
      <w:hyperlink r:id="rId5" w:history="1">
        <w:r w:rsidRPr="00F36852">
          <w:rPr>
            <w:rStyle w:val="Hyperlink"/>
            <w:rFonts w:ascii="Sylfaen" w:eastAsia="Times New Roman" w:hAnsi="Sylfaen" w:cs="Segoe UI"/>
            <w:noProof/>
            <w:sz w:val="20"/>
            <w:szCs w:val="20"/>
            <w:shd w:val="clear" w:color="auto" w:fill="FFFFFF"/>
            <w:lang w:eastAsia="ru-RU"/>
          </w:rPr>
          <w:t>info@cartubank.ge</w:t>
        </w:r>
      </w:hyperlink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 xml:space="preserve"> tel: </w:t>
      </w:r>
      <w:r w:rsidRPr="00EF35A7"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>*8080, (032) 200 80 80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Segoe UI"/>
          <w:noProof/>
          <w:sz w:val="20"/>
          <w:szCs w:val="20"/>
          <w:shd w:val="clear" w:color="auto" w:fill="FFFFFF"/>
          <w:lang w:eastAsia="ru-RU"/>
        </w:rPr>
        <w:t>ext 550</w:t>
      </w:r>
    </w:p>
    <w:sectPr w:rsidR="00EF35A7" w:rsidRPr="00267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1F0"/>
    <w:multiLevelType w:val="hybridMultilevel"/>
    <w:tmpl w:val="73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2B51"/>
    <w:multiLevelType w:val="multilevel"/>
    <w:tmpl w:val="1FB2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5A380E"/>
    <w:multiLevelType w:val="multilevel"/>
    <w:tmpl w:val="863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E52980"/>
    <w:multiLevelType w:val="hybridMultilevel"/>
    <w:tmpl w:val="C01E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6586F"/>
    <w:multiLevelType w:val="hybridMultilevel"/>
    <w:tmpl w:val="DB32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8C"/>
    <w:rsid w:val="00267C59"/>
    <w:rsid w:val="00661D86"/>
    <w:rsid w:val="00997EDF"/>
    <w:rsid w:val="00B92C8C"/>
    <w:rsid w:val="00C93435"/>
    <w:rsid w:val="00CE29BB"/>
    <w:rsid w:val="00D728A2"/>
    <w:rsid w:val="00E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8FB4"/>
  <w15:chartTrackingRefBased/>
  <w15:docId w15:val="{AACE8971-384E-48A5-89E8-A714102F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tu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Sheliava</dc:creator>
  <cp:keywords/>
  <dc:description/>
  <cp:lastModifiedBy>Vakhtang Sheliava</cp:lastModifiedBy>
  <cp:revision>5</cp:revision>
  <dcterms:created xsi:type="dcterms:W3CDTF">2022-03-21T11:50:00Z</dcterms:created>
  <dcterms:modified xsi:type="dcterms:W3CDTF">2022-03-21T12:07:00Z</dcterms:modified>
</cp:coreProperties>
</file>