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7ED" w14:textId="7D70A203" w:rsidR="00435C3C" w:rsidRPr="00BB02F9" w:rsidRDefault="00435C3C" w:rsidP="00BB02F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435C3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B02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"https://www.cisco.com/c/en/us/products/unified-communications/business-edition-6000/eos-eol-notice-listing.html" </w:instrText>
      </w:r>
      <w:r w:rsidRPr="00435C3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CFA7961" w14:textId="31062A22" w:rsidR="00BB02F9" w:rsidRPr="00AC6604" w:rsidRDefault="006C6819" w:rsidP="00BB02F9">
      <w:pPr>
        <w:spacing w:after="45" w:line="240" w:lineRule="auto"/>
        <w:outlineLvl w:val="2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62EB2">
        <w:rPr>
          <w:rFonts w:ascii="Sylfaen" w:eastAsia="Times New Roman" w:hAnsi="Sylfaen" w:cs="Times New Roman"/>
          <w:sz w:val="24"/>
          <w:szCs w:val="24"/>
          <w:lang w:val="ka-GE"/>
        </w:rPr>
        <w:t>ა</w:t>
      </w:r>
      <w:r w:rsidRPr="00BB02F9">
        <w:rPr>
          <w:rFonts w:eastAsia="Times New Roman" w:cs="Times New Roman"/>
          <w:sz w:val="24"/>
          <w:szCs w:val="24"/>
          <w:lang w:val="ka-GE"/>
        </w:rPr>
        <w:t>რსებული ტექნიკა</w:t>
      </w:r>
      <w:r w:rsidR="00BB02F9">
        <w:rPr>
          <w:rFonts w:eastAsia="Times New Roman" w:cs="Times New Roman"/>
          <w:sz w:val="24"/>
          <w:szCs w:val="24"/>
          <w:lang w:val="ka-GE"/>
        </w:rPr>
        <w:t xml:space="preserve"> -</w:t>
      </w:r>
      <w:r w:rsidR="00435C3C" w:rsidRPr="00435C3C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Cisco Business Edition 6000</w:t>
      </w:r>
      <w:r w:rsidR="00435C3C">
        <w:rPr>
          <w:rFonts w:ascii="Sylfaen" w:eastAsia="Times New Roman" w:hAnsi="Sylfaen" w:cs="Arial"/>
          <w:color w:val="1A0DAB"/>
          <w:sz w:val="30"/>
          <w:szCs w:val="30"/>
          <w:u w:val="single"/>
          <w:shd w:val="clear" w:color="auto" w:fill="FFFFFF"/>
        </w:rPr>
        <w:t>M UCS c220 M4s</w:t>
      </w:r>
      <w:r w:rsidR="00BB02F9">
        <w:rPr>
          <w:rFonts w:ascii="Sylfaen" w:eastAsia="Times New Roman" w:hAnsi="Sylfaen" w:cs="Arial"/>
          <w:color w:val="1A0DAB"/>
          <w:sz w:val="30"/>
          <w:szCs w:val="30"/>
          <w:u w:val="single"/>
          <w:shd w:val="clear" w:color="auto" w:fill="FFFFFF"/>
          <w:lang w:val="ka-GE"/>
        </w:rPr>
        <w:t xml:space="preserve">- </w:t>
      </w:r>
      <w:r w:rsidR="00BB02F9" w:rsidRPr="00BB02F9">
        <w:rPr>
          <w:rFonts w:eastAsia="Times New Roman" w:cs="Times New Roman"/>
          <w:sz w:val="24"/>
          <w:szCs w:val="24"/>
          <w:lang w:val="ka-GE"/>
        </w:rPr>
        <w:t>უნდა ჩანაცვლდეს ახლით</w:t>
      </w:r>
      <w:r w:rsidR="00AC6604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BB02F9" w:rsidRPr="00BB02F9">
        <w:rPr>
          <w:rFonts w:eastAsia="Times New Roman" w:cs="Times New Roman"/>
          <w:sz w:val="24"/>
          <w:szCs w:val="24"/>
          <w:lang w:val="ka-GE"/>
        </w:rPr>
        <w:t xml:space="preserve"> შემდეგი სპეციფიკაციის გათვალისწინებით: </w:t>
      </w:r>
      <w:r w:rsidR="00435C3C" w:rsidRPr="00435C3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B02F9">
        <w:rPr>
          <w:rFonts w:eastAsia="Times New Roman" w:cs="Times New Roman"/>
          <w:sz w:val="24"/>
          <w:szCs w:val="24"/>
          <w:lang w:val="ka-GE"/>
        </w:rPr>
        <w:t xml:space="preserve"> </w:t>
      </w:r>
      <w:r w:rsidR="00435C3C">
        <w:rPr>
          <w:rFonts w:eastAsia="Times New Roman" w:cs="Times New Roman"/>
          <w:sz w:val="24"/>
          <w:szCs w:val="24"/>
          <w:lang w:val="ka-GE"/>
        </w:rPr>
        <w:t>სერვერების ჩანაცვლება</w:t>
      </w:r>
      <w:r w:rsidR="00AC660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AC6604" w:rsidRPr="00192C83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უნდა მოხდეს</w:t>
      </w:r>
      <w:r w:rsidR="00435C3C" w:rsidRPr="00192C83">
        <w:rPr>
          <w:rFonts w:eastAsia="Times New Roman" w:cs="Times New Roman"/>
          <w:color w:val="000000" w:themeColor="text1"/>
          <w:sz w:val="24"/>
          <w:szCs w:val="24"/>
          <w:lang w:val="ka-GE"/>
        </w:rPr>
        <w:t xml:space="preserve"> </w:t>
      </w:r>
      <w:r w:rsidR="00BB02F9">
        <w:rPr>
          <w:rFonts w:eastAsia="Times New Roman" w:cs="Times New Roman"/>
          <w:sz w:val="24"/>
          <w:szCs w:val="24"/>
          <w:lang w:val="ka-GE"/>
        </w:rPr>
        <w:t xml:space="preserve">მხარდაჭერის მქონე </w:t>
      </w:r>
      <w:r w:rsidR="00435C3C">
        <w:rPr>
          <w:rFonts w:eastAsia="Times New Roman" w:cs="Times New Roman"/>
          <w:sz w:val="24"/>
          <w:szCs w:val="24"/>
          <w:lang w:val="ka-GE"/>
        </w:rPr>
        <w:t xml:space="preserve"> მოდელე</w:t>
      </w:r>
      <w:r w:rsidR="00BB02F9">
        <w:rPr>
          <w:rFonts w:eastAsia="Times New Roman" w:cs="Times New Roman"/>
          <w:sz w:val="24"/>
          <w:szCs w:val="24"/>
          <w:lang w:val="ka-GE"/>
        </w:rPr>
        <w:t>ბზე</w:t>
      </w:r>
      <w:r w:rsidR="00AC6604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BB02F9">
        <w:rPr>
          <w:rFonts w:eastAsia="Times New Roman" w:cs="Times New Roman"/>
          <w:sz w:val="24"/>
          <w:szCs w:val="24"/>
          <w:lang w:val="ka-GE"/>
        </w:rPr>
        <w:t xml:space="preserve">   რაოდენობა </w:t>
      </w:r>
      <w:r w:rsidR="00435C3C">
        <w:rPr>
          <w:rFonts w:eastAsia="Times New Roman" w:cs="Times New Roman"/>
          <w:sz w:val="24"/>
          <w:szCs w:val="24"/>
          <w:lang w:val="ka-GE"/>
        </w:rPr>
        <w:t xml:space="preserve"> 2ცალი</w:t>
      </w:r>
      <w:r w:rsidR="00AC6604">
        <w:rPr>
          <w:rFonts w:ascii="Sylfaen" w:eastAsia="Times New Roman" w:hAnsi="Sylfaen" w:cs="Times New Roman"/>
          <w:sz w:val="24"/>
          <w:szCs w:val="24"/>
          <w:lang w:val="ka-GE"/>
        </w:rPr>
        <w:t>,</w:t>
      </w:r>
    </w:p>
    <w:p w14:paraId="0B5B9024" w14:textId="544148FD" w:rsidR="00C675A0" w:rsidRPr="00C675A0" w:rsidRDefault="00435C3C" w:rsidP="00BB02F9">
      <w:pPr>
        <w:spacing w:after="45" w:line="240" w:lineRule="auto"/>
        <w:outlineLvl w:val="2"/>
        <w:rPr>
          <w:rFonts w:ascii="Sylfaen" w:eastAsia="Times New Roman" w:hAnsi="Sylfae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ka-GE"/>
        </w:rPr>
        <w:t xml:space="preserve"> (</w:t>
      </w:r>
      <w:r w:rsidR="00BB02F9">
        <w:rPr>
          <w:rFonts w:eastAsia="Times New Roman" w:cs="Times New Roman"/>
          <w:sz w:val="24"/>
          <w:szCs w:val="24"/>
          <w:lang w:val="ka-GE"/>
        </w:rPr>
        <w:t xml:space="preserve">არსებულზე </w:t>
      </w:r>
      <w:r>
        <w:rPr>
          <w:rFonts w:eastAsia="Times New Roman" w:cs="Times New Roman"/>
          <w:sz w:val="24"/>
          <w:szCs w:val="24"/>
          <w:lang w:val="ka-GE"/>
        </w:rPr>
        <w:t xml:space="preserve"> აყენია </w:t>
      </w:r>
      <w:r>
        <w:rPr>
          <w:rFonts w:eastAsia="Times New Roman" w:cs="Times New Roman"/>
          <w:sz w:val="24"/>
          <w:szCs w:val="24"/>
        </w:rPr>
        <w:t>CUCM-</w:t>
      </w:r>
      <w:r>
        <w:rPr>
          <w:rFonts w:eastAsia="Times New Roman" w:cs="Times New Roman"/>
          <w:sz w:val="24"/>
          <w:szCs w:val="24"/>
          <w:lang w:val="ka-GE"/>
        </w:rPr>
        <w:t xml:space="preserve">ი </w:t>
      </w:r>
      <w:r>
        <w:rPr>
          <w:rFonts w:eastAsia="Times New Roman" w:cs="Times New Roman"/>
          <w:sz w:val="24"/>
          <w:szCs w:val="24"/>
        </w:rPr>
        <w:t>HA UCCX</w:t>
      </w:r>
      <w:r>
        <w:rPr>
          <w:rFonts w:eastAsia="Times New Roman" w:cs="Times New Roman"/>
          <w:sz w:val="24"/>
          <w:szCs w:val="24"/>
          <w:lang w:val="ka-GE"/>
        </w:rPr>
        <w:t>-ი</w:t>
      </w:r>
      <w:r>
        <w:rPr>
          <w:rFonts w:eastAsia="Times New Roman" w:cs="Times New Roman"/>
          <w:sz w:val="24"/>
          <w:szCs w:val="24"/>
        </w:rPr>
        <w:t xml:space="preserve"> </w:t>
      </w:r>
      <w:r w:rsidRPr="00192C83">
        <w:rPr>
          <w:rFonts w:eastAsia="Times New Roman" w:cs="Times New Roman"/>
          <w:color w:val="000000" w:themeColor="text1"/>
          <w:sz w:val="24"/>
          <w:szCs w:val="24"/>
        </w:rPr>
        <w:t>H</w:t>
      </w:r>
      <w:r w:rsidR="00BB02F9" w:rsidRPr="00192C83">
        <w:rPr>
          <w:rFonts w:eastAsia="Times New Roman" w:cs="Times New Roman"/>
          <w:color w:val="000000" w:themeColor="text1"/>
          <w:sz w:val="24"/>
          <w:szCs w:val="24"/>
        </w:rPr>
        <w:t>A</w:t>
      </w:r>
      <w:r w:rsidR="00BB02F9" w:rsidRPr="00192C83">
        <w:rPr>
          <w:rFonts w:eastAsia="Times New Roman" w:cs="Times New Roman"/>
          <w:color w:val="000000" w:themeColor="text1"/>
          <w:sz w:val="24"/>
          <w:szCs w:val="24"/>
          <w:lang w:val="ka-GE"/>
        </w:rPr>
        <w:t xml:space="preserve"> </w:t>
      </w:r>
      <w:r w:rsidRPr="00192C83">
        <w:rPr>
          <w:rFonts w:eastAsia="Times New Roman" w:cs="Times New Roman"/>
          <w:color w:val="000000" w:themeColor="text1"/>
          <w:sz w:val="24"/>
          <w:szCs w:val="24"/>
          <w:lang w:val="ka-GE"/>
        </w:rPr>
        <w:t xml:space="preserve"> და </w:t>
      </w:r>
      <w:r w:rsidR="00AC6604" w:rsidRPr="00192C83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ასევე </w:t>
      </w:r>
      <w:r>
        <w:rPr>
          <w:rFonts w:eastAsia="Times New Roman" w:cs="Times New Roman"/>
          <w:sz w:val="24"/>
          <w:szCs w:val="24"/>
          <w:lang w:val="ka-GE"/>
        </w:rPr>
        <w:t xml:space="preserve">სერვერების </w:t>
      </w:r>
      <w:r w:rsidR="00BB02F9">
        <w:rPr>
          <w:rFonts w:eastAsia="Times New Roman" w:cs="Times New Roman"/>
          <w:sz w:val="24"/>
          <w:szCs w:val="24"/>
          <w:lang w:val="ka-GE"/>
        </w:rPr>
        <w:t>ჩანაცვლებასთან</w:t>
      </w:r>
      <w:r>
        <w:rPr>
          <w:rFonts w:eastAsia="Times New Roman" w:cs="Times New Roman"/>
          <w:sz w:val="24"/>
          <w:szCs w:val="24"/>
          <w:lang w:val="ka-GE"/>
        </w:rPr>
        <w:t xml:space="preserve"> ერთად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კომპანიამ უნდა მოახდინოს</w:t>
      </w:r>
      <w:r>
        <w:rPr>
          <w:rFonts w:eastAsia="Times New Roman" w:cs="Times New Roman"/>
          <w:sz w:val="24"/>
          <w:szCs w:val="24"/>
          <w:lang w:val="ka-GE"/>
        </w:rPr>
        <w:t xml:space="preserve"> ამ ვირტუალური მანქანების მიგრა</w:t>
      </w:r>
      <w:r w:rsidR="00BB02F9">
        <w:rPr>
          <w:rFonts w:eastAsia="Times New Roman" w:cs="Times New Roman"/>
          <w:sz w:val="24"/>
          <w:szCs w:val="24"/>
          <w:lang w:val="ka-GE"/>
        </w:rPr>
        <w:t>ც</w:t>
      </w:r>
      <w:r>
        <w:rPr>
          <w:rFonts w:eastAsia="Times New Roman" w:cs="Times New Roman"/>
          <w:sz w:val="24"/>
          <w:szCs w:val="24"/>
          <w:lang w:val="ka-GE"/>
        </w:rPr>
        <w:t>ია</w:t>
      </w:r>
      <w:r w:rsidR="00AC6604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>
        <w:rPr>
          <w:rFonts w:eastAsia="Times New Roman" w:cs="Times New Roman"/>
          <w:sz w:val="24"/>
          <w:szCs w:val="24"/>
          <w:lang w:val="ka-GE"/>
        </w:rPr>
        <w:t xml:space="preserve">  </w:t>
      </w:r>
      <w:r w:rsidRPr="00192C83">
        <w:rPr>
          <w:rFonts w:eastAsia="Times New Roman" w:cs="Times New Roman"/>
          <w:color w:val="000000" w:themeColor="text1"/>
          <w:sz w:val="24"/>
          <w:szCs w:val="24"/>
          <w:lang w:val="ka-GE"/>
        </w:rPr>
        <w:t xml:space="preserve">ახალ </w:t>
      </w:r>
      <w:r w:rsidR="00AC6604" w:rsidRPr="00192C83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განახლებულ</w:t>
      </w:r>
      <w:r w:rsidR="00AC660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>
        <w:rPr>
          <w:rFonts w:eastAsia="Times New Roman" w:cs="Times New Roman"/>
          <w:sz w:val="24"/>
          <w:szCs w:val="24"/>
          <w:lang w:val="ka-GE"/>
        </w:rPr>
        <w:t xml:space="preserve">სერვერებზე და მათი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გამართვა.</w:t>
      </w:r>
      <w:r w:rsidR="009D1773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C675A0">
        <w:rPr>
          <w:rFonts w:ascii="Sylfaen" w:eastAsia="Times New Roman" w:hAnsi="Sylfaen" w:cs="Times New Roman"/>
          <w:sz w:val="24"/>
          <w:szCs w:val="24"/>
          <w:lang w:val="ka-GE"/>
        </w:rPr>
        <w:t>შემოთავაზებულ მოდელს უნდა ჰქონდეს  მინიმუმ 3 წლიანი მხარდაჭერა მწარმოებლისგან.</w:t>
      </w:r>
    </w:p>
    <w:p w14:paraId="52B56256" w14:textId="7F46BFB0" w:rsidR="00435C3C" w:rsidRDefault="00435C3C" w:rsidP="00435C3C">
      <w:pPr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79DECB44" w14:textId="6DE2DFFF" w:rsidR="00562EB2" w:rsidRPr="00562EB2" w:rsidRDefault="00562EB2" w:rsidP="00562EB2">
      <w:pPr>
        <w:pStyle w:val="ListParagraph"/>
        <w:numPr>
          <w:ilvl w:val="0"/>
          <w:numId w:val="2"/>
        </w:numPr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138A4BFF" w14:textId="77777777" w:rsidR="00435C3C" w:rsidRPr="00435C3C" w:rsidRDefault="00435C3C" w:rsidP="00435C3C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435C3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5C3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"https://www.cisco.com/c/en/us/products/unified-communications/business-edition-6000/eos-eol-notice-listing.html" </w:instrText>
      </w:r>
      <w:r w:rsidRPr="00435C3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0B3358B" w14:textId="1AFDE7FF" w:rsidR="00435C3C" w:rsidRDefault="00562EB2" w:rsidP="00D27847">
      <w:pPr>
        <w:spacing w:after="45" w:line="240" w:lineRule="auto"/>
        <w:outlineLvl w:val="2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62EB2">
        <w:rPr>
          <w:rFonts w:ascii="Sylfaen" w:eastAsia="Times New Roman" w:hAnsi="Sylfaen" w:cs="Times New Roman"/>
          <w:sz w:val="24"/>
          <w:szCs w:val="24"/>
          <w:lang w:val="ka-GE"/>
        </w:rPr>
        <w:t xml:space="preserve">არსებული ტექნიკა </w:t>
      </w:r>
      <w:r>
        <w:rPr>
          <w:rFonts w:eastAsia="Times New Roman" w:cs="Arial"/>
          <w:color w:val="1A0DAB"/>
          <w:sz w:val="30"/>
          <w:szCs w:val="30"/>
          <w:u w:val="single"/>
          <w:shd w:val="clear" w:color="auto" w:fill="FFFFFF"/>
          <w:lang w:val="ka-GE"/>
        </w:rPr>
        <w:t xml:space="preserve">- </w:t>
      </w:r>
      <w:r w:rsidR="00435C3C" w:rsidRPr="00435C3C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C</w:t>
      </w:r>
      <w:r w:rsidR="00435C3C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t>isco UCS C220 M4</w:t>
      </w:r>
      <w:r>
        <w:rPr>
          <w:rFonts w:eastAsia="Times New Roman" w:cs="Arial"/>
          <w:color w:val="1A0DAB"/>
          <w:sz w:val="30"/>
          <w:szCs w:val="30"/>
          <w:u w:val="single"/>
          <w:shd w:val="clear" w:color="auto" w:fill="FFFFFF"/>
          <w:lang w:val="ka-GE"/>
        </w:rPr>
        <w:t xml:space="preserve"> - </w:t>
      </w:r>
      <w:r w:rsidRPr="00562EB2">
        <w:rPr>
          <w:rFonts w:ascii="Sylfaen" w:eastAsia="Times New Roman" w:hAnsi="Sylfaen" w:cs="Times New Roman"/>
          <w:sz w:val="24"/>
          <w:szCs w:val="24"/>
          <w:lang w:val="ka-GE"/>
        </w:rPr>
        <w:t xml:space="preserve">უნდა ჩანაცვლდეს </w:t>
      </w:r>
      <w:r w:rsidR="00435C3C" w:rsidRPr="00435C3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27847">
        <w:rPr>
          <w:rFonts w:ascii="Sylfaen" w:eastAsia="Times New Roman" w:hAnsi="Sylfaen" w:cs="Times New Roman"/>
          <w:sz w:val="24"/>
          <w:szCs w:val="24"/>
          <w:lang w:val="ka-GE"/>
        </w:rPr>
        <w:t>მხარდაჭერის მქონე მ</w:t>
      </w:r>
      <w:r w:rsidR="00435C3C">
        <w:rPr>
          <w:rFonts w:ascii="Sylfaen" w:eastAsia="Times New Roman" w:hAnsi="Sylfaen" w:cs="Times New Roman"/>
          <w:sz w:val="24"/>
          <w:szCs w:val="24"/>
          <w:lang w:val="ka-GE"/>
        </w:rPr>
        <w:t xml:space="preserve">ოდელით </w:t>
      </w:r>
      <w:r w:rsidR="00D27847">
        <w:rPr>
          <w:rFonts w:ascii="Sylfaen" w:eastAsia="Times New Roman" w:hAnsi="Sylfaen" w:cs="Times New Roman"/>
          <w:sz w:val="24"/>
          <w:szCs w:val="24"/>
          <w:lang w:val="ka-GE"/>
        </w:rPr>
        <w:t xml:space="preserve">- რაოდენობა </w:t>
      </w:r>
      <w:r w:rsidR="00435C3C">
        <w:rPr>
          <w:rFonts w:ascii="Sylfaen" w:eastAsia="Times New Roman" w:hAnsi="Sylfaen" w:cs="Times New Roman"/>
          <w:sz w:val="24"/>
          <w:szCs w:val="24"/>
          <w:lang w:val="ka-GE"/>
        </w:rPr>
        <w:t>1 ცალი (</w:t>
      </w:r>
      <w:r w:rsidR="00D27847">
        <w:rPr>
          <w:rFonts w:ascii="Sylfaen" w:eastAsia="Times New Roman" w:hAnsi="Sylfaen" w:cs="Times New Roman"/>
          <w:sz w:val="24"/>
          <w:szCs w:val="24"/>
          <w:lang w:val="ka-GE"/>
        </w:rPr>
        <w:t>არსებულ მოდელზე ა</w:t>
      </w:r>
      <w:r w:rsidR="00A30F8C">
        <w:rPr>
          <w:rFonts w:ascii="Sylfaen" w:eastAsia="Times New Roman" w:hAnsi="Sylfaen" w:cs="Times New Roman"/>
          <w:sz w:val="24"/>
          <w:szCs w:val="24"/>
          <w:lang w:val="ka-GE"/>
        </w:rPr>
        <w:t xml:space="preserve">ყენია </w:t>
      </w:r>
      <w:r w:rsidR="00435C3C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435C3C">
        <w:rPr>
          <w:rFonts w:ascii="Sylfaen" w:eastAsia="Times New Roman" w:hAnsi="Sylfaen" w:cs="Times New Roman"/>
          <w:sz w:val="24"/>
          <w:szCs w:val="24"/>
        </w:rPr>
        <w:t>socialminer</w:t>
      </w:r>
      <w:r w:rsidR="00435C3C">
        <w:rPr>
          <w:rFonts w:ascii="Sylfaen" w:eastAsia="Times New Roman" w:hAnsi="Sylfaen" w:cs="Times New Roman"/>
          <w:sz w:val="24"/>
          <w:szCs w:val="24"/>
          <w:lang w:val="ka-GE"/>
        </w:rPr>
        <w:t>-ის ვირტუალური მანქანა, ჩანაცვლებასთან ერთად უნდა მოხდეს ამ მანქანის გადატანა და მანქანის გამართვა )</w:t>
      </w:r>
      <w:r w:rsidR="00675874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="00AC660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675874">
        <w:rPr>
          <w:rFonts w:ascii="Sylfaen" w:eastAsia="Times New Roman" w:hAnsi="Sylfaen" w:cs="Times New Roman"/>
          <w:sz w:val="24"/>
          <w:szCs w:val="24"/>
          <w:lang w:val="ka-GE"/>
        </w:rPr>
        <w:t>შემოთავაზებულ მოდელს უნდა ჰქონდეს  მინიმუმ 3 წლიანი მხარდაჭერა მწარმოებლისგან.</w:t>
      </w:r>
    </w:p>
    <w:p w14:paraId="19B9E560" w14:textId="77777777" w:rsidR="00AC6604" w:rsidRPr="00675874" w:rsidRDefault="00AC6604" w:rsidP="00D27847">
      <w:pPr>
        <w:spacing w:after="45" w:line="240" w:lineRule="auto"/>
        <w:outlineLvl w:val="2"/>
        <w:rPr>
          <w:rFonts w:ascii="Sylfaen" w:eastAsia="Times New Roman" w:hAnsi="Sylfaen" w:cs="Times New Roman"/>
          <w:sz w:val="24"/>
          <w:szCs w:val="24"/>
        </w:rPr>
      </w:pPr>
    </w:p>
    <w:p w14:paraId="2619F901" w14:textId="712441D8" w:rsidR="00435C3C" w:rsidRPr="00DC6FD9" w:rsidRDefault="00435C3C" w:rsidP="00DC6FD9">
      <w:pPr>
        <w:pStyle w:val="ListParagraph"/>
        <w:numPr>
          <w:ilvl w:val="0"/>
          <w:numId w:val="2"/>
        </w:numPr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3689514B" w14:textId="54171CE3" w:rsidR="00435C3C" w:rsidRDefault="00F05542" w:rsidP="00435C3C">
      <w:pPr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არსებული </w:t>
      </w:r>
      <w:r w:rsidR="00492282" w:rsidRPr="00AC6604">
        <w:rPr>
          <w:rStyle w:val="Heading1Char"/>
        </w:rPr>
        <w:t>Call Replay</w:t>
      </w:r>
      <w:r w:rsidR="00492282">
        <w:rPr>
          <w:rFonts w:ascii="Sylfaen" w:eastAsia="Times New Roman" w:hAnsi="Sylfaen" w:cs="Times New Roman"/>
          <w:sz w:val="24"/>
          <w:szCs w:val="24"/>
          <w:u w:val="single"/>
        </w:rPr>
        <w:t xml:space="preserve"> </w:t>
      </w:r>
      <w:r w:rsidR="00435C3C" w:rsidRPr="00944491">
        <w:rPr>
          <w:rFonts w:ascii="Sylfaen" w:eastAsia="Times New Roman" w:hAnsi="Sylfaen" w:cs="Times New Roman"/>
          <w:sz w:val="24"/>
          <w:szCs w:val="24"/>
          <w:u w:val="single"/>
        </w:rPr>
        <w:t xml:space="preserve">-ის </w:t>
      </w:r>
      <w:r w:rsidR="00492282">
        <w:rPr>
          <w:rFonts w:ascii="Sylfaen" w:eastAsia="Times New Roman" w:hAnsi="Sylfaen" w:cs="Times New Roman"/>
          <w:sz w:val="24"/>
          <w:szCs w:val="24"/>
          <w:u w:val="single"/>
        </w:rPr>
        <w:t>(</w:t>
      </w:r>
      <w:r w:rsidR="00435C3C" w:rsidRPr="00944491">
        <w:rPr>
          <w:rFonts w:ascii="Sylfaen" w:eastAsia="Times New Roman" w:hAnsi="Sylfaen" w:cs="Times New Roman"/>
          <w:sz w:val="24"/>
          <w:szCs w:val="24"/>
          <w:u w:val="single"/>
        </w:rPr>
        <w:t>ზარე</w:t>
      </w:r>
      <w:r w:rsidR="00675874" w:rsidRPr="00944491">
        <w:rPr>
          <w:rFonts w:ascii="Sylfaen" w:eastAsia="Times New Roman" w:hAnsi="Sylfaen" w:cs="Times New Roman"/>
          <w:sz w:val="24"/>
          <w:szCs w:val="24"/>
          <w:u w:val="single"/>
        </w:rPr>
        <w:t>ბის ჩამწერი სოფტის</w:t>
      </w:r>
      <w:r w:rsidR="00492282">
        <w:rPr>
          <w:rFonts w:ascii="Sylfaen" w:eastAsia="Times New Roman" w:hAnsi="Sylfaen" w:cs="Times New Roman"/>
          <w:sz w:val="24"/>
          <w:szCs w:val="24"/>
          <w:u w:val="single"/>
        </w:rPr>
        <w:t xml:space="preserve">) </w:t>
      </w:r>
      <w:r w:rsidR="00675874" w:rsidRPr="00944491">
        <w:rPr>
          <w:rFonts w:ascii="Sylfaen" w:eastAsia="Times New Roman" w:hAnsi="Sylfaen" w:cs="Times New Roman"/>
          <w:sz w:val="24"/>
          <w:szCs w:val="24"/>
          <w:u w:val="single"/>
        </w:rPr>
        <w:t xml:space="preserve"> </w:t>
      </w:r>
      <w:r w:rsidR="00492282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ჩ</w:t>
      </w:r>
      <w:r w:rsidR="00675874" w:rsidRPr="00944491">
        <w:rPr>
          <w:rFonts w:ascii="Sylfaen" w:eastAsia="Times New Roman" w:hAnsi="Sylfaen" w:cs="Times New Roman"/>
          <w:sz w:val="24"/>
          <w:szCs w:val="24"/>
          <w:u w:val="single"/>
        </w:rPr>
        <w:t>ა</w:t>
      </w:r>
      <w:r w:rsidR="00492282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ნაც</w:t>
      </w:r>
      <w:r w:rsidR="00675874" w:rsidRPr="00944491">
        <w:rPr>
          <w:rFonts w:ascii="Sylfaen" w:eastAsia="Times New Roman" w:hAnsi="Sylfaen" w:cs="Times New Roman"/>
          <w:sz w:val="24"/>
          <w:szCs w:val="24"/>
          <w:u w:val="single"/>
        </w:rPr>
        <w:t>ვლება ELEVEO-</w:t>
      </w:r>
      <w:r w:rsidR="00AC6604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ით  </w:t>
      </w:r>
      <w:r w:rsidR="00305230" w:rsidRPr="00944491">
        <w:rPr>
          <w:rFonts w:ascii="Sylfaen" w:eastAsia="Times New Roman" w:hAnsi="Sylfaen" w:cs="Times New Roman"/>
          <w:sz w:val="24"/>
          <w:szCs w:val="24"/>
          <w:u w:val="single"/>
        </w:rPr>
        <w:t>(</w:t>
      </w:r>
      <w:r w:rsidR="00492282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შესაბამისი</w:t>
      </w:r>
      <w:r w:rsidR="00305230" w:rsidRPr="00944491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 სერვერებით</w:t>
      </w:r>
      <w:r w:rsidR="00675874" w:rsidRPr="00944491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 </w:t>
      </w:r>
      <w:r w:rsidR="00675874" w:rsidRPr="00944491">
        <w:rPr>
          <w:rFonts w:ascii="Sylfaen" w:eastAsia="Times New Roman" w:hAnsi="Sylfaen" w:cs="Times New Roman"/>
          <w:sz w:val="24"/>
          <w:szCs w:val="24"/>
          <w:u w:val="single"/>
        </w:rPr>
        <w:t>HA</w:t>
      </w:r>
      <w:r w:rsidR="009217B4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- 2 სერვერი</w:t>
      </w:r>
      <w:r w:rsidR="00305230" w:rsidRPr="00944491">
        <w:rPr>
          <w:rFonts w:ascii="Sylfaen" w:eastAsia="Times New Roman" w:hAnsi="Sylfaen" w:cs="Times New Roman"/>
          <w:sz w:val="24"/>
          <w:szCs w:val="24"/>
          <w:u w:val="single"/>
        </w:rPr>
        <w:t>)</w:t>
      </w:r>
      <w:r w:rsidR="00773979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 და ინსტალაცია / გამართვა - რაოდენობა 40 ლიცენზია. </w:t>
      </w:r>
      <w:r w:rsidR="00675874">
        <w:rPr>
          <w:rFonts w:ascii="Sylfaen" w:eastAsia="Times New Roman" w:hAnsi="Sylfaen" w:cs="Times New Roman"/>
          <w:sz w:val="24"/>
          <w:szCs w:val="24"/>
          <w:lang w:val="ka-GE"/>
        </w:rPr>
        <w:t>შემოთავაზებულ მოდელს უნდა ჰქონდეს  მინიმუმ 3 წლიანი მხარდაჭერა მწარმოებლისგან.</w:t>
      </w:r>
      <w:r w:rsidR="00EA3030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</w:p>
    <w:p w14:paraId="4D008270" w14:textId="77777777" w:rsidR="00675874" w:rsidRDefault="00675874" w:rsidP="00435C3C">
      <w:pPr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2D1D668E" w14:textId="77777777" w:rsidR="00435C3C" w:rsidRPr="00435C3C" w:rsidRDefault="00435C3C" w:rsidP="00435C3C">
      <w:pPr>
        <w:rPr>
          <w:rFonts w:ascii="Sylfaen" w:eastAsia="Times New Roman" w:hAnsi="Sylfaen" w:cs="Times New Roman"/>
          <w:sz w:val="24"/>
          <w:szCs w:val="24"/>
          <w:lang w:val="ka-GE"/>
        </w:rPr>
      </w:pPr>
    </w:p>
    <w:sectPr w:rsidR="00435C3C" w:rsidRPr="00435C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1524" w14:textId="77777777" w:rsidR="00B80D96" w:rsidRDefault="00B80D96" w:rsidP="00435C3C">
      <w:pPr>
        <w:spacing w:after="0" w:line="240" w:lineRule="auto"/>
      </w:pPr>
      <w:r>
        <w:separator/>
      </w:r>
    </w:p>
  </w:endnote>
  <w:endnote w:type="continuationSeparator" w:id="0">
    <w:p w14:paraId="45C4A776" w14:textId="77777777" w:rsidR="00B80D96" w:rsidRDefault="00B80D96" w:rsidP="004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7F11" w14:textId="77777777" w:rsidR="00B80D96" w:rsidRDefault="00B80D96" w:rsidP="00435C3C">
      <w:pPr>
        <w:spacing w:after="0" w:line="240" w:lineRule="auto"/>
      </w:pPr>
      <w:r>
        <w:separator/>
      </w:r>
    </w:p>
  </w:footnote>
  <w:footnote w:type="continuationSeparator" w:id="0">
    <w:p w14:paraId="06B87DE5" w14:textId="77777777" w:rsidR="00B80D96" w:rsidRDefault="00B80D96" w:rsidP="004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1971" w14:textId="77777777" w:rsidR="00E01DE3" w:rsidRDefault="00E01D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528CAF0" wp14:editId="78FE198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24b4481b8251f151e366610" descr="{&quot;HashCode&quot;:-13602189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27112F" w14:textId="77777777" w:rsidR="00E01DE3" w:rsidRPr="00E01DE3" w:rsidRDefault="00E01DE3" w:rsidP="00E01D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E01DE3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Classification: Restricted to 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8CAF0" id="_x0000_t202" coordsize="21600,21600" o:spt="202" path="m,l,21600r21600,l21600,xe">
              <v:stroke joinstyle="miter"/>
              <v:path gradientshapeok="t" o:connecttype="rect"/>
            </v:shapetype>
            <v:shape id="MSIPCM324b4481b8251f151e366610" o:spid="_x0000_s1026" type="#_x0000_t202" alt="{&quot;HashCode&quot;:-136021891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727112F" w14:textId="77777777" w:rsidR="00E01DE3" w:rsidRPr="00E01DE3" w:rsidRDefault="00E01DE3" w:rsidP="00E01D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E01DE3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Classification: Restricted to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791"/>
    <w:multiLevelType w:val="hybridMultilevel"/>
    <w:tmpl w:val="B65C8E0C"/>
    <w:lvl w:ilvl="0" w:tplc="648A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245E6"/>
    <w:multiLevelType w:val="hybridMultilevel"/>
    <w:tmpl w:val="CD364174"/>
    <w:lvl w:ilvl="0" w:tplc="E9C49984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847064">
    <w:abstractNumId w:val="1"/>
  </w:num>
  <w:num w:numId="2" w16cid:durableId="15148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3C"/>
    <w:rsid w:val="00192C83"/>
    <w:rsid w:val="001A6E51"/>
    <w:rsid w:val="002609B9"/>
    <w:rsid w:val="00305230"/>
    <w:rsid w:val="00435C3C"/>
    <w:rsid w:val="00454AF2"/>
    <w:rsid w:val="00492282"/>
    <w:rsid w:val="00562EB2"/>
    <w:rsid w:val="00663963"/>
    <w:rsid w:val="00675874"/>
    <w:rsid w:val="006C6819"/>
    <w:rsid w:val="006F4789"/>
    <w:rsid w:val="00773979"/>
    <w:rsid w:val="008D3EF6"/>
    <w:rsid w:val="009151EC"/>
    <w:rsid w:val="009217B4"/>
    <w:rsid w:val="00944491"/>
    <w:rsid w:val="009B6846"/>
    <w:rsid w:val="009D1773"/>
    <w:rsid w:val="00A30F8C"/>
    <w:rsid w:val="00AC6604"/>
    <w:rsid w:val="00B047BF"/>
    <w:rsid w:val="00B80D96"/>
    <w:rsid w:val="00BB02F9"/>
    <w:rsid w:val="00C675A0"/>
    <w:rsid w:val="00CF0F76"/>
    <w:rsid w:val="00D27847"/>
    <w:rsid w:val="00DC6FD9"/>
    <w:rsid w:val="00E01DE3"/>
    <w:rsid w:val="00EA3030"/>
    <w:rsid w:val="00F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41AB3"/>
  <w15:chartTrackingRefBased/>
  <w15:docId w15:val="{7272B232-12A5-4F0A-A23D-CE9392CF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35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5C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35C3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5C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5C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5C3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E3"/>
  </w:style>
  <w:style w:type="paragraph" w:styleId="Footer">
    <w:name w:val="footer"/>
    <w:basedOn w:val="Normal"/>
    <w:link w:val="FooterChar"/>
    <w:uiPriority w:val="99"/>
    <w:unhideWhenUsed/>
    <w:rsid w:val="00E0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E3"/>
  </w:style>
  <w:style w:type="paragraph" w:styleId="ListParagraph">
    <w:name w:val="List Paragraph"/>
    <w:basedOn w:val="Normal"/>
    <w:uiPriority w:val="34"/>
    <w:qFormat/>
    <w:rsid w:val="00BB02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6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6CE2-2E90-47B2-A3C9-EA2FCDE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Igori Gordienko</dc:creator>
  <cp:keywords/>
  <dc:description/>
  <cp:lastModifiedBy>Ketevan Kaldani, PCB GEO</cp:lastModifiedBy>
  <cp:revision>2</cp:revision>
  <dcterms:created xsi:type="dcterms:W3CDTF">2023-04-10T13:50:00Z</dcterms:created>
  <dcterms:modified xsi:type="dcterms:W3CDTF">2023-04-10T13:50:00Z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cbde42-0dd4-4942-9b1c-e23a1c4e5874_Enabled">
    <vt:lpwstr>true</vt:lpwstr>
  </property>
  <property fmtid="{D5CDD505-2E9C-101B-9397-08002B2CF9AE}" pid="3" name="MSIP_Label_78cbde42-0dd4-4942-9b1c-e23a1c4e5874_SetDate">
    <vt:lpwstr>2023-04-10T13:50:14Z</vt:lpwstr>
  </property>
  <property fmtid="{D5CDD505-2E9C-101B-9397-08002B2CF9AE}" pid="4" name="MSIP_Label_78cbde42-0dd4-4942-9b1c-e23a1c4e5874_Method">
    <vt:lpwstr>Standard</vt:lpwstr>
  </property>
  <property fmtid="{D5CDD505-2E9C-101B-9397-08002B2CF9AE}" pid="5" name="MSIP_Label_78cbde42-0dd4-4942-9b1c-e23a1c4e5874_Name">
    <vt:lpwstr>Restricted to Partners</vt:lpwstr>
  </property>
  <property fmtid="{D5CDD505-2E9C-101B-9397-08002B2CF9AE}" pid="6" name="MSIP_Label_78cbde42-0dd4-4942-9b1c-e23a1c4e5874_SiteId">
    <vt:lpwstr>3471ad6d-e2eb-4e85-93ae-c344b4ac592c</vt:lpwstr>
  </property>
  <property fmtid="{D5CDD505-2E9C-101B-9397-08002B2CF9AE}" pid="7" name="MSIP_Label_78cbde42-0dd4-4942-9b1c-e23a1c4e5874_ActionId">
    <vt:lpwstr>9fd0229e-b28b-493a-91e9-5af84f5814f7</vt:lpwstr>
  </property>
  <property fmtid="{D5CDD505-2E9C-101B-9397-08002B2CF9AE}" pid="8" name="MSIP_Label_78cbde42-0dd4-4942-9b1c-e23a1c4e5874_ContentBits">
    <vt:lpwstr>1</vt:lpwstr>
  </property>
</Properties>
</file>