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BB" w:rsidRPr="000603B9" w:rsidRDefault="001C04BB" w:rsidP="001C04BB">
      <w:pPr>
        <w:spacing w:after="0"/>
        <w:jc w:val="both"/>
        <w:rPr>
          <w:rFonts w:ascii="Sylfaen" w:hAnsi="Sylfaen"/>
          <w:b/>
          <w:sz w:val="20"/>
          <w:szCs w:val="20"/>
          <w:lang w:val="ka-GE"/>
        </w:rPr>
      </w:pPr>
      <w:r w:rsidRPr="001C04BB">
        <w:rPr>
          <w:rFonts w:ascii="Sylfaen" w:hAnsi="Sylfaen"/>
          <w:b/>
          <w:sz w:val="20"/>
          <w:szCs w:val="20"/>
          <w:lang w:val="ka-GE"/>
        </w:rPr>
        <w:t>დანართი</w:t>
      </w:r>
      <w:r w:rsidR="000C53B3">
        <w:rPr>
          <w:rFonts w:ascii="Sylfaen" w:hAnsi="Sylfaen"/>
          <w:b/>
          <w:sz w:val="20"/>
          <w:szCs w:val="20"/>
          <w:lang w:val="ka-GE"/>
        </w:rPr>
        <w:t xml:space="preserve"> N5</w:t>
      </w:r>
    </w:p>
    <w:p w:rsidR="001C04BB" w:rsidRPr="001C04BB" w:rsidRDefault="001C04BB" w:rsidP="001C04BB">
      <w:pPr>
        <w:spacing w:after="0"/>
        <w:jc w:val="both"/>
        <w:rPr>
          <w:rFonts w:ascii="Sylfaen" w:hAnsi="Sylfaen"/>
          <w:sz w:val="20"/>
          <w:szCs w:val="20"/>
        </w:rPr>
      </w:pPr>
    </w:p>
    <w:p w:rsidR="001C04BB" w:rsidRPr="001C04BB" w:rsidRDefault="001C04BB" w:rsidP="001C04BB">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rsidR="001C04BB" w:rsidRPr="001C04BB" w:rsidRDefault="001C04BB" w:rsidP="001C04BB">
      <w:pPr>
        <w:spacing w:after="0"/>
        <w:jc w:val="center"/>
        <w:rPr>
          <w:rFonts w:ascii="Sylfaen" w:hAnsi="Sylfaen"/>
          <w:sz w:val="20"/>
          <w:szCs w:val="20"/>
          <w:lang w:val="ka-GE"/>
        </w:rPr>
      </w:pPr>
      <w:r w:rsidRPr="001C04BB">
        <w:rPr>
          <w:rFonts w:ascii="Sylfaen" w:hAnsi="Sylfaen" w:cs="Sylfaen"/>
          <w:sz w:val="20"/>
          <w:szCs w:val="20"/>
          <w:lang w:val="ka-GE"/>
        </w:rPr>
        <w:t>(ნიმუში)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rsidR="001C04BB" w:rsidRPr="001C04BB" w:rsidRDefault="001C04BB" w:rsidP="001C04BB">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rsidR="001C04BB" w:rsidRPr="000603B9" w:rsidRDefault="001C04BB" w:rsidP="001C04BB">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sidR="00C8038C">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w:t>
      </w:r>
      <w:bookmarkStart w:id="0" w:name="_GoBack"/>
      <w:bookmarkEnd w:id="0"/>
      <w:r w:rsidRPr="001C04BB">
        <w:rPr>
          <w:rFonts w:ascii="Sylfaen" w:hAnsi="Sylfaen"/>
          <w:sz w:val="20"/>
          <w:szCs w:val="20"/>
          <w:lang w:val="ka-GE"/>
        </w:rPr>
        <w:t>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rsidR="001C04BB" w:rsidRPr="001C04BB" w:rsidRDefault="001C04BB" w:rsidP="001C04BB">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proofErr w:type="spellStart"/>
      <w:r w:rsidRPr="001C04BB">
        <w:rPr>
          <w:rFonts w:ascii="Sylfaen" w:hAnsi="Sylfaen"/>
          <w:sz w:val="20"/>
          <w:szCs w:val="20"/>
        </w:rPr>
        <w:t>თანხის</w:t>
      </w:r>
      <w:proofErr w:type="spellEnd"/>
      <w:r w:rsidRPr="001C04BB">
        <w:rPr>
          <w:rFonts w:ascii="Sylfaen" w:hAnsi="Sylfaen"/>
          <w:sz w:val="20"/>
          <w:szCs w:val="20"/>
        </w:rPr>
        <w:t xml:space="preserve">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rsidR="001C04BB" w:rsidRPr="001C04BB" w:rsidRDefault="001C04BB" w:rsidP="001C04BB">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rsidR="001C04BB" w:rsidRDefault="001C04BB" w:rsidP="001C04BB">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rsidR="001C04BB" w:rsidRPr="001C04BB" w:rsidRDefault="001C04BB" w:rsidP="001C04BB">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lastRenderedPageBreak/>
        <w:t>გარანტის მიერ ბენეფიციარისთვის იმ თანხის გადახდით, რომელზედაც გაიცა საბანკო გარანტია.</w:t>
      </w:r>
    </w:p>
    <w:p w:rsidR="001C04BB" w:rsidRPr="001C04BB" w:rsidRDefault="001C04BB" w:rsidP="001C04BB">
      <w:pPr>
        <w:pStyle w:val="ListParagraph"/>
        <w:numPr>
          <w:ilvl w:val="0"/>
          <w:numId w:val="1"/>
        </w:numPr>
        <w:spacing w:after="0"/>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rsidR="001C04BB" w:rsidRPr="001C04BB" w:rsidRDefault="001C04BB" w:rsidP="001C04BB">
      <w:pPr>
        <w:spacing w:after="0"/>
        <w:ind w:firstLine="720"/>
        <w:jc w:val="both"/>
        <w:rPr>
          <w:rFonts w:ascii="Sylfaen" w:hAnsi="Sylfaen" w:cs="Sylfaen"/>
          <w:sz w:val="20"/>
          <w:szCs w:val="20"/>
          <w:lang w:val="ka-GE"/>
        </w:rPr>
      </w:pPr>
    </w:p>
    <w:p w:rsidR="00BF17B1" w:rsidRPr="001C04BB" w:rsidRDefault="00BF17B1">
      <w:pPr>
        <w:rPr>
          <w:sz w:val="20"/>
          <w:szCs w:val="20"/>
        </w:rPr>
      </w:pPr>
    </w:p>
    <w:sectPr w:rsidR="00BF17B1" w:rsidRPr="001C04BB" w:rsidSect="0099270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A24DD"/>
    <w:multiLevelType w:val="hybridMultilevel"/>
    <w:tmpl w:val="D2465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M7Y0sTAyMjC3NDdQ0lEKTi0uzszPAykwqgUApXrN2ywAAAA="/>
  </w:docVars>
  <w:rsids>
    <w:rsidRoot w:val="001C04BB"/>
    <w:rsid w:val="000603B9"/>
    <w:rsid w:val="000C53B3"/>
    <w:rsid w:val="0017535F"/>
    <w:rsid w:val="00190EC5"/>
    <w:rsid w:val="001C04BB"/>
    <w:rsid w:val="0062224A"/>
    <w:rsid w:val="00BF17B1"/>
    <w:rsid w:val="00C32E86"/>
    <w:rsid w:val="00C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A459-4107-43F1-98C4-0CC9AFA6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4BB"/>
    <w:pPr>
      <w:ind w:left="720"/>
      <w:contextualSpacing/>
    </w:pPr>
  </w:style>
  <w:style w:type="character" w:styleId="PlaceholderText">
    <w:name w:val="Placeholder Text"/>
    <w:basedOn w:val="DefaultParagraphFont"/>
    <w:uiPriority w:val="99"/>
    <w:semiHidden/>
    <w:rsid w:val="001C0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Murvanidze</dc:creator>
  <cp:keywords/>
  <dc:description/>
  <cp:lastModifiedBy>Nini Adamia</cp:lastModifiedBy>
  <cp:revision>3</cp:revision>
  <dcterms:created xsi:type="dcterms:W3CDTF">2022-03-23T13:25:00Z</dcterms:created>
  <dcterms:modified xsi:type="dcterms:W3CDTF">2022-03-23T13:37:00Z</dcterms:modified>
</cp:coreProperties>
</file>