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6" w:type="dxa"/>
        <w:tblInd w:w="279" w:type="dxa"/>
        <w:tblLook w:val="04A0" w:firstRow="1" w:lastRow="0" w:firstColumn="1" w:lastColumn="0" w:noHBand="0" w:noVBand="1"/>
      </w:tblPr>
      <w:tblGrid>
        <w:gridCol w:w="1751"/>
        <w:gridCol w:w="1651"/>
        <w:gridCol w:w="138"/>
        <w:gridCol w:w="2913"/>
        <w:gridCol w:w="1568"/>
        <w:gridCol w:w="1608"/>
        <w:gridCol w:w="1127"/>
      </w:tblGrid>
      <w:tr w:rsidR="00564FFF" w:rsidRPr="00564FFF" w:rsidTr="00E43EA3">
        <w:trPr>
          <w:trHeight w:val="286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E5" w:rsidRPr="00564FFF" w:rsidRDefault="00D536E5" w:rsidP="006B0396">
            <w:pPr>
              <w:spacing w:line="240" w:lineRule="auto"/>
              <w:ind w:left="36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564FFF">
              <w:rPr>
                <w:rFonts w:ascii="Sylfaen" w:hAnsi="Sylfaen" w:cs="Times New Roman"/>
                <w:b/>
                <w:bCs/>
                <w:sz w:val="16"/>
                <w:szCs w:val="16"/>
                <w:lang w:val="ka-GE"/>
              </w:rPr>
              <w:t>პრემიუმი</w:t>
            </w:r>
          </w:p>
        </w:tc>
      </w:tr>
      <w:tr w:rsidR="00564FFF" w:rsidRPr="00564FFF" w:rsidTr="00E43EA3">
        <w:trPr>
          <w:trHeight w:val="67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მომსახურებათა</w:t>
            </w:r>
            <w:proofErr w:type="spellEnd"/>
            <w:r w:rsidRPr="00564FFF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b/>
                <w:bCs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>დაფარვა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>ლიმიტი</w:t>
            </w:r>
          </w:p>
        </w:tc>
      </w:tr>
      <w:tr w:rsidR="00564FFF" w:rsidRPr="00564FFF" w:rsidTr="00E43EA3">
        <w:trPr>
          <w:trHeight w:val="286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64FFF">
              <w:rPr>
                <w:rFonts w:cs="Calibri"/>
                <w:sz w:val="16"/>
                <w:szCs w:val="16"/>
              </w:rPr>
              <w:t xml:space="preserve">24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საათიანი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სატელეფონო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სამედიცინო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კონსულტაცია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222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ექიმის 24 საათიანი სატელეფონო კონსულტაცია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240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პირადი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ექიმის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231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პროფილაქტიკური გამოკვლევები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წელიწადში ორჯერ</w:t>
            </w:r>
          </w:p>
        </w:tc>
      </w:tr>
      <w:tr w:rsidR="00564FFF" w:rsidRPr="00564FFF" w:rsidTr="00E43EA3">
        <w:trPr>
          <w:trHeight w:val="231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პროფილაქტიკური ვაქცინაცია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წელიწადში ერთხელ</w:t>
            </w:r>
          </w:p>
        </w:tc>
      </w:tr>
      <w:tr w:rsidR="00564FFF" w:rsidRPr="00564FFF" w:rsidTr="00E43EA3">
        <w:trPr>
          <w:trHeight w:val="154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სასწრაფო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სამედიცინო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დახმარება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402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გადაუდებელი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ჰოსპიტალური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r w:rsidRPr="00564FFF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მათ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შორის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უბედური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შემთხვევის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გამო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ჰოსპიტალიზაცია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25 000.00 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გეგმიური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ჰოსპიტალური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მათ შორის საზღვარგარეთ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60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დღის სტაციონარული მომსახურება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გადაუდებელი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60"/>
        </w:trPr>
        <w:tc>
          <w:tcPr>
            <w:tcW w:w="35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გეგმიური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95%</w:t>
            </w:r>
          </w:p>
        </w:tc>
        <w:tc>
          <w:tcPr>
            <w:tcW w:w="2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223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r w:rsidRPr="00564FF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დამატებითი მომსახურება </w:t>
            </w:r>
            <w:r w:rsidRPr="00564FFF">
              <w:rPr>
                <w:rFonts w:ascii="Sylfaen" w:hAnsi="Sylfaen"/>
                <w:sz w:val="16"/>
                <w:szCs w:val="16"/>
                <w:lang w:val="ka-GE"/>
              </w:rPr>
              <w:t xml:space="preserve">გეგმური და დღის </w:t>
            </w:r>
            <w:r w:rsidRPr="00564FF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ჰოსპიტალური მომსახურების დროს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</w:rPr>
              <w:t xml:space="preserve">1 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5</w:t>
            </w:r>
            <w:r w:rsidRPr="00564FFF">
              <w:rPr>
                <w:rFonts w:ascii="Sylfaen" w:hAnsi="Sylfaen" w:cs="Calibri"/>
                <w:sz w:val="16"/>
                <w:szCs w:val="16"/>
              </w:rPr>
              <w:t>0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0.00 ლარი</w:t>
            </w:r>
          </w:p>
        </w:tc>
      </w:tr>
      <w:tr w:rsidR="00564FFF" w:rsidRPr="00564FFF" w:rsidTr="00E43EA3">
        <w:trPr>
          <w:trHeight w:val="223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ონკოლოგია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</w:rPr>
              <w:t>1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  <w:r w:rsidRPr="00564FFF">
              <w:rPr>
                <w:rFonts w:ascii="Sylfaen" w:hAnsi="Sylfaen" w:cs="Calibri"/>
                <w:sz w:val="16"/>
                <w:szCs w:val="16"/>
              </w:rPr>
              <w:t xml:space="preserve"> 00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0.00 ლარი</w:t>
            </w:r>
          </w:p>
        </w:tc>
      </w:tr>
      <w:tr w:rsidR="00564FFF" w:rsidRPr="00564FFF" w:rsidTr="00E43EA3">
        <w:trPr>
          <w:trHeight w:val="223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</w:rPr>
            </w:pP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ენდოპროთეზი/იმპლანტი</w:t>
            </w:r>
            <w:r w:rsidRPr="00564FFF">
              <w:rPr>
                <w:rStyle w:val="FootnoteReference"/>
                <w:rFonts w:ascii="Sylfaen" w:hAnsi="Sylfaen" w:cs="Sylfaen"/>
                <w:sz w:val="16"/>
                <w:szCs w:val="16"/>
                <w:lang w:val="ka-GE"/>
              </w:rPr>
              <w:footnoteReference w:id="1"/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</w:rPr>
              <w:t xml:space="preserve">3 000.00 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გადაუდებელი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ამბულატორიული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159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გეგმიური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ამბულატორიული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6B0396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თბილისში 1 რომელიმე კლინიკაში</w:t>
            </w:r>
            <w:r w:rsidR="000F29CD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ან ქსელში</w:t>
            </w:r>
            <w:r w:rsidR="00D536E5" w:rsidRPr="00564FFF">
              <w:rPr>
                <w:rFonts w:ascii="Sylfaen" w:hAnsi="Sylfaen" w:cs="Calibri"/>
                <w:sz w:val="16"/>
                <w:szCs w:val="16"/>
                <w:lang w:val="ka-GE"/>
              </w:rPr>
              <w:t>, ფიზიოპროცედურების ჩათვლით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4 000.00 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17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ოჯახის ექიმის მიმართვით პროვაიდერ კლინიკებში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66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6B0396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პროვაიდერ</w:t>
            </w:r>
            <w:r w:rsidR="00D536E5" w:rsidRPr="00564FFF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კლინიკები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119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 xml:space="preserve">ოჯახის ექიმის მიმართვის გარეშე / სხვა კლინიკა, </w:t>
            </w: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მათ შორის საზღვარგარეთ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95%</w:t>
            </w:r>
          </w:p>
        </w:tc>
        <w:tc>
          <w:tcPr>
            <w:tcW w:w="2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119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ფიზიოპროცედურები სხვა კლინიკაში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50%</w:t>
            </w: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1000.00 ლარი (ქველიმიტი)</w:t>
            </w:r>
          </w:p>
        </w:tc>
      </w:tr>
      <w:tr w:rsidR="00564FFF" w:rsidRPr="00564FFF" w:rsidTr="00E43EA3">
        <w:trPr>
          <w:trHeight w:val="255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მათ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შორის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ქრონიკული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მოხმარების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ოჯახის ექიმის მიმართვით პროვაიდერ სააფთიაქო ქსელებში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footnoteReference w:customMarkFollows="1" w:id="2"/>
              <w:t>100%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4 000.00 ლარი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4 000.00 ლარი</w:t>
            </w:r>
          </w:p>
        </w:tc>
      </w:tr>
      <w:tr w:rsidR="00564FFF" w:rsidRPr="00564FFF" w:rsidTr="00E43EA3">
        <w:trPr>
          <w:trHeight w:val="222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ოჯახის ექიმის მიმართვის გარეშე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95%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183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ბიოლოგიურად აქტიური საკვები დანამატები და ჰომეოპათიური მედიკამენტები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95%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222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222"/>
        </w:trPr>
        <w:tc>
          <w:tcPr>
            <w:tcW w:w="64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6B0396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ლიმიტის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ამოწურვისას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გამონაკლისებში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დაავადებების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სამკურნალოდ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6B0396"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თბილისის 1 რომელიმე</w:t>
            </w:r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სააფთიაქო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ქსელში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30%</w:t>
            </w: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222"/>
        </w:trPr>
        <w:tc>
          <w:tcPr>
            <w:tcW w:w="64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ექიმის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გარეშე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შეძენილი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50</w:t>
            </w:r>
            <w:r w:rsidRPr="00564FFF">
              <w:rPr>
                <w:rFonts w:ascii="Sylfaen" w:hAnsi="Sylfaen" w:cs="Calibri"/>
                <w:sz w:val="16"/>
                <w:szCs w:val="16"/>
              </w:rPr>
              <w:t>.00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ლარი</w:t>
            </w:r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</w:tr>
      <w:tr w:rsidR="00564FFF" w:rsidRPr="00564FFF" w:rsidTr="00E43EA3">
        <w:trPr>
          <w:trHeight w:val="66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ორსულობა/მშობიარობა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2 500.00 ლარი</w:t>
            </w:r>
          </w:p>
        </w:tc>
      </w:tr>
      <w:tr w:rsidR="00564FFF" w:rsidRPr="00564FFF" w:rsidTr="00E43EA3">
        <w:trPr>
          <w:trHeight w:val="66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გადაუდებელი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სტომატოლოგიური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6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გეგმიური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სტომატოლოგიური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კონტრაქტორი კლინიკა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4 000.00 ლარი</w:t>
            </w:r>
          </w:p>
        </w:tc>
      </w:tr>
      <w:tr w:rsidR="00564FFF" w:rsidRPr="00564FFF" w:rsidTr="00E43EA3">
        <w:trPr>
          <w:trHeight w:val="66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არა კონტრაქტორი კლინიკა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90%</w:t>
            </w:r>
          </w:p>
        </w:tc>
        <w:tc>
          <w:tcPr>
            <w:tcW w:w="2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219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ორთოპედიული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სტომატოლოგიური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</w:rPr>
              <w:t>20%-50%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70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ორთოდონტიული</w:t>
            </w:r>
            <w:r w:rsidRPr="00564FFF">
              <w:rPr>
                <w:rFonts w:cs="Calibri"/>
                <w:sz w:val="16"/>
                <w:szCs w:val="16"/>
                <w:lang w:val="ka-GE"/>
              </w:rPr>
              <w:t xml:space="preserve"> 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სტომატოლოგიური</w:t>
            </w:r>
            <w:r w:rsidRPr="00564FFF">
              <w:rPr>
                <w:rFonts w:cs="Calibri"/>
                <w:sz w:val="16"/>
                <w:szCs w:val="16"/>
                <w:lang w:val="ka-GE"/>
              </w:rPr>
              <w:t xml:space="preserve"> 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მომსახურება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</w:rPr>
              <w:t>20%-50%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იმპლანტაცია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10-50%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გამაჯანსაღებელი ღონისძიებები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</w:rPr>
              <w:t>20%-50%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235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მეორე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აზრის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მოძიება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(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ვრცელდება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თანამშრომლებზე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/>
                <w:sz w:val="16"/>
                <w:szCs w:val="16"/>
              </w:rPr>
              <w:t>100%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ერთჯერადად</w:t>
            </w:r>
            <w:proofErr w:type="spellEnd"/>
          </w:p>
        </w:tc>
      </w:tr>
      <w:tr w:rsidR="00564FFF" w:rsidRPr="00564FFF" w:rsidTr="00E43EA3">
        <w:trPr>
          <w:trHeight w:val="70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სიცოცხლის დაზღვევა (ვრცელდება მხოლოდ თანამშრომელზე)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11 000.00 ლარი</w:t>
            </w:r>
          </w:p>
        </w:tc>
      </w:tr>
      <w:tr w:rsidR="00564FFF" w:rsidRPr="00564FFF" w:rsidTr="00E43EA3">
        <w:trPr>
          <w:trHeight w:val="70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უბედური შემთხვევის დაზღვევა (ვრცელდება მხოლოდ თანამშრომელზე)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11 000.00 ლარი</w:t>
            </w:r>
          </w:p>
        </w:tc>
      </w:tr>
      <w:tr w:rsidR="00564FFF" w:rsidRPr="00564FFF" w:rsidTr="00E43EA3">
        <w:trPr>
          <w:trHeight w:val="114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სამოგზაურო დაზღვევა (ვრცელდება თანამშრომლებზე და ოჯახის წევრებზე)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3 თვე; 50 000.00 USD/EUR (ფრანშიზა 80 USD/EUR)</w:t>
            </w:r>
          </w:p>
        </w:tc>
      </w:tr>
      <w:tr w:rsidR="00564FFF" w:rsidRPr="00564FFF" w:rsidTr="00E43EA3">
        <w:trPr>
          <w:trHeight w:val="60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თანამშრომლის ყოველთვიური სადაზღვევო პრემია 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436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ორწევრიანი ოჯახის (თანამშრომელი, მეუღლე/შვილი) ყოველთვიური სადაზღვევო პრემია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393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სამ და მეტწევრიანი ოჯახის (თანაშრომელი, მეუღლე, შვილ(ებ)ი) ყოველთვიური სადაზღვევო პრემია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</w:tr>
    </w:tbl>
    <w:p w:rsidR="00D536E5" w:rsidRPr="00564FFF" w:rsidRDefault="00D536E5" w:rsidP="00D536E5">
      <w:pPr>
        <w:spacing w:after="0"/>
      </w:pPr>
    </w:p>
    <w:p w:rsidR="006B0396" w:rsidRPr="00564FFF" w:rsidRDefault="006B0396" w:rsidP="00D536E5">
      <w:pPr>
        <w:spacing w:after="0"/>
      </w:pPr>
    </w:p>
    <w:tbl>
      <w:tblPr>
        <w:tblW w:w="10631" w:type="dxa"/>
        <w:tblInd w:w="279" w:type="dxa"/>
        <w:tblLook w:val="04A0" w:firstRow="1" w:lastRow="0" w:firstColumn="1" w:lastColumn="0" w:noHBand="0" w:noVBand="1"/>
      </w:tblPr>
      <w:tblGrid>
        <w:gridCol w:w="1751"/>
        <w:gridCol w:w="1567"/>
        <w:gridCol w:w="294"/>
        <w:gridCol w:w="2767"/>
        <w:gridCol w:w="1550"/>
        <w:gridCol w:w="1500"/>
        <w:gridCol w:w="1202"/>
      </w:tblGrid>
      <w:tr w:rsidR="00564FFF" w:rsidRPr="00564FFF" w:rsidTr="00E43EA3">
        <w:trPr>
          <w:trHeight w:val="114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6E5" w:rsidRPr="00564FFF" w:rsidRDefault="00D536E5" w:rsidP="006B0396">
            <w:pPr>
              <w:pStyle w:val="ListParagraph"/>
              <w:spacing w:after="0"/>
              <w:ind w:left="360"/>
              <w:jc w:val="center"/>
              <w:rPr>
                <w:rFonts w:ascii="Sylfaen" w:hAnsi="Sylfaen" w:cs="Sylfaen"/>
                <w:b/>
                <w:sz w:val="16"/>
                <w:szCs w:val="16"/>
                <w:lang w:val="it-IT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lastRenderedPageBreak/>
              <w:t>კლასიკი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მომსახურებათა</w:t>
            </w:r>
            <w:proofErr w:type="spellEnd"/>
            <w:r w:rsidRPr="00564FFF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b/>
                <w:bCs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>დაფარვა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>ლიმიტი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64FFF">
              <w:rPr>
                <w:rFonts w:cs="Calibri"/>
                <w:sz w:val="16"/>
                <w:szCs w:val="16"/>
              </w:rPr>
              <w:t xml:space="preserve">24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საათიანი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სატელეფონო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სამედიცინო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კონსულტაცია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ექიმის 24 საათიანი სატელეფონო კონსულტაცია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პირადი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ექიმის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პროფილაქტიკური გამოკვლევები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წელიწადში ორჯერ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პროფილაქტიკური ვაქცინაცია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წელიწადში ერთხელ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სასწრაფო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სამედიცინო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დახმარება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გადაუდებელი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ჰოსპიტალური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r w:rsidRPr="00564FFF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მათ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შორის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უბედური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შემთხვევის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გამო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ჰოსპიტალიზაცია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20 000.00 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გეგმიური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ჰოსპიტალური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მათ შორის საზღვარგარეთ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60"/>
        </w:trPr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დღის სტაციონარული მომსახურება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გადაუდებელი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85"/>
        </w:trPr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გეგმიური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80%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219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r w:rsidRPr="00564FF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დამატებითი მომსახურება </w:t>
            </w:r>
            <w:r w:rsidRPr="00564FFF">
              <w:rPr>
                <w:rFonts w:ascii="Sylfaen" w:hAnsi="Sylfaen"/>
                <w:sz w:val="16"/>
                <w:szCs w:val="16"/>
                <w:lang w:val="ka-GE"/>
              </w:rPr>
              <w:t xml:space="preserve">გეგმური და დღის </w:t>
            </w:r>
            <w:r w:rsidRPr="00564FF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ჰოსპიტალური მომსახურების დროს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1000.00 ლარი</w:t>
            </w:r>
          </w:p>
        </w:tc>
      </w:tr>
      <w:tr w:rsidR="00564FFF" w:rsidRPr="00564FFF" w:rsidTr="00E43EA3">
        <w:trPr>
          <w:trHeight w:val="219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ონკოლოგია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7</w:t>
            </w:r>
            <w:r w:rsidRPr="00564FFF">
              <w:rPr>
                <w:rFonts w:ascii="Sylfaen" w:hAnsi="Sylfaen" w:cs="Calibri"/>
                <w:sz w:val="16"/>
                <w:szCs w:val="16"/>
              </w:rPr>
              <w:t xml:space="preserve"> 00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0.00 ლარი</w:t>
            </w:r>
          </w:p>
        </w:tc>
      </w:tr>
      <w:tr w:rsidR="00564FFF" w:rsidRPr="00564FFF" w:rsidTr="00E43EA3">
        <w:trPr>
          <w:trHeight w:val="219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ენდოპროთეზი/იმპლანტი</w:t>
            </w:r>
            <w:r w:rsidRPr="00564FFF">
              <w:rPr>
                <w:rStyle w:val="FootnoteReference"/>
                <w:rFonts w:ascii="Sylfaen" w:hAnsi="Sylfaen" w:cs="Sylfaen"/>
                <w:sz w:val="16"/>
                <w:szCs w:val="16"/>
                <w:lang w:val="ka-GE"/>
              </w:rPr>
              <w:footnoteReference w:id="3"/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2</w:t>
            </w:r>
            <w:r w:rsidRPr="00564FFF">
              <w:rPr>
                <w:rFonts w:ascii="Sylfaen" w:hAnsi="Sylfaen" w:cs="Calibri"/>
                <w:sz w:val="16"/>
                <w:szCs w:val="16"/>
              </w:rPr>
              <w:t> 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  <w:r w:rsidRPr="00564FFF">
              <w:rPr>
                <w:rFonts w:ascii="Sylfaen" w:hAnsi="Sylfaen" w:cs="Calibri"/>
                <w:sz w:val="16"/>
                <w:szCs w:val="16"/>
              </w:rPr>
              <w:t xml:space="preserve">00.00 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გადაუდებელი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ამბულატორიული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452"/>
        </w:trPr>
        <w:tc>
          <w:tcPr>
            <w:tcW w:w="1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გეგმიური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ამბულატორიული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E5" w:rsidRPr="00564FFF" w:rsidRDefault="006B0396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თბილისში 1 რომელიმე კლინიკაში</w:t>
            </w:r>
            <w:r w:rsidR="000F29CD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ან ქსელში</w:t>
            </w:r>
            <w:r w:rsidR="00D536E5" w:rsidRPr="00564FFF">
              <w:rPr>
                <w:rFonts w:ascii="Sylfaen" w:hAnsi="Sylfaen" w:cs="Calibri"/>
                <w:sz w:val="16"/>
                <w:szCs w:val="16"/>
                <w:lang w:val="ka-GE"/>
              </w:rPr>
              <w:t>, ფიზიოპროცედურების ჩათვლით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3 000.00 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ოჯახის ექიმის მიმართვით პროვაიდერ კლინიკებში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6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E5" w:rsidRPr="00564FFF" w:rsidRDefault="006B0396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პროვაიდერ</w:t>
            </w:r>
            <w:r w:rsidR="00D536E5" w:rsidRPr="00564FFF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კლინიკები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6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ოჯახის ექიმის მიმართვის გარეშე / სხვა კლინიკა</w:t>
            </w:r>
            <w:r w:rsidRPr="00564FFF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მათ შორის საზღვარგარეთ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80%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60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ფიზიოპროცედურები სხვა კლინიკაში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40%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500.00 ლარი (ქველიმიტი)</w:t>
            </w:r>
          </w:p>
        </w:tc>
      </w:tr>
      <w:tr w:rsidR="00564FFF" w:rsidRPr="00564FFF" w:rsidTr="00E43EA3">
        <w:trPr>
          <w:trHeight w:val="315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მათ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შორის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ქრონიკული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მოხმარების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ოჯახის ექიმის მიმართვით პროვაიდერ სააფთიაქო ქსელებში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footnoteReference w:customMarkFollows="1" w:id="4"/>
              <w:t>85%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3 000.00 ლარი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3 000.00 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ოჯახის ექიმის მიმართვის გარეშე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75%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170"/>
        </w:trPr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ბიოლოგიურად აქტიური საკვები დანამატები და ჰომეოპათიური მედიკამენტები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75%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60"/>
        </w:trPr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170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6B0396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ლიმიტის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ამოწურვისას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გამონაკლისებში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დაავადებების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სამკურნალოდ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6B0396"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რომელიმე</w:t>
            </w:r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სააფთიაქო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ქსელში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30%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170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ექიმის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გარეშე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შეძენილი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</w:rPr>
              <w:t>40.00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ლარი</w:t>
            </w:r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ორსულობა/მშობიარობა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2 000.00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გადაუდებელი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სტომატოლოგიური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3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გეგმიური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სტომატოლოგიური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კონტრაქტორი კლინიკა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80%</w:t>
            </w:r>
          </w:p>
        </w:tc>
        <w:tc>
          <w:tcPr>
            <w:tcW w:w="2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2 000.00 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36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არაკონტრაქტორი კლინიკა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50%</w:t>
            </w:r>
          </w:p>
        </w:tc>
        <w:tc>
          <w:tcPr>
            <w:tcW w:w="2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2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ორთოპედიული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სტომატოლოგიური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</w:rPr>
              <w:t>20%-50%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ორთოდონტიული</w:t>
            </w:r>
            <w:r w:rsidRPr="00564FFF">
              <w:rPr>
                <w:rFonts w:cs="Calibri"/>
                <w:sz w:val="16"/>
                <w:szCs w:val="16"/>
                <w:lang w:val="ka-GE"/>
              </w:rPr>
              <w:t xml:space="preserve"> 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სტომატოლოგიური</w:t>
            </w:r>
            <w:r w:rsidRPr="00564FFF">
              <w:rPr>
                <w:rFonts w:cs="Calibri"/>
                <w:sz w:val="16"/>
                <w:szCs w:val="16"/>
                <w:lang w:val="ka-GE"/>
              </w:rPr>
              <w:t xml:space="preserve"> 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მომსახურება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</w:rPr>
              <w:t>20%-50%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იმპლანტაცია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10-50%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გამაჯანსაღებელი ღონისძიებები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</w:rPr>
              <w:t>20%-50%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2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მეორე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აზრის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მოძიება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(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ვრცელდება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თანამშრომლებზე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/>
                <w:sz w:val="16"/>
                <w:szCs w:val="16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ერთჯერადად</w:t>
            </w:r>
            <w:proofErr w:type="spellEnd"/>
          </w:p>
        </w:tc>
      </w:tr>
      <w:tr w:rsidR="00564FFF" w:rsidRPr="00564FFF" w:rsidTr="00E43EA3">
        <w:trPr>
          <w:trHeight w:val="44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სამოგზაურო დაზღვევა (ვრცელდება თანამშრომლებზე და ოჯახის წევრებზე)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6 კვირა; 50 000.00 USD/EUR (ფრანშიზა 80 USD/EUR)</w:t>
            </w:r>
          </w:p>
        </w:tc>
      </w:tr>
      <w:tr w:rsidR="00564FFF" w:rsidRPr="00564FFF" w:rsidTr="00E43EA3">
        <w:trPr>
          <w:trHeight w:val="17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სიცოცხლის დაზღვევა (ვრცელდება მხოლოდ თანამშრომელზე)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9 000.00 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უბედური შემთხვევის დაზღვევა (ვრცელდება მხოლოდ თანამშრომელზე)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9 000.00 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თანამშრომლის ყოველთვიური სადაზღვევო პრემია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11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ორწევრიანი ოჯახის (თანამშრომელი, მეუღლე/შვილი) სადაზღვევო პრემია ყოველთვიური გადახდისას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121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სამ და მეტწევრიანი ოჯახის (თანაშრომელი, მეუღლე, შვილ(ებ)ი) სადაზღვევო პრემია ყოველთვიური გადასახადი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</w:tr>
    </w:tbl>
    <w:p w:rsidR="00D536E5" w:rsidRPr="00564FFF" w:rsidRDefault="00D536E5" w:rsidP="00D536E5">
      <w:pPr>
        <w:pStyle w:val="ListParagraph"/>
        <w:spacing w:line="240" w:lineRule="auto"/>
        <w:ind w:left="1080"/>
        <w:jc w:val="both"/>
        <w:rPr>
          <w:rFonts w:ascii="Sylfaen" w:hAnsi="Sylfaen"/>
          <w:sz w:val="18"/>
          <w:szCs w:val="18"/>
          <w:lang w:val="ka-GE"/>
        </w:rPr>
      </w:pPr>
    </w:p>
    <w:p w:rsidR="00D536E5" w:rsidRPr="00564FFF" w:rsidRDefault="00D536E5" w:rsidP="00D536E5">
      <w:r w:rsidRPr="00564FFF">
        <w:br w:type="page"/>
      </w:r>
    </w:p>
    <w:tbl>
      <w:tblPr>
        <w:tblW w:w="10631" w:type="dxa"/>
        <w:tblInd w:w="279" w:type="dxa"/>
        <w:tblLook w:val="04A0" w:firstRow="1" w:lastRow="0" w:firstColumn="1" w:lastColumn="0" w:noHBand="0" w:noVBand="1"/>
      </w:tblPr>
      <w:tblGrid>
        <w:gridCol w:w="1843"/>
        <w:gridCol w:w="1436"/>
        <w:gridCol w:w="14"/>
        <w:gridCol w:w="3086"/>
        <w:gridCol w:w="1550"/>
        <w:gridCol w:w="1426"/>
        <w:gridCol w:w="1276"/>
      </w:tblGrid>
      <w:tr w:rsidR="00564FFF" w:rsidRPr="00564FFF" w:rsidTr="00E43EA3">
        <w:trPr>
          <w:trHeight w:val="114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6E5" w:rsidRPr="00564FFF" w:rsidRDefault="00D536E5" w:rsidP="006B0396">
            <w:pPr>
              <w:pStyle w:val="ListParagraph"/>
              <w:spacing w:after="0"/>
              <w:ind w:left="360"/>
              <w:jc w:val="center"/>
              <w:rPr>
                <w:rFonts w:cs="Calibri"/>
                <w:sz w:val="16"/>
                <w:szCs w:val="16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lastRenderedPageBreak/>
              <w:t>სტანდარტი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b/>
                <w:bCs/>
                <w:sz w:val="16"/>
                <w:szCs w:val="16"/>
              </w:rPr>
              <w:t>მომსახურებათა</w:t>
            </w:r>
            <w:proofErr w:type="spellEnd"/>
            <w:r w:rsidRPr="00564FFF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b/>
                <w:bCs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>დაფარვა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>ლიმიტი</w:t>
            </w:r>
          </w:p>
        </w:tc>
      </w:tr>
      <w:tr w:rsidR="00564FFF" w:rsidRPr="00564FFF" w:rsidTr="00E43EA3">
        <w:trPr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64FFF">
              <w:rPr>
                <w:rFonts w:cs="Calibri"/>
                <w:sz w:val="16"/>
                <w:szCs w:val="16"/>
              </w:rPr>
              <w:t xml:space="preserve">24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საათიანი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სატელეფონო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სამედიცინო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Calibri"/>
                <w:sz w:val="16"/>
                <w:szCs w:val="16"/>
              </w:rPr>
              <w:t>კონსულტაცია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ექიმის 24 საათიანი სატელეფონო კონსულტაცია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პირადი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ექიმის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პროფილაქტიკური გამოკვლევები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წელიწადში ორჯერ</w:t>
            </w:r>
          </w:p>
        </w:tc>
      </w:tr>
      <w:tr w:rsidR="00564FFF" w:rsidRPr="00564FFF" w:rsidTr="00E43EA3">
        <w:trPr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სასწრაფო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სამედიცინო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დახმარება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111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გადაუდებელი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ჰოსპიტალური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r w:rsidRPr="00564FFF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მათ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შორის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უბედური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შემთხვევის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გამო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ჰოსპიტალიზაცია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15 000.00 ლარი</w:t>
            </w:r>
          </w:p>
        </w:tc>
      </w:tr>
      <w:tr w:rsidR="00564FFF" w:rsidRPr="00564FFF" w:rsidTr="00E43EA3">
        <w:trPr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გეგმიური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ჰოსპიტალური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მათ შორის საზღვარგარეთ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70"/>
        </w:trPr>
        <w:tc>
          <w:tcPr>
            <w:tcW w:w="3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დღის სტაციონარული მომსახურება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გადაუდებელი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70"/>
        </w:trPr>
        <w:tc>
          <w:tcPr>
            <w:tcW w:w="32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გეგმიური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65%</w:t>
            </w: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  <w:r w:rsidRPr="00564FF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 xml:space="preserve">დამატებითი მომსახურება </w:t>
            </w:r>
            <w:r w:rsidRPr="00564FFF">
              <w:rPr>
                <w:rFonts w:ascii="Sylfaen" w:hAnsi="Sylfaen"/>
                <w:sz w:val="16"/>
                <w:szCs w:val="16"/>
                <w:lang w:val="ka-GE"/>
              </w:rPr>
              <w:t xml:space="preserve">გეგმური და დღის </w:t>
            </w:r>
            <w:r w:rsidRPr="00564FF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ჰოსპიტალური მომსახურების დროს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5</w:t>
            </w:r>
            <w:r w:rsidRPr="00564FFF">
              <w:rPr>
                <w:rFonts w:ascii="Sylfaen" w:hAnsi="Sylfaen" w:cs="Calibri"/>
                <w:sz w:val="16"/>
                <w:szCs w:val="16"/>
              </w:rPr>
              <w:t>0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0.00 ლარი</w:t>
            </w:r>
          </w:p>
        </w:tc>
      </w:tr>
      <w:tr w:rsidR="00564FFF" w:rsidRPr="00564FFF" w:rsidTr="00E43EA3">
        <w:trPr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ონკოლოგია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80%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6</w:t>
            </w:r>
            <w:r w:rsidRPr="00564FFF">
              <w:rPr>
                <w:rFonts w:ascii="Sylfaen" w:hAnsi="Sylfaen" w:cs="Calibri"/>
                <w:sz w:val="16"/>
                <w:szCs w:val="16"/>
              </w:rPr>
              <w:t xml:space="preserve"> 00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0.00 ლარი</w:t>
            </w:r>
          </w:p>
        </w:tc>
      </w:tr>
      <w:tr w:rsidR="00564FFF" w:rsidRPr="00564FFF" w:rsidTr="00E43EA3">
        <w:trPr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bCs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ენდოპროთეზი/იმპლანტი</w:t>
            </w:r>
            <w:r w:rsidRPr="00564FFF">
              <w:rPr>
                <w:rStyle w:val="FootnoteReference"/>
                <w:rFonts w:ascii="Sylfaen" w:hAnsi="Sylfaen" w:cs="Sylfaen"/>
                <w:sz w:val="16"/>
                <w:szCs w:val="16"/>
                <w:lang w:val="ka-GE"/>
              </w:rPr>
              <w:footnoteReference w:id="5"/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1 5</w:t>
            </w:r>
            <w:r w:rsidRPr="00564FFF">
              <w:rPr>
                <w:rFonts w:ascii="Sylfaen" w:hAnsi="Sylfaen" w:cs="Calibri"/>
                <w:sz w:val="16"/>
                <w:szCs w:val="16"/>
              </w:rPr>
              <w:t xml:space="preserve">00.00 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ლარი</w:t>
            </w:r>
          </w:p>
        </w:tc>
      </w:tr>
      <w:tr w:rsidR="00564FFF" w:rsidRPr="00564FFF" w:rsidTr="00E43EA3">
        <w:trPr>
          <w:trHeight w:val="278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გადაუდებელი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ამბულატორიული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45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გეგმიური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ამბულატორიული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E5" w:rsidRPr="00564FFF" w:rsidRDefault="006B0396" w:rsidP="006B0396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თბილისში 1 რომელიმე კლინიკაში</w:t>
            </w:r>
            <w:r w:rsidR="000F29CD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ან ქსე</w:t>
            </w:r>
            <w:bookmarkStart w:id="0" w:name="_GoBack"/>
            <w:bookmarkEnd w:id="0"/>
            <w:r w:rsidR="000F29CD">
              <w:rPr>
                <w:rFonts w:ascii="Sylfaen" w:hAnsi="Sylfaen" w:cs="Calibri"/>
                <w:sz w:val="16"/>
                <w:szCs w:val="16"/>
                <w:lang w:val="ka-GE"/>
              </w:rPr>
              <w:t>ლში</w:t>
            </w:r>
            <w:r w:rsidR="00D536E5" w:rsidRPr="00564FFF">
              <w:rPr>
                <w:rFonts w:ascii="Sylfaen" w:hAnsi="Sylfaen" w:cs="Calibri"/>
                <w:sz w:val="16"/>
                <w:szCs w:val="16"/>
                <w:lang w:val="ka-GE"/>
              </w:rPr>
              <w:t>, ფიზიოპროცედურების ჩათვლით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85%</w:t>
            </w:r>
          </w:p>
        </w:tc>
        <w:tc>
          <w:tcPr>
            <w:tcW w:w="2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2 000.00 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ოჯახის ექიმის მიმართვით პროვაიდერ კლინიკებში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85%</w:t>
            </w:r>
          </w:p>
        </w:tc>
        <w:tc>
          <w:tcPr>
            <w:tcW w:w="2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Sylfaen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6E5" w:rsidRPr="00564FFF" w:rsidRDefault="006B0396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პროვაიდერ</w:t>
            </w:r>
            <w:r w:rsidR="00D536E5" w:rsidRPr="00564FFF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კლინიკები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85%</w:t>
            </w:r>
          </w:p>
        </w:tc>
        <w:tc>
          <w:tcPr>
            <w:tcW w:w="2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2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ოჯახის ექიმის მიმართვის გარეშე / სხვა კლინიკა</w:t>
            </w:r>
            <w:r w:rsidRPr="00564FFF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მათ შორის საზღვარგარეთ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65%</w:t>
            </w:r>
          </w:p>
        </w:tc>
        <w:tc>
          <w:tcPr>
            <w:tcW w:w="2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,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მათ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შორის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ქრონიკული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მოხმარების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ოჯახის ექიმის მიმართვით პროვაიდერ სააფთიაქო ქსელებში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footnoteReference w:customMarkFollows="1" w:id="6"/>
              <w:t>75%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1 700.00 ლარი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1 700.00 ლარი</w:t>
            </w:r>
          </w:p>
        </w:tc>
      </w:tr>
      <w:tr w:rsidR="00564FFF" w:rsidRPr="00564FFF" w:rsidTr="00E43EA3">
        <w:trPr>
          <w:trHeight w:val="1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ოჯახის ექიმის მიმართვის გარეშე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65%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1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ბიოლოგიურად აქტიური საკვები დანამატები და ჰომეოპათიური მედიკამენტები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50%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500.00 ლარი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14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143"/>
        </w:trPr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ლიმიტის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ამოწურვისას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გამონაკლისებში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დაავადებების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სამკურნალოდ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პე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ეს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პე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-ს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სააფთიაქო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ქსელში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30%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143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ექიმის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დანიშნულების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გარეშე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შეძენილი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მედიკამენტები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</w:rPr>
              <w:t>3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  <w:r w:rsidRPr="00564FFF">
              <w:rPr>
                <w:rFonts w:ascii="Sylfaen" w:hAnsi="Sylfaen" w:cs="Calibri"/>
                <w:sz w:val="16"/>
                <w:szCs w:val="16"/>
              </w:rPr>
              <w:t>.00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ლარი</w:t>
            </w:r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</w:tr>
      <w:tr w:rsidR="00564FFF" w:rsidRPr="00564FFF" w:rsidTr="00E43EA3">
        <w:trPr>
          <w:trHeight w:val="2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ორსულობა/ მშობიარობა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1 500.00</w:t>
            </w:r>
          </w:p>
        </w:tc>
      </w:tr>
      <w:tr w:rsidR="00564FFF" w:rsidRPr="00564FFF" w:rsidTr="00E43EA3">
        <w:trPr>
          <w:trHeight w:val="1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გადაუდებელი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სტომატოლოგიური</w:t>
            </w:r>
            <w:proofErr w:type="spellEnd"/>
            <w:r w:rsidRPr="00564FFF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70"/>
        </w:trPr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გეგმიური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სტომატოლოგიური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კონტრაქტორი კლინიკა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70%</w:t>
            </w:r>
          </w:p>
        </w:tc>
        <w:tc>
          <w:tcPr>
            <w:tcW w:w="2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1 000.00 ლარი</w:t>
            </w:r>
          </w:p>
        </w:tc>
      </w:tr>
      <w:tr w:rsidR="00564FFF" w:rsidRPr="00564FFF" w:rsidTr="00E43EA3">
        <w:trPr>
          <w:trHeight w:val="69"/>
        </w:trPr>
        <w:tc>
          <w:tcPr>
            <w:tcW w:w="3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არა კონტრაქტორი კლინიკა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40%</w:t>
            </w:r>
          </w:p>
        </w:tc>
        <w:tc>
          <w:tcPr>
            <w:tcW w:w="2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</w:p>
        </w:tc>
      </w:tr>
      <w:tr w:rsidR="00564FFF" w:rsidRPr="00564FFF" w:rsidTr="00E43EA3">
        <w:trPr>
          <w:trHeight w:val="14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ორთოპედიული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სტომატოლოგიური</w:t>
            </w:r>
            <w:proofErr w:type="spellEnd"/>
            <w:r w:rsidRPr="00564FF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</w:rPr>
              <w:t>20%-50%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193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ორთოდონტიული</w:t>
            </w:r>
            <w:r w:rsidRPr="00564FFF">
              <w:rPr>
                <w:rFonts w:cs="Calibri"/>
                <w:sz w:val="16"/>
                <w:szCs w:val="16"/>
                <w:lang w:val="ka-GE"/>
              </w:rPr>
              <w:t xml:space="preserve"> 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სტომატოლოგიური</w:t>
            </w:r>
            <w:r w:rsidRPr="00564FFF">
              <w:rPr>
                <w:rFonts w:cs="Calibri"/>
                <w:sz w:val="16"/>
                <w:szCs w:val="16"/>
                <w:lang w:val="ka-GE"/>
              </w:rPr>
              <w:t xml:space="preserve"> </w:t>
            </w: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მომსახურება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</w:rPr>
              <w:t>20%-50%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იმპლანტაცია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10-50%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173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sz w:val="16"/>
                <w:szCs w:val="16"/>
                <w:lang w:val="ka-GE"/>
              </w:rPr>
              <w:t>გამაჯანსაღებელი ღონისძიებები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40</w:t>
            </w:r>
            <w:r w:rsidRPr="00564FFF">
              <w:rPr>
                <w:rFonts w:ascii="Sylfaen" w:hAnsi="Sylfaen" w:cs="Sylfaen"/>
                <w:sz w:val="16"/>
                <w:szCs w:val="16"/>
              </w:rPr>
              <w:t>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 w:cs="Sylfaen"/>
                <w:sz w:val="16"/>
                <w:szCs w:val="16"/>
              </w:rPr>
              <w:t>ულიმიტო</w:t>
            </w:r>
            <w:proofErr w:type="spellEnd"/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sz w:val="16"/>
                <w:szCs w:val="16"/>
                <w:lang w:val="ka-GE"/>
              </w:rPr>
            </w:pP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მეორე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აზრის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მოძიება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(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ვრცელდება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თანამშრომლებზე</w:t>
            </w:r>
            <w:proofErr w:type="spellEnd"/>
            <w:r w:rsidRPr="00564FFF">
              <w:rPr>
                <w:rFonts w:ascii="Sylfaen" w:hAnsi="Sylfaen"/>
                <w:sz w:val="16"/>
                <w:szCs w:val="16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/>
                <w:sz w:val="16"/>
                <w:szCs w:val="16"/>
              </w:rPr>
              <w:t>100%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Sylfaen"/>
                <w:sz w:val="16"/>
                <w:szCs w:val="16"/>
              </w:rPr>
            </w:pPr>
            <w:proofErr w:type="spellStart"/>
            <w:r w:rsidRPr="00564FFF">
              <w:rPr>
                <w:rFonts w:ascii="Sylfaen" w:hAnsi="Sylfaen"/>
                <w:sz w:val="16"/>
                <w:szCs w:val="16"/>
              </w:rPr>
              <w:t>ერთჯერადად</w:t>
            </w:r>
            <w:proofErr w:type="spellEnd"/>
          </w:p>
        </w:tc>
      </w:tr>
      <w:tr w:rsidR="00564FFF" w:rsidRPr="00564FFF" w:rsidTr="00E43EA3">
        <w:trPr>
          <w:trHeight w:val="305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rPr>
                <w:rFonts w:ascii="Sylfaen" w:hAnsi="Sylfaen" w:cs="Calibri"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სამოგზაურო დაზღვევა (ვრცელდება თანამშრომლებზე და ოჯახის წევრებზე)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E5" w:rsidRPr="00564FFF" w:rsidRDefault="00D536E5" w:rsidP="00E43EA3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3 კვირა; 50 000.00 USD/EUR (ფრანშიზა 80 USD/EUR)</w:t>
            </w:r>
          </w:p>
        </w:tc>
      </w:tr>
      <w:tr w:rsidR="00564FFF" w:rsidRPr="00564FFF" w:rsidTr="00E43EA3">
        <w:trPr>
          <w:trHeight w:val="2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სიცოცხლის დაზღვევა (ვრცელდება მხოლოდ თანამშრომელზე)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sz w:val="16"/>
                <w:szCs w:val="16"/>
                <w:lang w:val="ka-GE"/>
              </w:rPr>
              <w:t>6 000.00 ლარი</w:t>
            </w:r>
          </w:p>
        </w:tc>
      </w:tr>
      <w:tr w:rsidR="00564FFF" w:rsidRPr="00564FFF" w:rsidTr="00E43EA3">
        <w:trPr>
          <w:trHeight w:val="2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უბედური შემთხვევის დაზღვევა (ვრცელდება მხოლოდ თანამშრომელზე)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E5" w:rsidRPr="00564FFF" w:rsidRDefault="00D536E5" w:rsidP="00E43EA3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6 000.00 ლარი</w:t>
            </w: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თანამშრომლის ყოველთვიური სადაზღვევო პრემია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ორწევრიანი ოჯახის საოჯახო პეკეტის (თანამშრომელი, მეუღლე/შვილი) სადაზღვევო პრემია ყოველთვიური გადახდისას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467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სამ და მეტწევრიანი ოჯახის (თანაშრომელი, მეუღლე, შვილ(ებ)ი) სადაზღვევო პრემია ყოველთვიური გადასახადი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</w:tr>
      <w:tr w:rsidR="00564FFF" w:rsidRPr="00564FFF" w:rsidTr="00E43EA3">
        <w:trPr>
          <w:trHeight w:val="6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564FFF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ყოველთვიური გადასახადი ოჯახის 1 არასტანდარტული წევრისთვის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E5" w:rsidRPr="00564FFF" w:rsidRDefault="00D536E5" w:rsidP="00E43EA3">
            <w:pPr>
              <w:spacing w:after="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</w:p>
        </w:tc>
      </w:tr>
    </w:tbl>
    <w:p w:rsidR="00D536E5" w:rsidRPr="00564FFF" w:rsidRDefault="00D536E5" w:rsidP="00D536E5">
      <w:pPr>
        <w:rPr>
          <w:rFonts w:ascii="Sylfaen" w:hAnsi="Sylfaen"/>
          <w:sz w:val="18"/>
          <w:szCs w:val="18"/>
        </w:rPr>
        <w:sectPr w:rsidR="00D536E5" w:rsidRPr="00564FFF" w:rsidSect="00A83386">
          <w:headerReference w:type="default" r:id="rId7"/>
          <w:pgSz w:w="12240" w:h="15840"/>
          <w:pgMar w:top="568" w:right="616" w:bottom="567" w:left="567" w:header="340" w:footer="135" w:gutter="0"/>
          <w:cols w:space="708"/>
          <w:docGrid w:linePitch="360"/>
        </w:sectPr>
      </w:pPr>
    </w:p>
    <w:p w:rsidR="00A13363" w:rsidRPr="00564FFF" w:rsidRDefault="00E510E9"/>
    <w:sectPr w:rsidR="00A13363" w:rsidRPr="0056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E9" w:rsidRDefault="00E510E9" w:rsidP="00D536E5">
      <w:pPr>
        <w:spacing w:after="0" w:line="240" w:lineRule="auto"/>
      </w:pPr>
      <w:r>
        <w:separator/>
      </w:r>
    </w:p>
  </w:endnote>
  <w:endnote w:type="continuationSeparator" w:id="0">
    <w:p w:rsidR="00E510E9" w:rsidRDefault="00E510E9" w:rsidP="00D5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E9" w:rsidRDefault="00E510E9" w:rsidP="00D536E5">
      <w:pPr>
        <w:spacing w:after="0" w:line="240" w:lineRule="auto"/>
      </w:pPr>
      <w:r>
        <w:separator/>
      </w:r>
    </w:p>
  </w:footnote>
  <w:footnote w:type="continuationSeparator" w:id="0">
    <w:p w:rsidR="00E510E9" w:rsidRDefault="00E510E9" w:rsidP="00D536E5">
      <w:pPr>
        <w:spacing w:after="0" w:line="240" w:lineRule="auto"/>
      </w:pPr>
      <w:r>
        <w:continuationSeparator/>
      </w:r>
    </w:p>
  </w:footnote>
  <w:footnote w:id="1">
    <w:p w:rsidR="00D536E5" w:rsidRPr="00E3596E" w:rsidRDefault="00D536E5" w:rsidP="00D536E5">
      <w:pPr>
        <w:pStyle w:val="Default"/>
        <w:rPr>
          <w:color w:val="auto"/>
          <w:sz w:val="16"/>
          <w:szCs w:val="16"/>
        </w:rPr>
      </w:pPr>
      <w:r w:rsidRPr="00E3596E">
        <w:rPr>
          <w:rStyle w:val="FootnoteReference"/>
          <w:color w:val="auto"/>
          <w:sz w:val="16"/>
          <w:szCs w:val="16"/>
        </w:rPr>
        <w:footnoteRef/>
      </w:r>
      <w:r w:rsidRPr="00E3596E">
        <w:rPr>
          <w:color w:val="auto"/>
          <w:sz w:val="16"/>
          <w:szCs w:val="16"/>
        </w:rPr>
        <w:t xml:space="preserve"> ენდოპროთეზების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 xml:space="preserve">, </w:t>
      </w:r>
      <w:r w:rsidRPr="00E3596E">
        <w:rPr>
          <w:color w:val="auto"/>
          <w:sz w:val="16"/>
          <w:szCs w:val="16"/>
        </w:rPr>
        <w:t>იმპლანტების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 xml:space="preserve"> </w:t>
      </w:r>
      <w:r w:rsidRPr="00E3596E">
        <w:rPr>
          <w:color w:val="auto"/>
          <w:sz w:val="16"/>
          <w:szCs w:val="16"/>
        </w:rPr>
        <w:t>ღირებულება ანაზღაურ</w:t>
      </w:r>
      <w:r w:rsidRPr="00E3596E">
        <w:rPr>
          <w:color w:val="auto"/>
          <w:sz w:val="16"/>
          <w:szCs w:val="16"/>
          <w:lang w:val="ka-GE"/>
        </w:rPr>
        <w:t>დ</w:t>
      </w:r>
      <w:r w:rsidRPr="00E3596E">
        <w:rPr>
          <w:color w:val="auto"/>
          <w:sz w:val="16"/>
          <w:szCs w:val="16"/>
        </w:rPr>
        <w:t xml:space="preserve">ება შესაბამისი </w:t>
      </w:r>
      <w:r w:rsidRPr="00E3596E">
        <w:rPr>
          <w:color w:val="auto"/>
          <w:sz w:val="16"/>
          <w:szCs w:val="16"/>
          <w:lang w:val="ka-GE"/>
        </w:rPr>
        <w:t xml:space="preserve">მომსახურების 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>(</w:t>
      </w:r>
      <w:r w:rsidRPr="00E3596E">
        <w:rPr>
          <w:bCs/>
          <w:color w:val="auto"/>
          <w:sz w:val="16"/>
          <w:szCs w:val="16"/>
          <w:lang w:val="ka-GE"/>
        </w:rPr>
        <w:t>დღის ჰოსპიტალური/ერთ საწოლოდღიანი ჰოსპიტალური მომსახურება</w:t>
      </w:r>
      <w:r w:rsidRPr="00E3596E">
        <w:rPr>
          <w:color w:val="auto"/>
          <w:sz w:val="16"/>
          <w:szCs w:val="16"/>
        </w:rPr>
        <w:t xml:space="preserve"> ან ჰოსპიტალური მომსახურება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>)</w:t>
      </w:r>
      <w:r w:rsidRPr="00E3596E">
        <w:rPr>
          <w:color w:val="auto"/>
          <w:sz w:val="16"/>
          <w:szCs w:val="16"/>
          <w:lang w:val="ka-GE"/>
        </w:rPr>
        <w:t xml:space="preserve"> დაფარვის გათვალისწინებით</w:t>
      </w:r>
      <w:r w:rsidRPr="00E3596E">
        <w:rPr>
          <w:color w:val="auto"/>
          <w:sz w:val="16"/>
          <w:szCs w:val="16"/>
        </w:rPr>
        <w:t xml:space="preserve"> </w:t>
      </w:r>
    </w:p>
    <w:p w:rsidR="00D536E5" w:rsidRPr="001E6C0B" w:rsidRDefault="00D536E5" w:rsidP="00D536E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0"/>
          <w:szCs w:val="20"/>
        </w:rPr>
      </w:pPr>
    </w:p>
    <w:p w:rsidR="00D536E5" w:rsidRPr="001E6C0B" w:rsidRDefault="00D536E5" w:rsidP="00D536E5">
      <w:pPr>
        <w:pStyle w:val="FootnoteText"/>
        <w:rPr>
          <w:rFonts w:ascii="Sylfaen" w:hAnsi="Sylfaen"/>
          <w:lang w:val="ka-GE"/>
        </w:rPr>
      </w:pPr>
    </w:p>
  </w:footnote>
  <w:footnote w:id="2">
    <w:p w:rsidR="00D536E5" w:rsidRDefault="00D536E5" w:rsidP="00D536E5"/>
    <w:p w:rsidR="00D536E5" w:rsidRDefault="00D536E5" w:rsidP="00D536E5"/>
  </w:footnote>
  <w:footnote w:id="3">
    <w:p w:rsidR="00D536E5" w:rsidRPr="001E6C0B" w:rsidRDefault="00D536E5" w:rsidP="00D536E5">
      <w:pPr>
        <w:pStyle w:val="Default"/>
        <w:rPr>
          <w:lang w:val="ka-GE"/>
        </w:rPr>
      </w:pPr>
      <w:r w:rsidRPr="00E3596E">
        <w:rPr>
          <w:rStyle w:val="FootnoteReference"/>
          <w:color w:val="auto"/>
          <w:sz w:val="16"/>
          <w:szCs w:val="16"/>
        </w:rPr>
        <w:footnoteRef/>
      </w:r>
      <w:r w:rsidRPr="00E3596E">
        <w:rPr>
          <w:color w:val="auto"/>
          <w:sz w:val="16"/>
          <w:szCs w:val="16"/>
        </w:rPr>
        <w:t xml:space="preserve"> </w:t>
      </w:r>
      <w:r w:rsidRPr="00E3596E">
        <w:rPr>
          <w:color w:val="auto"/>
          <w:sz w:val="16"/>
          <w:szCs w:val="16"/>
        </w:rPr>
        <w:t>ენდოპროთეზების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 xml:space="preserve">, </w:t>
      </w:r>
      <w:r w:rsidRPr="00E3596E">
        <w:rPr>
          <w:color w:val="auto"/>
          <w:sz w:val="16"/>
          <w:szCs w:val="16"/>
        </w:rPr>
        <w:t>იმპლანტების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 xml:space="preserve"> </w:t>
      </w:r>
      <w:r w:rsidRPr="00E3596E">
        <w:rPr>
          <w:color w:val="auto"/>
          <w:sz w:val="16"/>
          <w:szCs w:val="16"/>
        </w:rPr>
        <w:t>ღირებულება ანაზღაურ</w:t>
      </w:r>
      <w:r w:rsidRPr="00E3596E">
        <w:rPr>
          <w:color w:val="auto"/>
          <w:sz w:val="16"/>
          <w:szCs w:val="16"/>
          <w:lang w:val="ka-GE"/>
        </w:rPr>
        <w:t>დ</w:t>
      </w:r>
      <w:r w:rsidRPr="00E3596E">
        <w:rPr>
          <w:color w:val="auto"/>
          <w:sz w:val="16"/>
          <w:szCs w:val="16"/>
        </w:rPr>
        <w:t xml:space="preserve">ება შესაბამისი </w:t>
      </w:r>
      <w:r w:rsidRPr="00E3596E">
        <w:rPr>
          <w:color w:val="auto"/>
          <w:sz w:val="16"/>
          <w:szCs w:val="16"/>
          <w:lang w:val="ka-GE"/>
        </w:rPr>
        <w:t xml:space="preserve">მომსახურების 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>(</w:t>
      </w:r>
      <w:r w:rsidRPr="00E3596E">
        <w:rPr>
          <w:bCs/>
          <w:color w:val="auto"/>
          <w:sz w:val="16"/>
          <w:szCs w:val="16"/>
          <w:lang w:val="ka-GE"/>
        </w:rPr>
        <w:t>დღის ჰოსპიტალური/ერთ საწოლოდღიანი ჰოსპიტალური მომსახურება</w:t>
      </w:r>
      <w:r w:rsidRPr="00E3596E">
        <w:rPr>
          <w:color w:val="auto"/>
          <w:sz w:val="16"/>
          <w:szCs w:val="16"/>
        </w:rPr>
        <w:t xml:space="preserve"> ან ჰოსპიტალური მომსახურება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>)</w:t>
      </w:r>
      <w:r w:rsidRPr="00E3596E">
        <w:rPr>
          <w:color w:val="auto"/>
          <w:sz w:val="16"/>
          <w:szCs w:val="16"/>
          <w:lang w:val="ka-GE"/>
        </w:rPr>
        <w:t xml:space="preserve"> დაფარვის გათვალისწინებით</w:t>
      </w:r>
    </w:p>
  </w:footnote>
  <w:footnote w:id="4">
    <w:p w:rsidR="00D536E5" w:rsidRDefault="00D536E5" w:rsidP="00D536E5"/>
    <w:p w:rsidR="00D536E5" w:rsidRDefault="00D536E5" w:rsidP="00D536E5"/>
  </w:footnote>
  <w:footnote w:id="5">
    <w:p w:rsidR="00D536E5" w:rsidRPr="001E6C0B" w:rsidRDefault="00D536E5" w:rsidP="00D536E5">
      <w:pPr>
        <w:pStyle w:val="Default"/>
        <w:rPr>
          <w:lang w:val="ka-GE"/>
        </w:rPr>
      </w:pPr>
      <w:r w:rsidRPr="00E3596E">
        <w:rPr>
          <w:rStyle w:val="FootnoteReference"/>
          <w:color w:val="auto"/>
          <w:sz w:val="16"/>
          <w:szCs w:val="16"/>
        </w:rPr>
        <w:footnoteRef/>
      </w:r>
      <w:r w:rsidRPr="00E3596E">
        <w:rPr>
          <w:color w:val="auto"/>
          <w:sz w:val="16"/>
          <w:szCs w:val="16"/>
        </w:rPr>
        <w:t xml:space="preserve"> </w:t>
      </w:r>
      <w:r w:rsidRPr="00E3596E">
        <w:rPr>
          <w:color w:val="auto"/>
          <w:sz w:val="16"/>
          <w:szCs w:val="16"/>
        </w:rPr>
        <w:t>ენდოპროთეზების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 xml:space="preserve">, </w:t>
      </w:r>
      <w:r w:rsidRPr="00E3596E">
        <w:rPr>
          <w:color w:val="auto"/>
          <w:sz w:val="16"/>
          <w:szCs w:val="16"/>
        </w:rPr>
        <w:t>იმპლანტების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 xml:space="preserve"> </w:t>
      </w:r>
      <w:r w:rsidRPr="00E3596E">
        <w:rPr>
          <w:color w:val="auto"/>
          <w:sz w:val="16"/>
          <w:szCs w:val="16"/>
        </w:rPr>
        <w:t>ღირებულება ანაზღაურ</w:t>
      </w:r>
      <w:r w:rsidRPr="00E3596E">
        <w:rPr>
          <w:color w:val="auto"/>
          <w:sz w:val="16"/>
          <w:szCs w:val="16"/>
          <w:lang w:val="ka-GE"/>
        </w:rPr>
        <w:t>დ</w:t>
      </w:r>
      <w:r w:rsidRPr="00E3596E">
        <w:rPr>
          <w:color w:val="auto"/>
          <w:sz w:val="16"/>
          <w:szCs w:val="16"/>
        </w:rPr>
        <w:t xml:space="preserve">ება შესაბამისი </w:t>
      </w:r>
      <w:r w:rsidRPr="00E3596E">
        <w:rPr>
          <w:color w:val="auto"/>
          <w:sz w:val="16"/>
          <w:szCs w:val="16"/>
          <w:lang w:val="ka-GE"/>
        </w:rPr>
        <w:t xml:space="preserve">მომსახურების 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>(</w:t>
      </w:r>
      <w:r w:rsidRPr="00E3596E">
        <w:rPr>
          <w:bCs/>
          <w:color w:val="auto"/>
          <w:sz w:val="16"/>
          <w:szCs w:val="16"/>
          <w:lang w:val="ka-GE"/>
        </w:rPr>
        <w:t>დღის ჰოსპიტალური/ერთ საწოლოდღიანი ჰოსპიტალური მომსახურება</w:t>
      </w:r>
      <w:r w:rsidRPr="00E3596E">
        <w:rPr>
          <w:color w:val="auto"/>
          <w:sz w:val="16"/>
          <w:szCs w:val="16"/>
        </w:rPr>
        <w:t xml:space="preserve"> ან ჰოსპიტალური მომსახურება</w:t>
      </w:r>
      <w:r w:rsidRPr="00E3596E">
        <w:rPr>
          <w:rFonts w:ascii="Century Gothic" w:hAnsi="Century Gothic" w:cs="Century Gothic"/>
          <w:color w:val="auto"/>
          <w:sz w:val="16"/>
          <w:szCs w:val="16"/>
        </w:rPr>
        <w:t>)</w:t>
      </w:r>
      <w:r w:rsidRPr="00E3596E">
        <w:rPr>
          <w:color w:val="auto"/>
          <w:sz w:val="16"/>
          <w:szCs w:val="16"/>
          <w:lang w:val="ka-GE"/>
        </w:rPr>
        <w:t xml:space="preserve"> დაფარვის გათვალისწინებით</w:t>
      </w:r>
    </w:p>
  </w:footnote>
  <w:footnote w:id="6">
    <w:p w:rsidR="00D536E5" w:rsidRPr="00314BEB" w:rsidRDefault="00D536E5" w:rsidP="00D536E5">
      <w:pPr>
        <w:rPr>
          <w:rFonts w:ascii="Sylfaen" w:hAnsi="Sylfaen"/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3537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36E5" w:rsidRDefault="00D536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9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36E5" w:rsidRDefault="00D53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56AA1"/>
    <w:multiLevelType w:val="multilevel"/>
    <w:tmpl w:val="08307F3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Sylfaen" w:hAnsi="Sylfaen" w:cs="Arial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E5"/>
    <w:rsid w:val="000F29CD"/>
    <w:rsid w:val="00417534"/>
    <w:rsid w:val="00564FFF"/>
    <w:rsid w:val="006B0396"/>
    <w:rsid w:val="00D536E5"/>
    <w:rsid w:val="00E12D3F"/>
    <w:rsid w:val="00E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1C10"/>
  <w15:chartTrackingRefBased/>
  <w15:docId w15:val="{A5E06826-F58B-4B78-B440-142C23A3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536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536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36E5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36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E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D536E5"/>
    <w:rPr>
      <w:vertAlign w:val="superscript"/>
    </w:rPr>
  </w:style>
  <w:style w:type="paragraph" w:customStyle="1" w:styleId="Default">
    <w:name w:val="Default"/>
    <w:rsid w:val="00D536E5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val="ru-R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36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Kakhiani</dc:creator>
  <cp:keywords/>
  <dc:description/>
  <cp:lastModifiedBy>Eka Kakhiani</cp:lastModifiedBy>
  <cp:revision>4</cp:revision>
  <dcterms:created xsi:type="dcterms:W3CDTF">2023-07-03T16:56:00Z</dcterms:created>
  <dcterms:modified xsi:type="dcterms:W3CDTF">2023-07-03T17:08:00Z</dcterms:modified>
</cp:coreProperties>
</file>