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88693" w14:textId="77777777" w:rsidR="007D73CE" w:rsidRPr="00DB46E4" w:rsidRDefault="007D73CE" w:rsidP="00A74B75">
      <w:pPr>
        <w:spacing w:after="0" w:line="360" w:lineRule="auto"/>
        <w:jc w:val="center"/>
        <w:rPr>
          <w:rFonts w:ascii="Sylfaen" w:hAnsi="Sylfaen"/>
          <w:b/>
        </w:rPr>
      </w:pPr>
    </w:p>
    <w:p w14:paraId="0ACF9564" w14:textId="77777777" w:rsidR="009815C7" w:rsidRPr="00DB46E4" w:rsidRDefault="009815C7" w:rsidP="00794191">
      <w:pPr>
        <w:spacing w:after="0" w:line="240" w:lineRule="auto"/>
        <w:jc w:val="center"/>
        <w:rPr>
          <w:rFonts w:ascii="Sylfaen" w:hAnsi="Sylfaen" w:cs="Sylfaen"/>
          <w:b/>
        </w:rPr>
      </w:pPr>
    </w:p>
    <w:p w14:paraId="58A2C497" w14:textId="77777777" w:rsidR="009815C7" w:rsidRPr="00DB46E4" w:rsidRDefault="00D57395"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5B9723CC" wp14:editId="504542A4">
            <wp:extent cx="3707795" cy="260122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315" cy="2624736"/>
                    </a:xfrm>
                    <a:prstGeom prst="rect">
                      <a:avLst/>
                    </a:prstGeom>
                    <a:noFill/>
                  </pic:spPr>
                </pic:pic>
              </a:graphicData>
            </a:graphic>
          </wp:inline>
        </w:drawing>
      </w:r>
    </w:p>
    <w:p w14:paraId="775CB596" w14:textId="77777777" w:rsidR="00575105" w:rsidRPr="00DB46E4" w:rsidRDefault="00BD6410" w:rsidP="00BD6410">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ერთსაფეხურიანი ტუმბო </w:t>
      </w:r>
      <w:r>
        <w:rPr>
          <w:rFonts w:ascii="Sylfaen" w:hAnsi="Sylfaen"/>
          <w:b/>
          <w:bCs/>
          <w:color w:val="000000"/>
          <w:sz w:val="28"/>
        </w:rPr>
        <w:t>D</w:t>
      </w:r>
      <w:r>
        <w:rPr>
          <w:rFonts w:ascii="Sylfaen" w:hAnsi="Sylfaen"/>
          <w:b/>
          <w:bCs/>
          <w:color w:val="000000"/>
          <w:sz w:val="28"/>
          <w:lang w:val="ka-GE"/>
        </w:rPr>
        <w:t xml:space="preserve"> 1250-125-ისა და </w:t>
      </w:r>
      <w:r>
        <w:rPr>
          <w:rFonts w:ascii="Sylfaen" w:hAnsi="Sylfaen"/>
          <w:b/>
          <w:bCs/>
          <w:color w:val="000000"/>
          <w:sz w:val="28"/>
        </w:rPr>
        <w:t>D 1250-65-</w:t>
      </w:r>
      <w:r>
        <w:rPr>
          <w:rFonts w:ascii="Sylfaen" w:hAnsi="Sylfaen"/>
          <w:b/>
          <w:bCs/>
          <w:color w:val="000000"/>
          <w:sz w:val="28"/>
          <w:lang w:val="ka-GE"/>
        </w:rPr>
        <w:t xml:space="preserve">ის ღერძების შესყიდვის </w:t>
      </w:r>
      <w:r w:rsidR="00575105" w:rsidRPr="00DB46E4">
        <w:rPr>
          <w:rFonts w:ascii="Sylfaen" w:hAnsi="Sylfaen"/>
          <w:b/>
          <w:bCs/>
          <w:color w:val="000000"/>
          <w:sz w:val="28"/>
          <w:lang w:val="ka-GE"/>
        </w:rPr>
        <w:t>ელექტრონული ტენდერის დოკუმენტაცია</w:t>
      </w:r>
    </w:p>
    <w:p w14:paraId="3AAF2870" w14:textId="77777777" w:rsidR="007D73CE" w:rsidRPr="00DB46E4" w:rsidRDefault="007D73CE" w:rsidP="007D73CE">
      <w:pPr>
        <w:rPr>
          <w:rFonts w:ascii="Sylfaen" w:hAnsi="Sylfaen"/>
          <w:lang w:val="ka-GE"/>
        </w:rPr>
      </w:pPr>
    </w:p>
    <w:p w14:paraId="6CAF2EB8" w14:textId="77777777" w:rsidR="00FD0DCD" w:rsidRPr="00DB46E4" w:rsidRDefault="00FD0DCD" w:rsidP="00665C42">
      <w:pPr>
        <w:spacing w:after="0" w:line="360" w:lineRule="auto"/>
        <w:jc w:val="center"/>
        <w:rPr>
          <w:rFonts w:ascii="Sylfaen" w:hAnsi="Sylfaen"/>
          <w:b/>
          <w:lang w:val="ka-GE"/>
        </w:rPr>
      </w:pPr>
    </w:p>
    <w:p w14:paraId="17A0477A" w14:textId="77777777" w:rsidR="00FD0DCD" w:rsidRPr="00DB46E4" w:rsidRDefault="00FD0DCD" w:rsidP="00665C42">
      <w:pPr>
        <w:spacing w:after="0" w:line="360" w:lineRule="auto"/>
        <w:jc w:val="center"/>
        <w:rPr>
          <w:rFonts w:ascii="Sylfaen" w:hAnsi="Sylfaen"/>
          <w:b/>
          <w:lang w:val="ka-GE"/>
        </w:rPr>
      </w:pPr>
    </w:p>
    <w:p w14:paraId="7AE2C5E5" w14:textId="77777777" w:rsidR="00FD0DCD" w:rsidRPr="00DB46E4" w:rsidRDefault="00FD0DCD" w:rsidP="00665C42">
      <w:pPr>
        <w:spacing w:after="0" w:line="360" w:lineRule="auto"/>
        <w:jc w:val="center"/>
        <w:rPr>
          <w:rFonts w:ascii="Sylfaen" w:hAnsi="Sylfaen"/>
          <w:b/>
          <w:lang w:val="ka-GE"/>
        </w:rPr>
      </w:pPr>
    </w:p>
    <w:p w14:paraId="68CED355" w14:textId="77777777" w:rsidR="00FD0DCD" w:rsidRPr="00DB46E4" w:rsidRDefault="00FD0DCD" w:rsidP="00665C42">
      <w:pPr>
        <w:spacing w:after="0" w:line="360" w:lineRule="auto"/>
        <w:jc w:val="center"/>
        <w:rPr>
          <w:rFonts w:ascii="Sylfaen" w:hAnsi="Sylfaen"/>
          <w:b/>
          <w:lang w:val="ka-GE"/>
        </w:rPr>
      </w:pPr>
    </w:p>
    <w:p w14:paraId="618E4882" w14:textId="77777777" w:rsidR="00FD0DCD" w:rsidRPr="00DB46E4" w:rsidRDefault="00FD0DCD" w:rsidP="00665C42">
      <w:pPr>
        <w:spacing w:after="0" w:line="360" w:lineRule="auto"/>
        <w:jc w:val="center"/>
        <w:rPr>
          <w:rFonts w:ascii="Sylfaen" w:hAnsi="Sylfaen"/>
          <w:b/>
          <w:lang w:val="ka-GE"/>
        </w:rPr>
      </w:pPr>
    </w:p>
    <w:p w14:paraId="2A807AE5" w14:textId="77777777" w:rsidR="00FD0DCD" w:rsidRPr="00DB46E4" w:rsidRDefault="00FD0DCD" w:rsidP="00665C42">
      <w:pPr>
        <w:spacing w:after="0" w:line="360" w:lineRule="auto"/>
        <w:jc w:val="center"/>
        <w:rPr>
          <w:rFonts w:ascii="Sylfaen" w:hAnsi="Sylfaen"/>
          <w:b/>
          <w:lang w:val="ka-GE"/>
        </w:rPr>
      </w:pPr>
    </w:p>
    <w:p w14:paraId="1DF76A9A" w14:textId="77777777" w:rsidR="00D30223" w:rsidRPr="00DB46E4" w:rsidRDefault="00D30223" w:rsidP="00665C42">
      <w:pPr>
        <w:spacing w:after="0" w:line="360" w:lineRule="auto"/>
        <w:jc w:val="center"/>
        <w:rPr>
          <w:rFonts w:ascii="Sylfaen" w:hAnsi="Sylfaen"/>
          <w:b/>
          <w:lang w:val="ka-GE"/>
        </w:rPr>
      </w:pPr>
    </w:p>
    <w:p w14:paraId="37C14D65" w14:textId="77777777" w:rsidR="00D30223" w:rsidRPr="00DB46E4" w:rsidRDefault="00D30223" w:rsidP="00665C42">
      <w:pPr>
        <w:spacing w:after="0" w:line="360" w:lineRule="auto"/>
        <w:jc w:val="center"/>
        <w:rPr>
          <w:rFonts w:ascii="Sylfaen" w:hAnsi="Sylfaen"/>
          <w:b/>
          <w:lang w:val="ka-GE"/>
        </w:rPr>
      </w:pPr>
    </w:p>
    <w:p w14:paraId="0DC2DF0E" w14:textId="77777777" w:rsidR="004A34BA" w:rsidRPr="00DB46E4" w:rsidRDefault="004A34BA" w:rsidP="00665C42">
      <w:pPr>
        <w:spacing w:after="0" w:line="360" w:lineRule="auto"/>
        <w:jc w:val="center"/>
        <w:rPr>
          <w:rFonts w:ascii="Sylfaen" w:hAnsi="Sylfaen"/>
          <w:b/>
          <w:lang w:val="ka-GE"/>
        </w:rPr>
      </w:pPr>
    </w:p>
    <w:p w14:paraId="07F3DAE1" w14:textId="77777777" w:rsidR="004A34BA" w:rsidRPr="00DB46E4" w:rsidRDefault="004A34BA" w:rsidP="00665C42">
      <w:pPr>
        <w:spacing w:after="0" w:line="360" w:lineRule="auto"/>
        <w:jc w:val="center"/>
        <w:rPr>
          <w:rFonts w:ascii="Sylfaen" w:hAnsi="Sylfaen"/>
          <w:b/>
          <w:lang w:val="ka-GE"/>
        </w:rPr>
      </w:pPr>
    </w:p>
    <w:p w14:paraId="3120A575" w14:textId="77777777" w:rsidR="00D30223" w:rsidRPr="00DB46E4" w:rsidRDefault="00D30223" w:rsidP="00665C42">
      <w:pPr>
        <w:spacing w:after="0" w:line="360" w:lineRule="auto"/>
        <w:jc w:val="center"/>
        <w:rPr>
          <w:rFonts w:ascii="Sylfaen" w:hAnsi="Sylfaen"/>
          <w:b/>
          <w:lang w:val="ka-GE"/>
        </w:rPr>
      </w:pPr>
    </w:p>
    <w:p w14:paraId="4C784A6D" w14:textId="77777777" w:rsidR="00D30223" w:rsidRPr="00DB46E4" w:rsidRDefault="00D30223" w:rsidP="00665C42">
      <w:pPr>
        <w:spacing w:after="0" w:line="360" w:lineRule="auto"/>
        <w:jc w:val="center"/>
        <w:rPr>
          <w:rFonts w:ascii="Sylfaen" w:hAnsi="Sylfaen"/>
          <w:b/>
          <w:lang w:val="ka-GE"/>
        </w:rPr>
      </w:pPr>
    </w:p>
    <w:p w14:paraId="3DCC1808" w14:textId="77777777" w:rsidR="009261B9" w:rsidRPr="00DB46E4" w:rsidRDefault="009261B9" w:rsidP="004A66FB">
      <w:pPr>
        <w:spacing w:after="0" w:line="360" w:lineRule="auto"/>
        <w:rPr>
          <w:rFonts w:ascii="Sylfaen" w:hAnsi="Sylfaen"/>
          <w:b/>
          <w:lang w:val="ka-GE"/>
        </w:rPr>
      </w:pPr>
    </w:p>
    <w:p w14:paraId="59C2BBFA" w14:textId="77777777" w:rsidR="009261B9" w:rsidRPr="00DB46E4" w:rsidRDefault="009261B9" w:rsidP="00665C42">
      <w:pPr>
        <w:spacing w:after="0" w:line="360" w:lineRule="auto"/>
        <w:jc w:val="center"/>
        <w:rPr>
          <w:rFonts w:ascii="Sylfaen" w:hAnsi="Sylfaen"/>
          <w:b/>
          <w:lang w:val="ka-GE"/>
        </w:rPr>
      </w:pPr>
    </w:p>
    <w:p w14:paraId="1EB25431" w14:textId="77777777" w:rsidR="001F6753" w:rsidRDefault="001F6753" w:rsidP="00665C42">
      <w:pPr>
        <w:spacing w:after="0" w:line="360" w:lineRule="auto"/>
        <w:jc w:val="center"/>
        <w:rPr>
          <w:rFonts w:ascii="Sylfaen" w:hAnsi="Sylfaen"/>
          <w:b/>
          <w:lang w:val="ka-GE"/>
        </w:rPr>
      </w:pPr>
    </w:p>
    <w:p w14:paraId="3A54A4A2" w14:textId="77777777" w:rsidR="0045189E" w:rsidRPr="00DB46E4" w:rsidRDefault="0045189E" w:rsidP="00665C42">
      <w:pPr>
        <w:spacing w:after="0" w:line="360" w:lineRule="auto"/>
        <w:jc w:val="center"/>
        <w:rPr>
          <w:rFonts w:ascii="Sylfaen" w:hAnsi="Sylfaen"/>
          <w:b/>
          <w:lang w:val="ka-GE"/>
        </w:rPr>
      </w:pPr>
    </w:p>
    <w:p w14:paraId="5C3CA39B" w14:textId="77777777" w:rsidR="001F6753" w:rsidRPr="00DB46E4" w:rsidRDefault="001F6753" w:rsidP="00665C42">
      <w:pPr>
        <w:spacing w:after="0" w:line="360" w:lineRule="auto"/>
        <w:jc w:val="center"/>
        <w:rPr>
          <w:rFonts w:ascii="Sylfaen" w:hAnsi="Sylfaen"/>
          <w:b/>
          <w:lang w:val="ka-GE"/>
        </w:rPr>
      </w:pPr>
    </w:p>
    <w:p w14:paraId="1D5D5976" w14:textId="77777777"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14:paraId="213DC9C7" w14:textId="77777777" w:rsidR="000E0BA5" w:rsidRPr="00BD6410" w:rsidRDefault="00D57395" w:rsidP="008C167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Pr="003E3C89">
        <w:rPr>
          <w:rFonts w:ascii="Sylfaen" w:hAnsi="Sylfaen" w:cs="Arial"/>
          <w:lang w:val="ka-GE"/>
        </w:rPr>
        <w:t>RWC</w:t>
      </w:r>
      <w:r>
        <w:rPr>
          <w:rFonts w:ascii="Sylfaen" w:hAnsi="Sylfaen" w:cs="Arial"/>
          <w:lang w:val="ka-GE"/>
        </w:rPr>
        <w:t xml:space="preserve">, ს/ნ </w:t>
      </w:r>
      <w:r w:rsidRPr="0041197E">
        <w:rPr>
          <w:rFonts w:ascii="Sylfaen" w:hAnsi="Sylfaen" w:cs="Arial"/>
          <w:lang w:val="ka-GE"/>
        </w:rPr>
        <w:t>216323351</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8C167A">
        <w:rPr>
          <w:rFonts w:ascii="Sylfaen" w:hAnsi="Sylfaen" w:cs="Sylfaen"/>
          <w:lang w:val="ka-GE"/>
        </w:rPr>
        <w:t xml:space="preserve">ერთსაფეხურიანი </w:t>
      </w:r>
      <w:r w:rsidR="00BD6410" w:rsidRPr="00BD6410">
        <w:rPr>
          <w:rFonts w:ascii="Sylfaen" w:hAnsi="Sylfaen" w:cs="Sylfaen"/>
          <w:lang w:val="ka-GE"/>
        </w:rPr>
        <w:t>ტუმბო D 1250-125-ისა და D 1250-65-ის ღერძების</w:t>
      </w:r>
      <w:r w:rsidR="00BD6410">
        <w:rPr>
          <w:rFonts w:ascii="Sylfaen" w:hAnsi="Sylfaen" w:cs="Sylfaen"/>
          <w:lang w:val="ka-GE"/>
        </w:rPr>
        <w:t xml:space="preserve"> შეყიდვა</w:t>
      </w:r>
    </w:p>
    <w:p w14:paraId="5A729CD3" w14:textId="77777777" w:rsidR="00D57395" w:rsidRDefault="00D57395" w:rsidP="001B055A">
      <w:pPr>
        <w:spacing w:after="0" w:line="240" w:lineRule="auto"/>
        <w:jc w:val="both"/>
        <w:rPr>
          <w:rFonts w:ascii="Sylfaen" w:hAnsi="Sylfaen"/>
          <w:b/>
          <w:lang w:val="ka-GE"/>
        </w:rPr>
      </w:pPr>
    </w:p>
    <w:p w14:paraId="79F73A11" w14:textId="77777777"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14:paraId="1C7BA234" w14:textId="77777777" w:rsidR="000353F8" w:rsidRPr="00DB46E4" w:rsidRDefault="000353F8" w:rsidP="000353F8">
      <w:pPr>
        <w:spacing w:after="0" w:line="240" w:lineRule="auto"/>
        <w:jc w:val="both"/>
        <w:rPr>
          <w:rFonts w:ascii="Sylfaen" w:hAnsi="Sylfaen" w:cs="Sylfaen"/>
          <w:lang w:val="ka-GE"/>
        </w:rPr>
      </w:pPr>
    </w:p>
    <w:p w14:paraId="4E0A5A77" w14:textId="77777777" w:rsidR="00A23536" w:rsidRPr="006A5734" w:rsidRDefault="00A23536" w:rsidP="00A23536">
      <w:pPr>
        <w:spacing w:after="0" w:line="240" w:lineRule="auto"/>
        <w:jc w:val="both"/>
        <w:rPr>
          <w:rFonts w:ascii="Sylfaen" w:hAnsi="Sylfaen" w:cs="Sylfaen"/>
        </w:rPr>
      </w:pPr>
    </w:p>
    <w:p w14:paraId="7E3D5C32" w14:textId="77777777" w:rsidR="00A23536" w:rsidRPr="00EC32AE" w:rsidRDefault="00BD6410" w:rsidP="00A23536">
      <w:pPr>
        <w:pStyle w:val="ListParagraph"/>
        <w:numPr>
          <w:ilvl w:val="0"/>
          <w:numId w:val="48"/>
        </w:numPr>
        <w:spacing w:after="0" w:line="240" w:lineRule="auto"/>
        <w:jc w:val="both"/>
        <w:rPr>
          <w:rFonts w:ascii="Sylfaen" w:hAnsi="Sylfaen" w:cs="Sylfaen"/>
          <w:u w:val="single"/>
          <w:lang w:val="ka-GE"/>
        </w:rPr>
      </w:pPr>
      <w:r w:rsidRPr="00EC32AE">
        <w:rPr>
          <w:rFonts w:ascii="Sylfaen" w:hAnsi="Sylfaen" w:cs="Sylfaen"/>
          <w:u w:val="single"/>
          <w:lang w:val="ka-GE"/>
        </w:rPr>
        <w:t>ტუმბო D 1250-125</w:t>
      </w:r>
      <w:r w:rsidR="00A23536" w:rsidRPr="00EC32AE">
        <w:rPr>
          <w:rFonts w:ascii="Sylfaen" w:hAnsi="Sylfaen" w:cs="Sylfaen"/>
          <w:u w:val="single"/>
          <w:lang w:val="ka-GE"/>
        </w:rPr>
        <w:t>-</w:t>
      </w:r>
      <w:r w:rsidRPr="00EC32AE">
        <w:rPr>
          <w:rFonts w:ascii="Sylfaen" w:hAnsi="Sylfaen" w:cs="Sylfaen"/>
          <w:u w:val="single"/>
          <w:lang w:val="ka-GE"/>
        </w:rPr>
        <w:t>ის ღერძი კომპლექტში</w:t>
      </w:r>
      <w:r w:rsidR="00A23536" w:rsidRPr="00EC32AE">
        <w:rPr>
          <w:rFonts w:ascii="Sylfaen" w:hAnsi="Sylfaen" w:cs="Sylfaen"/>
          <w:u w:val="single"/>
          <w:lang w:val="ka-GE"/>
        </w:rPr>
        <w:t xml:space="preserve"> </w:t>
      </w:r>
      <w:r w:rsidRPr="00EC32AE">
        <w:rPr>
          <w:rFonts w:ascii="Sylfaen" w:hAnsi="Sylfaen" w:cs="Sylfaen"/>
          <w:u w:val="single"/>
          <w:lang w:val="ka-GE"/>
        </w:rPr>
        <w:t>2</w:t>
      </w:r>
      <w:r w:rsidR="00A23536" w:rsidRPr="00EC32AE">
        <w:rPr>
          <w:rFonts w:ascii="Sylfaen" w:hAnsi="Sylfaen" w:cs="Sylfaen"/>
          <w:u w:val="single"/>
          <w:lang w:val="ka-GE"/>
        </w:rPr>
        <w:t xml:space="preserve"> ერთეული</w:t>
      </w:r>
    </w:p>
    <w:p w14:paraId="1306E99F" w14:textId="77777777" w:rsidR="00A23536" w:rsidRDefault="00810CB3" w:rsidP="00A23536">
      <w:pPr>
        <w:pStyle w:val="ListParagraph"/>
        <w:spacing w:after="0" w:line="240" w:lineRule="auto"/>
        <w:jc w:val="both"/>
        <w:rPr>
          <w:rFonts w:ascii="Sylfaen" w:hAnsi="Sylfaen" w:cs="Sylfaen"/>
          <w:lang w:val="ka-GE"/>
        </w:rPr>
      </w:pPr>
      <w:r>
        <w:rPr>
          <w:rFonts w:ascii="Sylfaen" w:hAnsi="Sylfaen" w:cs="Sylfaen"/>
          <w:lang w:val="ka-GE"/>
        </w:rPr>
        <w:t>მუშა თვალი</w:t>
      </w:r>
      <w:r w:rsidR="00EC32AE">
        <w:rPr>
          <w:rFonts w:ascii="Sylfaen" w:hAnsi="Sylfaen" w:cs="Sylfaen"/>
          <w:lang w:val="ka-GE"/>
        </w:rPr>
        <w:t xml:space="preserve"> - 2 ცალი</w:t>
      </w:r>
    </w:p>
    <w:p w14:paraId="0B3D2B31" w14:textId="77777777" w:rsidR="00EC32AE" w:rsidRDefault="00EC32AE" w:rsidP="00A23536">
      <w:pPr>
        <w:pStyle w:val="ListParagraph"/>
        <w:spacing w:after="0" w:line="240" w:lineRule="auto"/>
        <w:jc w:val="both"/>
        <w:rPr>
          <w:rFonts w:ascii="Sylfaen" w:hAnsi="Sylfaen" w:cs="Sylfaen"/>
          <w:lang w:val="ka-GE"/>
        </w:rPr>
      </w:pPr>
      <w:r>
        <w:rPr>
          <w:rFonts w:ascii="Sylfaen" w:hAnsi="Sylfaen" w:cs="Sylfaen"/>
          <w:lang w:val="ka-GE"/>
        </w:rPr>
        <w:t>შემამჭიდროვებელი რგოლი - 4 ცალი</w:t>
      </w:r>
    </w:p>
    <w:p w14:paraId="44AEB3A5" w14:textId="77777777" w:rsidR="00EC32AE" w:rsidRDefault="00EC32AE" w:rsidP="00A23536">
      <w:pPr>
        <w:pStyle w:val="ListParagraph"/>
        <w:spacing w:after="0" w:line="240" w:lineRule="auto"/>
        <w:jc w:val="both"/>
        <w:rPr>
          <w:rFonts w:ascii="Sylfaen" w:hAnsi="Sylfaen" w:cs="Sylfaen"/>
          <w:lang w:val="ka-GE"/>
        </w:rPr>
      </w:pPr>
      <w:r>
        <w:rPr>
          <w:rFonts w:ascii="Sylfaen" w:hAnsi="Sylfaen" w:cs="Sylfaen"/>
          <w:lang w:val="ka-GE"/>
        </w:rPr>
        <w:t>თუჯის მილისა - 4 ცალი</w:t>
      </w:r>
    </w:p>
    <w:p w14:paraId="7D2E874C" w14:textId="77777777" w:rsidR="00EC32AE" w:rsidRDefault="00EC32AE" w:rsidP="00A23536">
      <w:pPr>
        <w:pStyle w:val="ListParagraph"/>
        <w:spacing w:after="0" w:line="240" w:lineRule="auto"/>
        <w:jc w:val="both"/>
        <w:rPr>
          <w:rFonts w:ascii="Sylfaen" w:hAnsi="Sylfaen" w:cs="Sylfaen"/>
          <w:lang w:val="ka-GE"/>
        </w:rPr>
      </w:pPr>
      <w:r>
        <w:rPr>
          <w:rFonts w:ascii="Sylfaen" w:hAnsi="Sylfaen" w:cs="Sylfaen"/>
          <w:lang w:val="ka-GE"/>
        </w:rPr>
        <w:t>საკისარი - 4 ცალი</w:t>
      </w:r>
    </w:p>
    <w:p w14:paraId="7D095DF3" w14:textId="77777777" w:rsidR="00EC32AE" w:rsidRDefault="00EC32AE" w:rsidP="00A23536">
      <w:pPr>
        <w:pStyle w:val="ListParagraph"/>
        <w:spacing w:after="0" w:line="240" w:lineRule="auto"/>
        <w:jc w:val="both"/>
        <w:rPr>
          <w:rFonts w:ascii="Sylfaen" w:hAnsi="Sylfaen" w:cs="Sylfaen"/>
          <w:lang w:val="ka-GE"/>
        </w:rPr>
      </w:pPr>
      <w:r>
        <w:rPr>
          <w:rFonts w:ascii="Sylfaen" w:hAnsi="Sylfaen" w:cs="Sylfaen"/>
          <w:lang w:val="ka-GE"/>
        </w:rPr>
        <w:t>საკისრის ბუდე - 4 ცალი</w:t>
      </w:r>
    </w:p>
    <w:p w14:paraId="6B66307B" w14:textId="77777777" w:rsidR="00EC32AE" w:rsidRDefault="00EC32AE" w:rsidP="00EC32AE">
      <w:pPr>
        <w:spacing w:after="0" w:line="240" w:lineRule="auto"/>
        <w:jc w:val="both"/>
        <w:rPr>
          <w:rFonts w:ascii="Sylfaen" w:hAnsi="Sylfaen" w:cs="Sylfaen"/>
          <w:lang w:val="ka-GE"/>
        </w:rPr>
      </w:pPr>
    </w:p>
    <w:p w14:paraId="4A5ECC9A" w14:textId="77777777" w:rsidR="00EC32AE" w:rsidRDefault="00EC32AE" w:rsidP="00EC32AE">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ტუმბო D 1250-6</w:t>
      </w:r>
      <w:r w:rsidRPr="00EC32AE">
        <w:rPr>
          <w:rFonts w:ascii="Sylfaen" w:hAnsi="Sylfaen" w:cs="Sylfaen"/>
          <w:u w:val="single"/>
          <w:lang w:val="ka-GE"/>
        </w:rPr>
        <w:t xml:space="preserve">5-ის ღერძი კომპლექტში </w:t>
      </w:r>
      <w:r>
        <w:rPr>
          <w:rFonts w:ascii="Sylfaen" w:hAnsi="Sylfaen" w:cs="Sylfaen"/>
          <w:u w:val="single"/>
          <w:lang w:val="ka-GE"/>
        </w:rPr>
        <w:t>1</w:t>
      </w:r>
      <w:r w:rsidRPr="00EC32AE">
        <w:rPr>
          <w:rFonts w:ascii="Sylfaen" w:hAnsi="Sylfaen" w:cs="Sylfaen"/>
          <w:u w:val="single"/>
          <w:lang w:val="ka-GE"/>
        </w:rPr>
        <w:t xml:space="preserve"> ერთეული</w:t>
      </w:r>
    </w:p>
    <w:p w14:paraId="31DC1BC5" w14:textId="77777777" w:rsidR="00EC32AE" w:rsidRDefault="00EC32AE" w:rsidP="00EC32AE">
      <w:pPr>
        <w:pStyle w:val="ListParagraph"/>
        <w:spacing w:after="0" w:line="240" w:lineRule="auto"/>
        <w:jc w:val="both"/>
        <w:rPr>
          <w:rFonts w:ascii="Sylfaen" w:hAnsi="Sylfaen" w:cs="Sylfaen"/>
          <w:lang w:val="ka-GE"/>
        </w:rPr>
      </w:pPr>
      <w:r>
        <w:rPr>
          <w:rFonts w:ascii="Sylfaen" w:hAnsi="Sylfaen" w:cs="Sylfaen"/>
          <w:lang w:val="ka-GE"/>
        </w:rPr>
        <w:t>მუშა თვალი - 1 ცალი</w:t>
      </w:r>
    </w:p>
    <w:p w14:paraId="642216A7" w14:textId="77777777" w:rsidR="00EC32AE" w:rsidRDefault="00EC32AE" w:rsidP="00EC32AE">
      <w:pPr>
        <w:pStyle w:val="ListParagraph"/>
        <w:spacing w:after="0" w:line="240" w:lineRule="auto"/>
        <w:jc w:val="both"/>
        <w:rPr>
          <w:rFonts w:ascii="Sylfaen" w:hAnsi="Sylfaen" w:cs="Sylfaen"/>
          <w:lang w:val="ka-GE"/>
        </w:rPr>
      </w:pPr>
      <w:r>
        <w:rPr>
          <w:rFonts w:ascii="Sylfaen" w:hAnsi="Sylfaen" w:cs="Sylfaen"/>
          <w:lang w:val="ka-GE"/>
        </w:rPr>
        <w:t>შემამჭიდროვებელი რგოლი - 2 ცალი</w:t>
      </w:r>
    </w:p>
    <w:p w14:paraId="0ACBE674" w14:textId="77777777" w:rsidR="00EC32AE" w:rsidRDefault="00EC32AE" w:rsidP="00EC32AE">
      <w:pPr>
        <w:pStyle w:val="ListParagraph"/>
        <w:spacing w:after="0" w:line="240" w:lineRule="auto"/>
        <w:jc w:val="both"/>
        <w:rPr>
          <w:rFonts w:ascii="Sylfaen" w:hAnsi="Sylfaen" w:cs="Sylfaen"/>
          <w:lang w:val="ka-GE"/>
        </w:rPr>
      </w:pPr>
      <w:r>
        <w:rPr>
          <w:rFonts w:ascii="Sylfaen" w:hAnsi="Sylfaen" w:cs="Sylfaen"/>
          <w:lang w:val="ka-GE"/>
        </w:rPr>
        <w:t>თუჯის მილისა - 2 ცალი</w:t>
      </w:r>
    </w:p>
    <w:p w14:paraId="4B54A531" w14:textId="77777777" w:rsidR="00EC32AE" w:rsidRDefault="00EC32AE" w:rsidP="00EC32AE">
      <w:pPr>
        <w:pStyle w:val="ListParagraph"/>
        <w:spacing w:after="0" w:line="240" w:lineRule="auto"/>
        <w:jc w:val="both"/>
        <w:rPr>
          <w:rFonts w:ascii="Sylfaen" w:hAnsi="Sylfaen" w:cs="Sylfaen"/>
          <w:lang w:val="ka-GE"/>
        </w:rPr>
      </w:pPr>
      <w:r>
        <w:rPr>
          <w:rFonts w:ascii="Sylfaen" w:hAnsi="Sylfaen" w:cs="Sylfaen"/>
          <w:lang w:val="ka-GE"/>
        </w:rPr>
        <w:t>საკისარი - 2 ცალი</w:t>
      </w:r>
    </w:p>
    <w:p w14:paraId="0952135C" w14:textId="77777777" w:rsidR="00EC32AE" w:rsidRDefault="00EC32AE" w:rsidP="00EC32AE">
      <w:pPr>
        <w:pStyle w:val="ListParagraph"/>
        <w:spacing w:after="0" w:line="240" w:lineRule="auto"/>
        <w:jc w:val="both"/>
        <w:rPr>
          <w:rFonts w:ascii="Sylfaen" w:hAnsi="Sylfaen" w:cs="Sylfaen"/>
          <w:lang w:val="ka-GE"/>
        </w:rPr>
      </w:pPr>
      <w:r>
        <w:rPr>
          <w:rFonts w:ascii="Sylfaen" w:hAnsi="Sylfaen" w:cs="Sylfaen"/>
          <w:lang w:val="ka-GE"/>
        </w:rPr>
        <w:t>საკისრის ბუდე - 2 ცალი</w:t>
      </w:r>
    </w:p>
    <w:p w14:paraId="2CBD59A2" w14:textId="77777777" w:rsidR="00EC32AE" w:rsidRDefault="00EC32AE" w:rsidP="00EC32AE">
      <w:pPr>
        <w:pStyle w:val="ListParagraph"/>
        <w:spacing w:after="0" w:line="240" w:lineRule="auto"/>
        <w:jc w:val="both"/>
        <w:rPr>
          <w:rFonts w:ascii="Sylfaen" w:hAnsi="Sylfaen" w:cs="Sylfaen"/>
          <w:lang w:val="ka-GE"/>
        </w:rPr>
      </w:pPr>
    </w:p>
    <w:p w14:paraId="772471F1" w14:textId="77777777" w:rsidR="00E648D1" w:rsidRPr="00DB46E4" w:rsidRDefault="00E648D1" w:rsidP="00E648D1">
      <w:pPr>
        <w:spacing w:after="0" w:line="240" w:lineRule="auto"/>
        <w:ind w:left="360"/>
        <w:jc w:val="both"/>
        <w:rPr>
          <w:rFonts w:ascii="Sylfaen" w:hAnsi="Sylfaen" w:cs="Sylfaen"/>
          <w:lang w:val="ka-GE"/>
        </w:rPr>
      </w:pPr>
    </w:p>
    <w:p w14:paraId="4C341F70" w14:textId="77777777" w:rsidR="00CE56EA" w:rsidRPr="00DB46E4" w:rsidRDefault="00CE56EA" w:rsidP="007D0C6C">
      <w:pPr>
        <w:spacing w:after="0" w:line="240" w:lineRule="auto"/>
        <w:rPr>
          <w:rFonts w:ascii="Sylfaen" w:hAnsi="Sylfaen" w:cs="Sylfaen"/>
          <w:lang w:val="ka-GE"/>
        </w:rPr>
      </w:pPr>
    </w:p>
    <w:p w14:paraId="06A6F351" w14:textId="77777777"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14:paraId="4DD125EB" w14:textId="77777777"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14:paraId="6BA88AC0" w14:textId="77777777" w:rsidR="00B755FE" w:rsidRPr="00DB46E4" w:rsidRDefault="00B755FE" w:rsidP="002D6C66">
      <w:pPr>
        <w:jc w:val="both"/>
        <w:rPr>
          <w:rFonts w:ascii="Sylfaen" w:hAnsi="Sylfaen" w:cs="Sylfaen"/>
          <w:color w:val="222222"/>
          <w:shd w:val="clear" w:color="auto" w:fill="FFFFFF"/>
          <w:lang w:val="ka-GE"/>
        </w:rPr>
      </w:pPr>
    </w:p>
    <w:p w14:paraId="3BDFD48C" w14:textId="77777777"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14:paraId="14E9CED0" w14:textId="77777777"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EC32AE">
        <w:rPr>
          <w:rFonts w:ascii="Sylfaen" w:hAnsi="Sylfaen"/>
          <w:lang w:val="ka-GE"/>
        </w:rPr>
        <w:t>3</w:t>
      </w:r>
      <w:r w:rsidR="00DB46E4" w:rsidRPr="00DB46E4">
        <w:rPr>
          <w:rFonts w:ascii="Sylfaen" w:hAnsi="Sylfaen"/>
          <w:lang w:val="ka-GE"/>
        </w:rPr>
        <w:t>0</w:t>
      </w:r>
      <w:r w:rsidRPr="00DB46E4">
        <w:rPr>
          <w:rFonts w:ascii="Sylfaen" w:hAnsi="Sylfaen"/>
          <w:lang w:val="ka-GE"/>
        </w:rPr>
        <w:t xml:space="preserve"> </w:t>
      </w:r>
      <w:r w:rsidR="002F3FC8">
        <w:rPr>
          <w:rFonts w:ascii="Sylfaen" w:hAnsi="Sylfaen"/>
        </w:rPr>
        <w:t>(</w:t>
      </w:r>
      <w:r w:rsidR="00EC32AE">
        <w:rPr>
          <w:rFonts w:ascii="Sylfaen" w:hAnsi="Sylfaen"/>
          <w:lang w:val="ka-GE"/>
        </w:rPr>
        <w:t>ოცდაათი</w:t>
      </w:r>
      <w:r w:rsidR="002F3FC8">
        <w:rPr>
          <w:rFonts w:ascii="Sylfaen" w:hAnsi="Sylfaen"/>
        </w:rPr>
        <w:t>)</w:t>
      </w:r>
      <w:r w:rsidR="00EC32AE">
        <w:rPr>
          <w:rFonts w:ascii="Sylfaen" w:hAnsi="Sylfaen"/>
          <w:lang w:val="ka-GE"/>
        </w:rPr>
        <w:t xml:space="preserve"> კალ.</w:t>
      </w:r>
      <w:r w:rsidR="002F3FC8">
        <w:rPr>
          <w:rFonts w:ascii="Sylfaen" w:hAnsi="Sylfaen"/>
          <w:lang w:val="ka-GE"/>
        </w:rPr>
        <w:t xml:space="preserve"> </w:t>
      </w:r>
      <w:r w:rsidRPr="00DB46E4">
        <w:rPr>
          <w:rFonts w:ascii="Sylfaen" w:hAnsi="Sylfaen"/>
          <w:lang w:val="ka-GE"/>
        </w:rPr>
        <w:t>დღე</w:t>
      </w:r>
    </w:p>
    <w:p w14:paraId="68AFADC5" w14:textId="77777777" w:rsidR="002D6C66" w:rsidRPr="00DB46E4" w:rsidRDefault="002D6C66" w:rsidP="002D6C66">
      <w:pPr>
        <w:jc w:val="both"/>
        <w:rPr>
          <w:rFonts w:ascii="Sylfaen" w:hAnsi="Sylfaen" w:cs="Arial"/>
          <w:lang w:val="ka-GE"/>
        </w:rPr>
      </w:pPr>
      <w:r w:rsidRPr="00DB46E4">
        <w:rPr>
          <w:rFonts w:ascii="Sylfaen" w:hAnsi="Sylfaen" w:cs="Arial"/>
          <w:lang w:val="ka-GE"/>
        </w:rPr>
        <w:t xml:space="preserve">მიწოდების ადგილი: </w:t>
      </w:r>
      <w:r w:rsidR="00EC32AE">
        <w:rPr>
          <w:rFonts w:ascii="Sylfaen" w:hAnsi="Sylfaen" w:cs="Arial"/>
          <w:lang w:val="ka-GE"/>
        </w:rPr>
        <w:t>რუსთავი</w:t>
      </w:r>
      <w:r w:rsidRPr="00DB46E4">
        <w:rPr>
          <w:rFonts w:ascii="Sylfaen" w:hAnsi="Sylfaen" w:cs="Arial"/>
          <w:lang w:val="ka-GE"/>
        </w:rPr>
        <w:t>,</w:t>
      </w:r>
      <w:r w:rsidR="00EC32AE">
        <w:rPr>
          <w:rFonts w:ascii="Sylfaen" w:hAnsi="Sylfaen" w:cs="Arial"/>
          <w:lang w:val="ka-GE"/>
        </w:rPr>
        <w:t xml:space="preserve"> წმინდა ნინოს ქუჩა</w:t>
      </w:r>
      <w:r w:rsidRPr="00DB46E4">
        <w:rPr>
          <w:rFonts w:ascii="Sylfaen" w:hAnsi="Sylfaen" w:cs="Arial"/>
          <w:lang w:val="ka-GE"/>
        </w:rPr>
        <w:t xml:space="preserve"> N</w:t>
      </w:r>
      <w:r w:rsidR="00EC32AE">
        <w:rPr>
          <w:rFonts w:ascii="Sylfaen" w:hAnsi="Sylfaen" w:cs="Arial"/>
          <w:lang w:val="ka-GE"/>
        </w:rPr>
        <w:t>5</w:t>
      </w:r>
    </w:p>
    <w:p w14:paraId="36AA3EDA" w14:textId="77777777" w:rsidR="007F5EA8" w:rsidRPr="00DB46E4" w:rsidRDefault="007F5EA8" w:rsidP="00FD35B5">
      <w:pPr>
        <w:rPr>
          <w:rFonts w:ascii="Sylfaen" w:hAnsi="Sylfaen"/>
          <w:b/>
        </w:rPr>
      </w:pPr>
    </w:p>
    <w:p w14:paraId="3C39F455" w14:textId="77777777"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14:paraId="165F3121" w14:textId="77777777"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EC32AE">
        <w:rPr>
          <w:sz w:val="22"/>
          <w:szCs w:val="22"/>
          <w:lang w:val="ka-GE"/>
        </w:rPr>
        <w:t>12</w:t>
      </w:r>
      <w:r w:rsidRPr="00DB46E4">
        <w:rPr>
          <w:sz w:val="22"/>
          <w:szCs w:val="22"/>
        </w:rPr>
        <w:t xml:space="preserve"> (</w:t>
      </w:r>
      <w:r w:rsidR="00EC32AE">
        <w:rPr>
          <w:sz w:val="22"/>
          <w:szCs w:val="22"/>
          <w:lang w:val="ka-GE"/>
        </w:rPr>
        <w:t>თორმეტი</w:t>
      </w:r>
      <w:r w:rsidRPr="00DB46E4">
        <w:rPr>
          <w:sz w:val="22"/>
          <w:szCs w:val="22"/>
        </w:rPr>
        <w:t>)</w:t>
      </w:r>
      <w:r w:rsidRPr="00DB46E4">
        <w:rPr>
          <w:sz w:val="22"/>
          <w:szCs w:val="22"/>
          <w:lang w:val="ka-GE"/>
        </w:rPr>
        <w:t xml:space="preserve"> თვე</w:t>
      </w:r>
    </w:p>
    <w:p w14:paraId="5CEC8711" w14:textId="77777777" w:rsidR="007F5EA8" w:rsidRPr="00DB46E4" w:rsidRDefault="007F5EA8" w:rsidP="00051EEB">
      <w:pPr>
        <w:pStyle w:val="Default"/>
        <w:rPr>
          <w:sz w:val="22"/>
          <w:szCs w:val="22"/>
          <w:lang w:val="ka-GE"/>
        </w:rPr>
      </w:pPr>
    </w:p>
    <w:p w14:paraId="79068D56" w14:textId="77777777" w:rsidR="00051EEB" w:rsidRDefault="00051EEB" w:rsidP="00051EEB">
      <w:pPr>
        <w:pStyle w:val="Default"/>
        <w:rPr>
          <w:rFonts w:cs="Times New Roman"/>
          <w:sz w:val="22"/>
          <w:szCs w:val="22"/>
          <w:lang w:val="ka-GE"/>
        </w:rPr>
      </w:pPr>
    </w:p>
    <w:p w14:paraId="0B69073E" w14:textId="77777777" w:rsidR="008E29BD" w:rsidRPr="00DB46E4" w:rsidRDefault="008E29BD" w:rsidP="00051EEB">
      <w:pPr>
        <w:pStyle w:val="Default"/>
        <w:rPr>
          <w:rFonts w:cs="Times New Roman"/>
          <w:sz w:val="22"/>
          <w:szCs w:val="22"/>
          <w:lang w:val="ka-GE"/>
        </w:rPr>
      </w:pPr>
    </w:p>
    <w:p w14:paraId="574797AF" w14:textId="77777777" w:rsidR="00EC32AE" w:rsidRDefault="00EC32AE" w:rsidP="001B055A">
      <w:pPr>
        <w:spacing w:after="0" w:line="240" w:lineRule="auto"/>
        <w:jc w:val="both"/>
        <w:rPr>
          <w:rFonts w:ascii="Sylfaen" w:hAnsi="Sylfaen"/>
          <w:b/>
          <w:lang w:val="ka-GE"/>
        </w:rPr>
      </w:pPr>
    </w:p>
    <w:p w14:paraId="7092FD52" w14:textId="77777777" w:rsidR="00EC32AE" w:rsidRDefault="00EC32AE" w:rsidP="001B055A">
      <w:pPr>
        <w:spacing w:after="0" w:line="240" w:lineRule="auto"/>
        <w:jc w:val="both"/>
        <w:rPr>
          <w:rFonts w:ascii="Sylfaen" w:hAnsi="Sylfaen"/>
          <w:b/>
          <w:lang w:val="ka-GE"/>
        </w:rPr>
      </w:pPr>
    </w:p>
    <w:p w14:paraId="520D3071" w14:textId="77777777"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lastRenderedPageBreak/>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14:paraId="5F08506A" w14:textId="77777777" w:rsidR="00696A50" w:rsidRPr="00DB46E4" w:rsidRDefault="00696A50" w:rsidP="001B055A">
      <w:pPr>
        <w:spacing w:after="0" w:line="240" w:lineRule="auto"/>
        <w:jc w:val="both"/>
        <w:rPr>
          <w:rFonts w:ascii="Sylfaen" w:hAnsi="Sylfaen"/>
        </w:rPr>
      </w:pPr>
    </w:p>
    <w:p w14:paraId="5D01EBE4" w14:textId="77777777"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DC36D8F" w14:textId="77777777" w:rsidR="009F1B03" w:rsidRPr="00DB46E4" w:rsidRDefault="009F1B03" w:rsidP="001B055A">
      <w:pPr>
        <w:spacing w:after="0" w:line="240" w:lineRule="auto"/>
        <w:jc w:val="both"/>
        <w:rPr>
          <w:rFonts w:ascii="Sylfaen" w:hAnsi="Sylfaen"/>
          <w:lang w:val="ka-GE"/>
        </w:rPr>
      </w:pPr>
    </w:p>
    <w:p w14:paraId="3D4ED7B9" w14:textId="77777777"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14:paraId="14B6A6B5" w14:textId="77777777" w:rsidR="00B755FE" w:rsidRPr="00DB46E4" w:rsidRDefault="00B755FE" w:rsidP="001B055A">
      <w:pPr>
        <w:spacing w:after="0" w:line="240" w:lineRule="auto"/>
        <w:jc w:val="both"/>
        <w:rPr>
          <w:rFonts w:ascii="Sylfaen" w:hAnsi="Sylfaen"/>
          <w:lang w:val="ka-GE"/>
        </w:rPr>
      </w:pPr>
    </w:p>
    <w:p w14:paraId="3E2620B5" w14:textId="77777777" w:rsidR="00EA22AE" w:rsidRPr="00DB46E4" w:rsidRDefault="00EA22AE" w:rsidP="001B055A">
      <w:pPr>
        <w:spacing w:after="0" w:line="240" w:lineRule="auto"/>
        <w:jc w:val="both"/>
        <w:rPr>
          <w:rFonts w:ascii="Sylfaen" w:hAnsi="Sylfaen"/>
          <w:b/>
          <w:lang w:val="ka-GE"/>
        </w:rPr>
      </w:pPr>
    </w:p>
    <w:p w14:paraId="57C18702" w14:textId="77777777"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14:paraId="36654DF7" w14:textId="77777777" w:rsidR="00696A50" w:rsidRPr="00DB46E4" w:rsidRDefault="00696A50" w:rsidP="001B055A">
      <w:pPr>
        <w:spacing w:after="0" w:line="240" w:lineRule="auto"/>
        <w:jc w:val="both"/>
        <w:rPr>
          <w:rFonts w:ascii="Sylfaen" w:hAnsi="Sylfaen"/>
          <w:b/>
          <w:lang w:val="ka-GE"/>
        </w:rPr>
      </w:pPr>
    </w:p>
    <w:p w14:paraId="676CC855" w14:textId="77777777"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14:paraId="534E4948" w14:textId="77777777"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EA4A1C">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14:paraId="7D5E3847" w14:textId="77777777"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22A1F5EE" w14:textId="77777777"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14:paraId="3A6461EF" w14:textId="77777777"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14:paraId="380DE9B0" w14:textId="77777777"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8CAD2F1" w14:textId="77777777"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14:paraId="680B1E65" w14:textId="77777777"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14:paraId="0D9A0766" w14:textId="77777777" w:rsidR="0076501E" w:rsidRPr="00DB46E4" w:rsidRDefault="0076501E" w:rsidP="0071455F">
      <w:pPr>
        <w:jc w:val="both"/>
        <w:rPr>
          <w:rFonts w:ascii="Sylfaen" w:hAnsi="Sylfaen"/>
          <w:b/>
          <w:lang w:val="ka-GE"/>
        </w:rPr>
      </w:pPr>
    </w:p>
    <w:p w14:paraId="691A8D73" w14:textId="77777777"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14:paraId="3AB153DD" w14:textId="77777777"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14:paraId="3FEB0C05" w14:textId="77777777"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14:paraId="3738E147" w14:textId="77777777"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14:paraId="1C2722E2" w14:textId="77777777"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14:paraId="2471F386" w14:textId="77777777" w:rsidR="0071455F" w:rsidRPr="00DB46E4" w:rsidRDefault="0071455F" w:rsidP="0071455F">
      <w:pPr>
        <w:spacing w:before="240" w:after="0"/>
        <w:jc w:val="both"/>
        <w:rPr>
          <w:rFonts w:ascii="Sylfaen" w:hAnsi="Sylfaen"/>
          <w:b/>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429810BB" w14:textId="77777777"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14:paraId="5EC6A07C" w14:textId="77777777"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14:paraId="0507AAFD" w14:textId="77777777"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ს/ნ</w:t>
      </w:r>
      <w:r w:rsidRPr="00DB46E4">
        <w:rPr>
          <w:rFonts w:ascii="Sylfaen" w:hAnsi="Sylfaen" w:cs="Arial"/>
          <w:lang w:val="ka-GE"/>
        </w:rPr>
        <w:t xml:space="preserve"> </w:t>
      </w:r>
      <w:r w:rsidR="00203E84">
        <w:rPr>
          <w:rFonts w:ascii="Sylfaen" w:hAnsi="Sylfaen" w:cs="Sylfaen"/>
          <w:lang w:val="ka-GE"/>
        </w:rPr>
        <w:t>216323351</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12375BA5" w14:textId="77777777"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0C3711A" w14:textId="77777777"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D57395">
        <w:rPr>
          <w:rFonts w:ascii="Sylfaen" w:hAnsi="Sylfaen" w:cs="Sylfaen"/>
        </w:rPr>
        <w:t>RWC</w:t>
      </w:r>
      <w:r w:rsidRPr="00DB46E4">
        <w:rPr>
          <w:rFonts w:ascii="Sylfaen" w:hAnsi="Sylfaen" w:cs="Sylfaen"/>
        </w:rPr>
        <w:t>.ge</w:t>
      </w:r>
    </w:p>
    <w:p w14:paraId="14D6DA13" w14:textId="77777777" w:rsidR="0071455F" w:rsidRPr="00DB46E4" w:rsidRDefault="0071455F" w:rsidP="0071455F">
      <w:pPr>
        <w:spacing w:after="0"/>
        <w:ind w:firstLine="426"/>
        <w:jc w:val="both"/>
        <w:rPr>
          <w:rFonts w:ascii="Sylfaen" w:hAnsi="Sylfaen"/>
          <w:b/>
          <w:i/>
          <w:lang w:val="ka-GE"/>
        </w:rPr>
      </w:pPr>
    </w:p>
    <w:p w14:paraId="1178C679" w14:textId="77777777"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14:paraId="6162D2F1" w14:textId="77777777" w:rsidR="00B755FE" w:rsidRPr="00DB46E4" w:rsidRDefault="00B755FE" w:rsidP="0071455F">
      <w:pPr>
        <w:spacing w:after="0"/>
        <w:jc w:val="both"/>
        <w:rPr>
          <w:rFonts w:ascii="Sylfaen" w:hAnsi="Sylfaen"/>
          <w:lang w:val="ka-GE"/>
        </w:rPr>
      </w:pPr>
    </w:p>
    <w:p w14:paraId="2743503A" w14:textId="77777777" w:rsidR="00B755FE" w:rsidRPr="00DB46E4" w:rsidRDefault="00B755FE" w:rsidP="0071455F">
      <w:pPr>
        <w:spacing w:after="0"/>
        <w:jc w:val="both"/>
        <w:rPr>
          <w:rFonts w:ascii="Sylfaen" w:hAnsi="Sylfaen"/>
          <w:lang w:val="ka-GE"/>
        </w:rPr>
      </w:pPr>
    </w:p>
    <w:p w14:paraId="5C699164" w14:textId="77777777" w:rsidR="00B755FE" w:rsidRPr="00DB46E4" w:rsidRDefault="00B755FE" w:rsidP="0071455F">
      <w:pPr>
        <w:spacing w:after="0"/>
        <w:jc w:val="both"/>
        <w:rPr>
          <w:rFonts w:ascii="Sylfaen" w:hAnsi="Sylfaen"/>
          <w:lang w:val="ka-GE"/>
        </w:rPr>
      </w:pPr>
    </w:p>
    <w:p w14:paraId="58FB9EBD" w14:textId="77777777"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14:paraId="4805AAB3" w14:textId="77777777"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14:paraId="1C728067" w14:textId="77777777"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D12288">
        <w:fldChar w:fldCharType="begin"/>
      </w:r>
      <w:r w:rsidR="00D12288">
        <w:instrText xml:space="preserve"> HYPERLINK "http://www.tenders.ge" </w:instrText>
      </w:r>
      <w:r w:rsidR="00D12288">
        <w:fldChar w:fldCharType="separate"/>
      </w:r>
      <w:r w:rsidRPr="00DB46E4">
        <w:rPr>
          <w:rStyle w:val="Hyperlink"/>
          <w:rFonts w:ascii="Sylfaen" w:hAnsi="Sylfaen"/>
          <w:lang w:val="ka-GE"/>
        </w:rPr>
        <w:t>www.tenders.ge</w:t>
      </w:r>
      <w:r w:rsidR="00D12288">
        <w:rPr>
          <w:rStyle w:val="Hyperlink"/>
          <w:rFonts w:ascii="Sylfaen" w:hAnsi="Sylfaen"/>
          <w:lang w:val="ka-GE"/>
        </w:rPr>
        <w:fldChar w:fldCharType="end"/>
      </w:r>
    </w:p>
    <w:p w14:paraId="6FB4AE0E" w14:textId="77777777"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1864999" w14:textId="77777777"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lastRenderedPageBreak/>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14:paraId="17C22576" w14:textId="77777777"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14:paraId="0E23E029" w14:textId="77777777"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14:paraId="115B3E08" w14:textId="77777777"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14:paraId="74676C6B" w14:textId="77777777"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14:paraId="3EB72D36" w14:textId="77777777"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14:paraId="144E34E1" w14:textId="77777777" w:rsidR="002D6C66" w:rsidRPr="00DB46E4" w:rsidRDefault="002D6C66" w:rsidP="005B3F1A">
      <w:pPr>
        <w:spacing w:after="0"/>
        <w:jc w:val="both"/>
        <w:rPr>
          <w:rFonts w:ascii="Sylfaen" w:hAnsi="Sylfaen" w:cs="Arial"/>
        </w:rPr>
      </w:pPr>
    </w:p>
    <w:p w14:paraId="174F616D"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14:paraId="5B59433A"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14:paraId="0A74DD7E"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14:paraId="4061E0F2"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14:paraId="05FF8A45" w14:textId="77777777" w:rsidR="002D6C66" w:rsidRPr="00DB46E4" w:rsidRDefault="002D6C66" w:rsidP="002D6C66">
      <w:pPr>
        <w:spacing w:after="0" w:line="360" w:lineRule="auto"/>
        <w:jc w:val="both"/>
        <w:rPr>
          <w:rFonts w:ascii="Sylfaen" w:hAnsi="Sylfaen"/>
          <w:b/>
          <w:lang w:val="ka-GE"/>
        </w:rPr>
      </w:pPr>
    </w:p>
    <w:p w14:paraId="37683130" w14:textId="77777777"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14:paraId="3333DA27" w14:textId="77777777" w:rsidR="002D6C66" w:rsidRPr="005B1925" w:rsidRDefault="005B1925" w:rsidP="002D6C66">
      <w:pPr>
        <w:spacing w:after="0" w:line="360" w:lineRule="auto"/>
        <w:jc w:val="both"/>
        <w:rPr>
          <w:rFonts w:ascii="Sylfaen" w:hAnsi="Sylfaen"/>
          <w:lang w:val="ka-GE"/>
        </w:rPr>
      </w:pPr>
      <w:r>
        <w:rPr>
          <w:rFonts w:ascii="Sylfaen" w:hAnsi="Sylfaen"/>
          <w:lang w:val="ka-GE"/>
        </w:rPr>
        <w:tab/>
      </w:r>
    </w:p>
    <w:p w14:paraId="6744CA3B"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14:paraId="550F1EE3" w14:textId="77777777"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14:paraId="4020C20E" w14:textId="77777777" w:rsidR="004A2B93" w:rsidRDefault="004A2B93" w:rsidP="009E3DB8">
      <w:pPr>
        <w:spacing w:after="0" w:line="360" w:lineRule="auto"/>
        <w:jc w:val="both"/>
        <w:rPr>
          <w:rFonts w:ascii="Sylfaen" w:hAnsi="Sylfaen"/>
          <w:lang w:val="ka-GE"/>
        </w:rPr>
      </w:pPr>
    </w:p>
    <w:p w14:paraId="43C179E3" w14:textId="77777777" w:rsidR="004A2B93" w:rsidRDefault="004A2B93" w:rsidP="009E3DB8">
      <w:pPr>
        <w:spacing w:after="0" w:line="360" w:lineRule="auto"/>
        <w:jc w:val="both"/>
        <w:rPr>
          <w:rFonts w:ascii="Sylfaen" w:hAnsi="Sylfaen"/>
          <w:lang w:val="ka-GE"/>
        </w:rPr>
      </w:pPr>
    </w:p>
    <w:p w14:paraId="706DDB65" w14:textId="77777777" w:rsidR="004A2B93" w:rsidRDefault="004A2B93" w:rsidP="009E3DB8">
      <w:pPr>
        <w:spacing w:after="0" w:line="360" w:lineRule="auto"/>
        <w:jc w:val="both"/>
        <w:rPr>
          <w:rFonts w:ascii="Sylfaen" w:hAnsi="Sylfaen"/>
          <w:lang w:val="ka-GE"/>
        </w:rPr>
      </w:pPr>
    </w:p>
    <w:p w14:paraId="41869B0A" w14:textId="77777777" w:rsidR="004A2B93" w:rsidRDefault="004A2B93" w:rsidP="009E3DB8">
      <w:pPr>
        <w:spacing w:after="0" w:line="360" w:lineRule="auto"/>
        <w:jc w:val="both"/>
        <w:rPr>
          <w:rFonts w:ascii="Sylfaen" w:hAnsi="Sylfaen"/>
          <w:lang w:val="ka-GE"/>
        </w:rPr>
      </w:pPr>
    </w:p>
    <w:p w14:paraId="63F6B775" w14:textId="77777777" w:rsidR="004A2B93" w:rsidRDefault="004A2B93" w:rsidP="009E3DB8">
      <w:pPr>
        <w:spacing w:after="0" w:line="360" w:lineRule="auto"/>
        <w:jc w:val="both"/>
        <w:rPr>
          <w:rFonts w:ascii="Sylfaen" w:hAnsi="Sylfaen"/>
          <w:lang w:val="ka-GE"/>
        </w:rPr>
      </w:pPr>
    </w:p>
    <w:p w14:paraId="0AE8E1C4" w14:textId="77777777" w:rsidR="004A2B93" w:rsidRDefault="004A2B93" w:rsidP="009E3DB8">
      <w:pPr>
        <w:spacing w:after="0" w:line="360" w:lineRule="auto"/>
        <w:jc w:val="both"/>
        <w:rPr>
          <w:rFonts w:ascii="Sylfaen" w:hAnsi="Sylfaen"/>
          <w:lang w:val="ka-GE"/>
        </w:rPr>
      </w:pPr>
    </w:p>
    <w:p w14:paraId="28AEF91A" w14:textId="77777777"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9"/>
      <w:footerReference w:type="default" r:id="rId10"/>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A3E0" w14:textId="77777777" w:rsidR="00673D9B" w:rsidRDefault="00673D9B" w:rsidP="007902EA">
      <w:pPr>
        <w:spacing w:after="0" w:line="240" w:lineRule="auto"/>
      </w:pPr>
      <w:r>
        <w:separator/>
      </w:r>
    </w:p>
  </w:endnote>
  <w:endnote w:type="continuationSeparator" w:id="0">
    <w:p w14:paraId="55DE0BCB" w14:textId="77777777" w:rsidR="00673D9B" w:rsidRDefault="00673D9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Times New Roman"/>
    <w:panose1 w:val="020B0604020202020204"/>
    <w:charset w:val="00"/>
    <w:family w:val="auto"/>
    <w:pitch w:val="variable"/>
    <w:sig w:usb0="00000087" w:usb1="00000000" w:usb2="00000000" w:usb3="00000000" w:csb0="0000001B"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171597"/>
      <w:docPartObj>
        <w:docPartGallery w:val="Page Numbers (Bottom of Page)"/>
        <w:docPartUnique/>
      </w:docPartObj>
    </w:sdtPr>
    <w:sdtEndPr/>
    <w:sdtContent>
      <w:p w14:paraId="73D5BABD" w14:textId="77777777" w:rsidR="004A3BD8" w:rsidRDefault="004A3BD8">
        <w:pPr>
          <w:pStyle w:val="Footer"/>
          <w:jc w:val="right"/>
        </w:pPr>
        <w:r>
          <w:fldChar w:fldCharType="begin"/>
        </w:r>
        <w:r>
          <w:instrText xml:space="preserve"> PAGE   \* MERGEFORMAT </w:instrText>
        </w:r>
        <w:r>
          <w:fldChar w:fldCharType="separate"/>
        </w:r>
        <w:r w:rsidR="008C167A">
          <w:rPr>
            <w:noProof/>
          </w:rPr>
          <w:t>4</w:t>
        </w:r>
        <w:r>
          <w:rPr>
            <w:noProof/>
          </w:rPr>
          <w:fldChar w:fldCharType="end"/>
        </w:r>
      </w:p>
    </w:sdtContent>
  </w:sdt>
  <w:p w14:paraId="6969E1F0"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05EE" w14:textId="77777777" w:rsidR="00673D9B" w:rsidRDefault="00673D9B" w:rsidP="007902EA">
      <w:pPr>
        <w:spacing w:after="0" w:line="240" w:lineRule="auto"/>
      </w:pPr>
      <w:r>
        <w:separator/>
      </w:r>
    </w:p>
  </w:footnote>
  <w:footnote w:type="continuationSeparator" w:id="0">
    <w:p w14:paraId="654E1631" w14:textId="77777777" w:rsidR="00673D9B" w:rsidRDefault="00673D9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8399" w14:textId="77777777" w:rsidR="00FF3C87" w:rsidRDefault="00FF3C87" w:rsidP="00A74B75">
    <w:pPr>
      <w:spacing w:after="0" w:line="360" w:lineRule="auto"/>
      <w:jc w:val="right"/>
      <w:rPr>
        <w:rFonts w:ascii="Sylfaen" w:hAnsi="Sylfaen"/>
        <w:b/>
        <w:sz w:val="18"/>
        <w:szCs w:val="18"/>
        <w:lang w:val="ka-GE"/>
      </w:rPr>
    </w:pPr>
  </w:p>
  <w:p w14:paraId="0C7F6F82"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987A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65B0"/>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3FC8"/>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189E"/>
    <w:rsid w:val="00452128"/>
    <w:rsid w:val="004526FA"/>
    <w:rsid w:val="004533A4"/>
    <w:rsid w:val="00456D37"/>
    <w:rsid w:val="00457067"/>
    <w:rsid w:val="00462CA0"/>
    <w:rsid w:val="0046501B"/>
    <w:rsid w:val="00467AEC"/>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87C5F"/>
    <w:rsid w:val="00591AFD"/>
    <w:rsid w:val="0059416A"/>
    <w:rsid w:val="00595E4B"/>
    <w:rsid w:val="005A0827"/>
    <w:rsid w:val="005A798F"/>
    <w:rsid w:val="005B0A00"/>
    <w:rsid w:val="005B1925"/>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45C1"/>
    <w:rsid w:val="006564F1"/>
    <w:rsid w:val="00661B3E"/>
    <w:rsid w:val="00665219"/>
    <w:rsid w:val="00665C42"/>
    <w:rsid w:val="00665E60"/>
    <w:rsid w:val="00667B1F"/>
    <w:rsid w:val="00670B37"/>
    <w:rsid w:val="00670E96"/>
    <w:rsid w:val="00673D9B"/>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2BD2"/>
    <w:rsid w:val="006A3D31"/>
    <w:rsid w:val="006A5734"/>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7791D"/>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0CB3"/>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167A"/>
    <w:rsid w:val="008C35CC"/>
    <w:rsid w:val="008D04C5"/>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9F765B"/>
    <w:rsid w:val="00A0023E"/>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D6410"/>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2288"/>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12B4"/>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A1C"/>
    <w:rsid w:val="00EA4C30"/>
    <w:rsid w:val="00EB217E"/>
    <w:rsid w:val="00EC2046"/>
    <w:rsid w:val="00EC32AE"/>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A7B49"/>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C42BD"/>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723E-66CF-4093-B0CB-54FE4025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12</cp:revision>
  <cp:lastPrinted>2015-07-27T06:36:00Z</cp:lastPrinted>
  <dcterms:created xsi:type="dcterms:W3CDTF">2023-07-17T12:05:00Z</dcterms:created>
  <dcterms:modified xsi:type="dcterms:W3CDTF">2023-08-14T08:56:00Z</dcterms:modified>
</cp:coreProperties>
</file>