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8A63" w14:textId="59BF1131" w:rsidR="00006011" w:rsidRPr="00006011" w:rsidRDefault="00006011" w:rsidP="00006011">
      <w:pPr>
        <w:tabs>
          <w:tab w:val="left" w:pos="810"/>
          <w:tab w:val="left" w:pos="7090"/>
          <w:tab w:val="left" w:pos="8534"/>
        </w:tabs>
        <w:spacing w:after="0" w:line="240" w:lineRule="auto"/>
        <w:jc w:val="center"/>
        <w:rPr>
          <w:rFonts w:ascii="Sylfaen" w:eastAsia="Times New Roman" w:hAnsi="Sylfaen" w:cs="Times New Roman"/>
          <w:b/>
          <w:color w:val="000000"/>
          <w:kern w:val="0"/>
          <w14:ligatures w14:val="none"/>
        </w:rPr>
      </w:pPr>
      <w:r>
        <w:rPr>
          <w:rFonts w:ascii="Sylfaen" w:hAnsi="Sylfaen"/>
          <w:b/>
          <w:color w:val="000000"/>
        </w:rPr>
        <w:t>Tender for renting a warehouse</w:t>
      </w:r>
    </w:p>
    <w:p w14:paraId="3301DEFE" w14:textId="77777777" w:rsidR="00006011" w:rsidRPr="00006011" w:rsidRDefault="00006011" w:rsidP="00006011">
      <w:pPr>
        <w:spacing w:after="0" w:line="240" w:lineRule="auto"/>
        <w:rPr>
          <w:rFonts w:ascii="Sylfaen" w:eastAsia="Times New Roman" w:hAnsi="Sylfaen" w:cs="Times New Roman"/>
          <w:kern w:val="0"/>
          <w14:ligatures w14:val="none"/>
        </w:rPr>
      </w:pPr>
    </w:p>
    <w:p w14:paraId="69D486D2" w14:textId="77777777" w:rsidR="00006011" w:rsidRPr="00006011" w:rsidRDefault="00006011" w:rsidP="00006011">
      <w:pPr>
        <w:spacing w:after="0" w:line="240" w:lineRule="auto"/>
        <w:rPr>
          <w:rFonts w:ascii="Sylfaen" w:eastAsia="Times New Roman" w:hAnsi="Sylfaen" w:cs="Times New Roman"/>
          <w:kern w:val="0"/>
          <w14:ligatures w14:val="none"/>
        </w:rPr>
      </w:pPr>
    </w:p>
    <w:p w14:paraId="19450A3F" w14:textId="77777777" w:rsidR="00006011" w:rsidRPr="00006011" w:rsidRDefault="00006011" w:rsidP="00006011">
      <w:pPr>
        <w:tabs>
          <w:tab w:val="left" w:pos="810"/>
          <w:tab w:val="left" w:pos="7090"/>
          <w:tab w:val="left" w:pos="8534"/>
        </w:tabs>
        <w:spacing w:after="0" w:line="240" w:lineRule="auto"/>
        <w:rPr>
          <w:rFonts w:ascii="Sylfaen" w:eastAsia="Times New Roman" w:hAnsi="Sylfaen" w:cs="Times New Roman"/>
          <w:color w:val="000000"/>
          <w:kern w:val="0"/>
          <w14:ligatures w14:val="none"/>
        </w:rPr>
      </w:pPr>
      <w:r>
        <w:rPr>
          <w:rFonts w:ascii="Sylfaen" w:hAnsi="Sylfaen"/>
          <w:color w:val="000000"/>
        </w:rPr>
        <w:t>Majid Al Futtaim is one of the leaders of retail, entertainment and leisure business in the Middle East, North Africa and Central Asian countries. Majid Al Futtaim is one of the fastest developing companies in the world with 33 000 employees worldwide.  Majid Al Futtaim Retail manages Carrefour hypermarkets in the Middle East, North Africa and Central Asia, offering customers a wide range of products, quality products and best prices.</w:t>
      </w:r>
    </w:p>
    <w:p w14:paraId="08A6D234" w14:textId="25BA677C" w:rsidR="00006011" w:rsidRPr="00006011" w:rsidRDefault="00006011" w:rsidP="00006011">
      <w:pPr>
        <w:tabs>
          <w:tab w:val="left" w:pos="810"/>
          <w:tab w:val="left" w:pos="7090"/>
          <w:tab w:val="left" w:pos="8534"/>
        </w:tabs>
        <w:spacing w:after="0" w:line="240" w:lineRule="auto"/>
        <w:rPr>
          <w:rFonts w:ascii="Sylfaen" w:eastAsia="Times New Roman" w:hAnsi="Sylfaen" w:cs="Times New Roman"/>
          <w:color w:val="000000"/>
          <w:kern w:val="0"/>
          <w14:ligatures w14:val="none"/>
        </w:rPr>
      </w:pPr>
      <w:r>
        <w:rPr>
          <w:rFonts w:ascii="Sylfaen" w:hAnsi="Sylfaen"/>
          <w:color w:val="000000"/>
        </w:rPr>
        <w:t>As an employer, Majid Al Futtaim Carrefour has established high standards for human resource management and social responsibility. The group is doing its best to support the development, training</w:t>
      </w:r>
      <w:r w:rsidR="00175FDE">
        <w:rPr>
          <w:rFonts w:ascii="Sylfaen" w:hAnsi="Sylfaen"/>
          <w:color w:val="000000"/>
        </w:rPr>
        <w:t>, and promotion</w:t>
      </w:r>
      <w:r>
        <w:rPr>
          <w:rFonts w:ascii="Sylfaen" w:hAnsi="Sylfaen"/>
          <w:color w:val="000000"/>
        </w:rPr>
        <w:t xml:space="preserve"> of the employees with a view to gain </w:t>
      </w:r>
      <w:r w:rsidR="00175FDE">
        <w:rPr>
          <w:rFonts w:ascii="Sylfaen" w:hAnsi="Sylfaen"/>
          <w:color w:val="000000"/>
        </w:rPr>
        <w:t>loyalty</w:t>
      </w:r>
      <w:r>
        <w:rPr>
          <w:rFonts w:ascii="Sylfaen" w:hAnsi="Sylfaen"/>
          <w:color w:val="000000"/>
        </w:rPr>
        <w:t xml:space="preserve"> among them. </w:t>
      </w:r>
    </w:p>
    <w:p w14:paraId="015B3397" w14:textId="7CE14419" w:rsidR="00672FF4" w:rsidRDefault="00006011">
      <w:pPr>
        <w:rPr>
          <w:rFonts w:ascii="Sylfaen" w:hAnsi="Sylfaen"/>
        </w:rPr>
      </w:pPr>
      <w:r>
        <w:rPr>
          <w:rFonts w:ascii="Sylfaen" w:hAnsi="Sylfaen"/>
          <w:color w:val="000000"/>
        </w:rPr>
        <w:t>Majid Al Futtaim Hypermarkets Georgia (</w:t>
      </w:r>
      <w:r w:rsidR="00175FDE">
        <w:rPr>
          <w:rFonts w:ascii="Sylfaen" w:hAnsi="Sylfaen"/>
          <w:color w:val="000000"/>
        </w:rPr>
        <w:t>Carrefour) announces</w:t>
      </w:r>
      <w:r>
        <w:rPr>
          <w:rFonts w:ascii="Sylfaen" w:hAnsi="Sylfaen"/>
        </w:rPr>
        <w:t xml:space="preserve"> tender for the procurement of the following services: </w:t>
      </w:r>
    </w:p>
    <w:p w14:paraId="1353C8CE" w14:textId="7D9A0969" w:rsidR="007E1404" w:rsidRPr="007E1404" w:rsidRDefault="007E1404">
      <w:pPr>
        <w:rPr>
          <w:rFonts w:ascii="Sylfaen" w:hAnsi="Sylfaen"/>
          <w:b/>
          <w:bCs/>
        </w:rPr>
      </w:pPr>
      <w:r>
        <w:rPr>
          <w:rFonts w:ascii="Sylfaen" w:hAnsi="Sylfaen"/>
          <w:b/>
        </w:rPr>
        <w:t>The tender for renting a premises of the constructed warehouse or for constructing one for renting purposes</w:t>
      </w:r>
    </w:p>
    <w:p w14:paraId="45B808B3" w14:textId="368BE14C" w:rsidR="007E1404" w:rsidRDefault="007E1404">
      <w:pPr>
        <w:rPr>
          <w:rFonts w:ascii="Sylfaen" w:hAnsi="Sylfaen"/>
        </w:rPr>
      </w:pPr>
      <w:r>
        <w:rPr>
          <w:rFonts w:ascii="Sylfaen" w:hAnsi="Sylfaen"/>
        </w:rPr>
        <w:t>Participation in the tender is free.</w:t>
      </w:r>
    </w:p>
    <w:p w14:paraId="744267F1" w14:textId="77777777" w:rsidR="00006011" w:rsidRPr="00006011" w:rsidRDefault="00006011" w:rsidP="00006011">
      <w:pPr>
        <w:spacing w:after="0" w:line="240" w:lineRule="auto"/>
        <w:jc w:val="center"/>
        <w:rPr>
          <w:rFonts w:ascii="Sylfaen" w:eastAsia="Times New Roman" w:hAnsi="Sylfaen" w:cs="Sylfaen"/>
          <w:b/>
          <w:noProof/>
          <w:kern w:val="0"/>
          <w14:ligatures w14:val="none"/>
        </w:rPr>
      </w:pPr>
      <w:r>
        <w:rPr>
          <w:rFonts w:ascii="Sylfaen" w:hAnsi="Sylfaen"/>
          <w:b/>
        </w:rPr>
        <w:t>Tender conditions, technical specifications / requirements</w:t>
      </w:r>
    </w:p>
    <w:p w14:paraId="656D7005" w14:textId="1E0464BD" w:rsidR="007E1404" w:rsidRDefault="007E1404" w:rsidP="007E1404">
      <w:pPr>
        <w:jc w:val="center"/>
        <w:rPr>
          <w:rFonts w:ascii="Sylfaen" w:hAnsi="Sylfaen"/>
          <w:b/>
          <w:bCs/>
        </w:rPr>
      </w:pPr>
      <w:r>
        <w:rPr>
          <w:rFonts w:ascii="Sylfaen" w:hAnsi="Sylfaen"/>
          <w:b/>
        </w:rPr>
        <w:t>Terms of reference:</w:t>
      </w:r>
    </w:p>
    <w:p w14:paraId="00006A65" w14:textId="487D8637" w:rsidR="007E1404" w:rsidRDefault="007E1404" w:rsidP="007E1404">
      <w:pPr>
        <w:rPr>
          <w:rFonts w:ascii="Sylfaen" w:hAnsi="Sylfaen"/>
        </w:rPr>
      </w:pPr>
      <w:r>
        <w:rPr>
          <w:rFonts w:ascii="Sylfaen" w:hAnsi="Sylfaen"/>
        </w:rPr>
        <w:t xml:space="preserve">Majid Al Futtaim Georgia needs a warehouse premises with a right to temporarily use them </w:t>
      </w:r>
      <w:r w:rsidR="00175FDE">
        <w:rPr>
          <w:rFonts w:ascii="Sylfaen" w:hAnsi="Sylfaen"/>
        </w:rPr>
        <w:t>for the</w:t>
      </w:r>
      <w:r>
        <w:rPr>
          <w:rFonts w:ascii="Sylfaen" w:hAnsi="Sylfaen"/>
        </w:rPr>
        <w:t xml:space="preserve"> purpose to place and </w:t>
      </w:r>
      <w:r w:rsidR="00E474F4">
        <w:rPr>
          <w:rFonts w:ascii="Sylfaen" w:hAnsi="Sylfaen"/>
        </w:rPr>
        <w:t>handling</w:t>
      </w:r>
      <w:r>
        <w:rPr>
          <w:rFonts w:ascii="Sylfaen" w:hAnsi="Sylfaen"/>
        </w:rPr>
        <w:t xml:space="preserve"> there dry and fridge commodities, as well as fruits and vegetables. </w:t>
      </w:r>
    </w:p>
    <w:p w14:paraId="55A42C44" w14:textId="49077403" w:rsidR="007E1404" w:rsidRDefault="007E1404" w:rsidP="007E1404">
      <w:pPr>
        <w:rPr>
          <w:rFonts w:ascii="Sylfaen" w:hAnsi="Sylfaen"/>
        </w:rPr>
      </w:pPr>
      <w:r>
        <w:rPr>
          <w:rFonts w:ascii="Sylfaen" w:hAnsi="Sylfaen"/>
        </w:rPr>
        <w:t>Warehouse premises area 13500-15000 sq m. With the following distribution:</w:t>
      </w:r>
    </w:p>
    <w:p w14:paraId="5BED409D" w14:textId="6340E6B9" w:rsidR="00C55440" w:rsidRDefault="00C55440" w:rsidP="007E1404">
      <w:pPr>
        <w:rPr>
          <w:rFonts w:ascii="Sylfaen" w:hAnsi="Sylfaen"/>
        </w:rPr>
      </w:pPr>
      <w:r>
        <w:rPr>
          <w:rFonts w:ascii="Sylfaen" w:hAnsi="Sylfaen"/>
        </w:rPr>
        <w:t xml:space="preserve">5000-6000 sq m of the warehouse premises </w:t>
      </w:r>
      <w:r w:rsidR="00175FDE">
        <w:rPr>
          <w:rFonts w:ascii="Sylfaen" w:hAnsi="Sylfaen"/>
        </w:rPr>
        <w:t>with 5</w:t>
      </w:r>
      <w:r>
        <w:rPr>
          <w:rFonts w:ascii="Sylfaen" w:hAnsi="Sylfaen"/>
        </w:rPr>
        <w:t>-6-</w:t>
      </w:r>
      <w:r w:rsidR="00667CBF">
        <w:rPr>
          <w:rFonts w:ascii="Sylfaen" w:hAnsi="Sylfaen"/>
        </w:rPr>
        <w:t>layers</w:t>
      </w:r>
      <w:r>
        <w:rPr>
          <w:rFonts w:ascii="Sylfaen" w:hAnsi="Sylfaen"/>
        </w:rPr>
        <w:t xml:space="preserve"> racking system of at least 10</w:t>
      </w:r>
      <w:r w:rsidR="002557B1">
        <w:rPr>
          <w:rFonts w:ascii="Sylfaen" w:hAnsi="Sylfaen"/>
          <w:lang w:val="ka-GE"/>
        </w:rPr>
        <w:t>-12</w:t>
      </w:r>
      <w:r>
        <w:rPr>
          <w:rFonts w:ascii="Sylfaen" w:hAnsi="Sylfaen"/>
        </w:rPr>
        <w:t xml:space="preserve"> meters</w:t>
      </w:r>
      <w:r w:rsidR="00667CBF">
        <w:rPr>
          <w:rFonts w:ascii="Sylfaen" w:hAnsi="Sylfaen"/>
        </w:rPr>
        <w:t xml:space="preserve"> in height</w:t>
      </w:r>
      <w:r>
        <w:rPr>
          <w:rFonts w:ascii="Sylfaen" w:hAnsi="Sylfaen"/>
        </w:rPr>
        <w:t>.</w:t>
      </w:r>
    </w:p>
    <w:p w14:paraId="779FF0C6" w14:textId="4C85B156" w:rsidR="0078370F" w:rsidRDefault="0078370F" w:rsidP="007E1404">
      <w:pPr>
        <w:rPr>
          <w:rFonts w:ascii="Sylfaen" w:hAnsi="Sylfaen"/>
        </w:rPr>
      </w:pPr>
      <w:r>
        <w:rPr>
          <w:rFonts w:ascii="Sylfaen" w:hAnsi="Sylfaen"/>
        </w:rPr>
        <w:t>200 sq m area for arranging a customs</w:t>
      </w:r>
      <w:r w:rsidR="00C446C9">
        <w:rPr>
          <w:rFonts w:ascii="Sylfaen" w:hAnsi="Sylfaen"/>
        </w:rPr>
        <w:t xml:space="preserve"> bonded</w:t>
      </w:r>
      <w:r>
        <w:rPr>
          <w:rFonts w:ascii="Sylfaen" w:hAnsi="Sylfaen"/>
        </w:rPr>
        <w:t xml:space="preserve"> warehouse with separate receiving gate, isolated from the rest of the </w:t>
      </w:r>
      <w:r w:rsidR="00175FDE">
        <w:rPr>
          <w:rFonts w:ascii="Sylfaen" w:hAnsi="Sylfaen"/>
        </w:rPr>
        <w:t>warehouse’s</w:t>
      </w:r>
      <w:r>
        <w:rPr>
          <w:rFonts w:ascii="Sylfaen" w:hAnsi="Sylfaen"/>
        </w:rPr>
        <w:t xml:space="preserve"> premises, at least 10</w:t>
      </w:r>
      <w:r w:rsidR="002557B1">
        <w:rPr>
          <w:rFonts w:ascii="Sylfaen" w:hAnsi="Sylfaen"/>
          <w:lang w:val="ka-GE"/>
        </w:rPr>
        <w:t>-12</w:t>
      </w:r>
      <w:r>
        <w:rPr>
          <w:rFonts w:ascii="Sylfaen" w:hAnsi="Sylfaen"/>
        </w:rPr>
        <w:t xml:space="preserve"> meters in height.</w:t>
      </w:r>
    </w:p>
    <w:p w14:paraId="1BB90072" w14:textId="08114F82" w:rsidR="00C55440" w:rsidRDefault="00C55440" w:rsidP="007E1404">
      <w:pPr>
        <w:rPr>
          <w:rFonts w:ascii="Sylfaen" w:hAnsi="Sylfaen"/>
        </w:rPr>
      </w:pPr>
      <w:r>
        <w:rPr>
          <w:rFonts w:ascii="Sylfaen" w:hAnsi="Sylfaen"/>
        </w:rPr>
        <w:t>Receiving and dispatching area of 800 sq m each.</w:t>
      </w:r>
    </w:p>
    <w:p w14:paraId="03896CC2" w14:textId="1F01E620" w:rsidR="00746022" w:rsidRDefault="00FB4DC9" w:rsidP="007E1404">
      <w:pPr>
        <w:rPr>
          <w:rFonts w:ascii="Sylfaen" w:hAnsi="Sylfaen"/>
        </w:rPr>
      </w:pPr>
      <w:r>
        <w:rPr>
          <w:rFonts w:ascii="Sylfaen" w:hAnsi="Sylfaen"/>
        </w:rPr>
        <w:t>6000-6500 sq m</w:t>
      </w:r>
      <w:r w:rsidR="00667CBF">
        <w:rPr>
          <w:rFonts w:ascii="Sylfaen" w:hAnsi="Sylfaen"/>
        </w:rPr>
        <w:t xml:space="preserve"> flat</w:t>
      </w:r>
      <w:r>
        <w:rPr>
          <w:rFonts w:ascii="Sylfaen" w:hAnsi="Sylfaen"/>
        </w:rPr>
        <w:t xml:space="preserve"> area without racking system. Height at least 5-6 meters.</w:t>
      </w:r>
    </w:p>
    <w:p w14:paraId="7B4C5C67" w14:textId="46A574D5" w:rsidR="005C233F" w:rsidRDefault="00746022" w:rsidP="007E1404">
      <w:pPr>
        <w:rPr>
          <w:rFonts w:ascii="Sylfaen" w:hAnsi="Sylfaen"/>
        </w:rPr>
      </w:pPr>
      <w:r>
        <w:rPr>
          <w:rFonts w:ascii="Sylfaen" w:hAnsi="Sylfaen"/>
        </w:rPr>
        <w:t>400-450 sq m area for arranging regime for temperature control (it is desirable that the regime for temperature control is offered in the bid, it is also desirable that a partial racking system is available in this area). The temperature in this area must be 0-+15 Celsius. It is desirable that this area consists of three separate blocks. - Positive fridge</w:t>
      </w:r>
    </w:p>
    <w:p w14:paraId="6EB99BBC" w14:textId="3C150BE7" w:rsidR="005C233F" w:rsidRDefault="00CC76DB" w:rsidP="007E1404">
      <w:pPr>
        <w:rPr>
          <w:rFonts w:ascii="Sylfaen" w:hAnsi="Sylfaen"/>
        </w:rPr>
      </w:pPr>
      <w:r>
        <w:rPr>
          <w:rFonts w:ascii="Sylfaen" w:hAnsi="Sylfaen"/>
        </w:rPr>
        <w:t>of 300-350 sq m to arrange regime for temperature control with a temperature regime of -18 - -25 Celsius. It is also desirable to have a partial racking system in this area. - Negative fridge</w:t>
      </w:r>
    </w:p>
    <w:p w14:paraId="3F22F2FA" w14:textId="18847769" w:rsidR="00C55440" w:rsidRDefault="00746022" w:rsidP="007E1404">
      <w:pPr>
        <w:rPr>
          <w:rFonts w:ascii="Sylfaen" w:hAnsi="Sylfaen"/>
        </w:rPr>
      </w:pPr>
      <w:r>
        <w:rPr>
          <w:rFonts w:ascii="Sylfaen" w:hAnsi="Sylfaen"/>
        </w:rPr>
        <w:t xml:space="preserve"> Gates with a loading dock and special equipment: </w:t>
      </w:r>
      <w:r w:rsidR="00175FDE">
        <w:rPr>
          <w:rFonts w:ascii="Sylfaen" w:hAnsi="Sylfaen"/>
        </w:rPr>
        <w:t>16 spots</w:t>
      </w:r>
      <w:r>
        <w:rPr>
          <w:rFonts w:ascii="Sylfaen" w:hAnsi="Sylfaen"/>
        </w:rPr>
        <w:t xml:space="preserve">. </w:t>
      </w:r>
    </w:p>
    <w:p w14:paraId="402F43C3" w14:textId="3ECC6779" w:rsidR="00FB4DC9" w:rsidRPr="00FB4DC9" w:rsidRDefault="00EF6F4C" w:rsidP="007E1404">
      <w:pPr>
        <w:rPr>
          <w:rFonts w:ascii="Sylfaen" w:hAnsi="Sylfaen"/>
        </w:rPr>
      </w:pPr>
      <w:r>
        <w:rPr>
          <w:rFonts w:ascii="Sylfaen" w:hAnsi="Sylfaen"/>
        </w:rPr>
        <w:lastRenderedPageBreak/>
        <w:t xml:space="preserve">The warehouse must </w:t>
      </w:r>
      <w:r w:rsidR="00175FDE">
        <w:rPr>
          <w:rFonts w:ascii="Sylfaen" w:hAnsi="Sylfaen"/>
        </w:rPr>
        <w:t>also have</w:t>
      </w:r>
      <w:r>
        <w:rPr>
          <w:rFonts w:ascii="Sylfaen" w:hAnsi="Sylfaen"/>
        </w:rPr>
        <w:t xml:space="preserve"> office premises (it is </w:t>
      </w:r>
      <w:r w:rsidR="00175FDE">
        <w:rPr>
          <w:rFonts w:ascii="Sylfaen" w:hAnsi="Sylfaen"/>
        </w:rPr>
        <w:t>desirable if</w:t>
      </w:r>
      <w:r>
        <w:rPr>
          <w:rFonts w:ascii="Sylfaen" w:hAnsi="Sylfaen"/>
        </w:rPr>
        <w:t xml:space="preserve"> the office is located on two floors) with </w:t>
      </w:r>
      <w:r w:rsidR="00175FDE">
        <w:rPr>
          <w:rFonts w:ascii="Sylfaen" w:hAnsi="Sylfaen"/>
        </w:rPr>
        <w:t>an overall</w:t>
      </w:r>
      <w:r>
        <w:rPr>
          <w:rFonts w:ascii="Sylfaen" w:hAnsi="Sylfaen"/>
        </w:rPr>
        <w:t xml:space="preserve"> area of at least 200 sq m.    with </w:t>
      </w:r>
      <w:r w:rsidR="00E474F4">
        <w:rPr>
          <w:rFonts w:ascii="Sylfaen" w:hAnsi="Sylfaen"/>
        </w:rPr>
        <w:t>toilets</w:t>
      </w:r>
      <w:r>
        <w:rPr>
          <w:rFonts w:ascii="Sylfaen" w:hAnsi="Sylfaen"/>
        </w:rPr>
        <w:t xml:space="preserve"> (at least 6 spots inside and 1 in the yard in the parking area).</w:t>
      </w:r>
    </w:p>
    <w:p w14:paraId="29E3AFED" w14:textId="7093D932" w:rsidR="007E1404" w:rsidRDefault="007E1404" w:rsidP="007E1404">
      <w:pPr>
        <w:rPr>
          <w:rFonts w:ascii="Sylfaen" w:hAnsi="Sylfaen"/>
        </w:rPr>
      </w:pPr>
      <w:r>
        <w:rPr>
          <w:rFonts w:ascii="Sylfaen" w:hAnsi="Sylfaen"/>
        </w:rPr>
        <w:t>The warehouse must have a roof and be protected from rain and sun.</w:t>
      </w:r>
    </w:p>
    <w:p w14:paraId="36DE8C16" w14:textId="04A541BB" w:rsidR="008E134B" w:rsidRDefault="008E134B" w:rsidP="007E1404">
      <w:pPr>
        <w:rPr>
          <w:rFonts w:ascii="Sylfaen" w:hAnsi="Sylfaen"/>
        </w:rPr>
      </w:pPr>
      <w:r>
        <w:rPr>
          <w:rFonts w:ascii="Sylfaen" w:hAnsi="Sylfaen"/>
        </w:rPr>
        <w:t xml:space="preserve">The surface of the warehouse floor must be </w:t>
      </w:r>
      <w:r w:rsidR="002557B1">
        <w:rPr>
          <w:rFonts w:ascii="Sylfaen" w:hAnsi="Sylfaen"/>
        </w:rPr>
        <w:t xml:space="preserve">covered with special industrial cover and </w:t>
      </w:r>
      <w:r>
        <w:rPr>
          <w:rFonts w:ascii="Sylfaen" w:hAnsi="Sylfaen"/>
        </w:rPr>
        <w:t>even to allow easy movement of carts.</w:t>
      </w:r>
    </w:p>
    <w:p w14:paraId="6C54C872" w14:textId="29848938" w:rsidR="007E1404" w:rsidRDefault="007E1404" w:rsidP="007E1404">
      <w:pPr>
        <w:rPr>
          <w:rFonts w:ascii="Sylfaen" w:hAnsi="Sylfaen"/>
        </w:rPr>
      </w:pPr>
      <w:r>
        <w:rPr>
          <w:rFonts w:ascii="Sylfaen" w:hAnsi="Sylfaen"/>
        </w:rPr>
        <w:t>Conditions of the warehouse must meet the labor safety norms provided by the Georgian legislation.</w:t>
      </w:r>
    </w:p>
    <w:p w14:paraId="29105A1B" w14:textId="52324AFD" w:rsidR="007E1404" w:rsidRDefault="007E1404" w:rsidP="007E1404">
      <w:pPr>
        <w:rPr>
          <w:rFonts w:ascii="Sylfaen" w:hAnsi="Sylfaen"/>
        </w:rPr>
      </w:pPr>
      <w:r>
        <w:rPr>
          <w:rFonts w:ascii="Sylfaen" w:hAnsi="Sylfaen"/>
        </w:rPr>
        <w:t>The warehouse must have a fire security system in compliance with the Georgian legislation.</w:t>
      </w:r>
    </w:p>
    <w:p w14:paraId="653D4D56" w14:textId="3C926F1B" w:rsidR="007E1404" w:rsidRDefault="007E1404" w:rsidP="007E1404">
      <w:pPr>
        <w:rPr>
          <w:rFonts w:ascii="Sylfaen" w:hAnsi="Sylfaen"/>
        </w:rPr>
      </w:pPr>
      <w:r>
        <w:rPr>
          <w:rFonts w:ascii="Sylfaen" w:hAnsi="Sylfaen"/>
        </w:rPr>
        <w:t xml:space="preserve">The warehouse must be equipped with surveillance cameras and </w:t>
      </w:r>
      <w:r w:rsidR="00175FDE">
        <w:rPr>
          <w:rFonts w:ascii="Sylfaen" w:hAnsi="Sylfaen"/>
        </w:rPr>
        <w:t>a CCTV</w:t>
      </w:r>
      <w:r>
        <w:rPr>
          <w:rFonts w:ascii="Sylfaen" w:hAnsi="Sylfaen"/>
        </w:rPr>
        <w:t xml:space="preserve"> system.</w:t>
      </w:r>
    </w:p>
    <w:p w14:paraId="75F6DEB8" w14:textId="70A8B133" w:rsidR="00F0645E" w:rsidRDefault="00F0645E" w:rsidP="007E1404">
      <w:pPr>
        <w:rPr>
          <w:rFonts w:ascii="Sylfaen" w:hAnsi="Sylfaen"/>
        </w:rPr>
      </w:pPr>
      <w:r>
        <w:rPr>
          <w:rFonts w:ascii="Sylfaen" w:hAnsi="Sylfaen"/>
        </w:rPr>
        <w:t xml:space="preserve">The warehouse must have </w:t>
      </w:r>
      <w:r w:rsidR="00175FDE">
        <w:rPr>
          <w:rFonts w:ascii="Sylfaen" w:hAnsi="Sylfaen"/>
        </w:rPr>
        <w:t>a parking</w:t>
      </w:r>
      <w:r>
        <w:rPr>
          <w:rFonts w:ascii="Sylfaen" w:hAnsi="Sylfaen"/>
        </w:rPr>
        <w:t xml:space="preserve"> area both for the employees of the warehouse as well as for large and small trucks. </w:t>
      </w:r>
    </w:p>
    <w:p w14:paraId="0C0A6C29" w14:textId="4EDA1800" w:rsidR="00F0645E" w:rsidRDefault="00F0645E" w:rsidP="007E1404">
      <w:pPr>
        <w:rPr>
          <w:rFonts w:ascii="Sylfaen" w:hAnsi="Sylfaen"/>
          <w:lang w:val="ka-GE"/>
        </w:rPr>
      </w:pPr>
    </w:p>
    <w:p w14:paraId="27888DA3" w14:textId="254C1441" w:rsidR="00903117" w:rsidRPr="00903117" w:rsidRDefault="00903117" w:rsidP="00903117">
      <w:pPr>
        <w:jc w:val="center"/>
        <w:rPr>
          <w:rFonts w:ascii="Sylfaen" w:hAnsi="Sylfaen"/>
          <w:b/>
          <w:bCs/>
        </w:rPr>
      </w:pPr>
      <w:r>
        <w:rPr>
          <w:rFonts w:ascii="Sylfaen" w:hAnsi="Sylfaen"/>
          <w:b/>
        </w:rPr>
        <w:t>Additional requirements:</w:t>
      </w:r>
    </w:p>
    <w:p w14:paraId="149512DE" w14:textId="28FDB066" w:rsidR="008E134B" w:rsidRDefault="00903117" w:rsidP="007E1404">
      <w:pPr>
        <w:rPr>
          <w:rFonts w:ascii="Sylfaen" w:hAnsi="Sylfaen"/>
        </w:rPr>
      </w:pPr>
      <w:r>
        <w:rPr>
          <w:rFonts w:ascii="Sylfaen" w:hAnsi="Sylfaen"/>
        </w:rPr>
        <w:t xml:space="preserve">The warehouse should be located territorially in Tbilisi or the territories adjacent to Tbilisi. (It is </w:t>
      </w:r>
      <w:r w:rsidR="00175FDE">
        <w:rPr>
          <w:rFonts w:ascii="Sylfaen" w:hAnsi="Sylfaen"/>
        </w:rPr>
        <w:t>desirable if</w:t>
      </w:r>
      <w:r>
        <w:rPr>
          <w:rFonts w:ascii="Sylfaen" w:hAnsi="Sylfaen"/>
        </w:rPr>
        <w:t xml:space="preserve"> the location is Lilo or adjacent areas).</w:t>
      </w:r>
    </w:p>
    <w:p w14:paraId="6D060CE1" w14:textId="53B65BC2" w:rsidR="00903117" w:rsidRDefault="00903117" w:rsidP="007E1404">
      <w:pPr>
        <w:rPr>
          <w:rFonts w:ascii="Sylfaen" w:hAnsi="Sylfaen"/>
        </w:rPr>
      </w:pPr>
      <w:r>
        <w:rPr>
          <w:rFonts w:ascii="Sylfaen" w:hAnsi="Sylfaen"/>
        </w:rPr>
        <w:t>The warehouse must be easily accessible for large vehicles (e.g.: trucks).</w:t>
      </w:r>
    </w:p>
    <w:p w14:paraId="655E5C34" w14:textId="72772D05" w:rsidR="00903117" w:rsidRPr="00006011" w:rsidRDefault="00006011" w:rsidP="00006011">
      <w:pPr>
        <w:jc w:val="center"/>
        <w:rPr>
          <w:rFonts w:ascii="Sylfaen" w:hAnsi="Sylfaen"/>
          <w:b/>
          <w:bCs/>
        </w:rPr>
      </w:pPr>
      <w:r>
        <w:rPr>
          <w:rFonts w:ascii="Sylfaen" w:hAnsi="Sylfaen"/>
          <w:b/>
        </w:rPr>
        <w:t>Additional comments:</w:t>
      </w:r>
    </w:p>
    <w:p w14:paraId="0D69B8F6" w14:textId="169F51AE" w:rsidR="00006011" w:rsidRDefault="00006011" w:rsidP="007E1404">
      <w:pPr>
        <w:rPr>
          <w:rFonts w:ascii="Sylfaen" w:hAnsi="Sylfaen"/>
        </w:rPr>
      </w:pPr>
      <w:r>
        <w:rPr>
          <w:rFonts w:ascii="Sylfaen" w:hAnsi="Sylfaen"/>
        </w:rPr>
        <w:t xml:space="preserve">A bidder may be a company with a ready-made warehouse, as well as with the prospect of constructing a warehouse (in the latter case, the </w:t>
      </w:r>
      <w:r w:rsidR="00175FDE">
        <w:rPr>
          <w:rFonts w:ascii="Sylfaen" w:hAnsi="Sylfaen"/>
        </w:rPr>
        <w:t>periods</w:t>
      </w:r>
      <w:r>
        <w:rPr>
          <w:rFonts w:ascii="Sylfaen" w:hAnsi="Sylfaen"/>
        </w:rPr>
        <w:t xml:space="preserve"> for constructing the warehouse and making it available for rent must be provided).</w:t>
      </w:r>
    </w:p>
    <w:p w14:paraId="1C8BD223" w14:textId="6F325D94" w:rsidR="00006011" w:rsidRDefault="00006011" w:rsidP="007E1404">
      <w:pPr>
        <w:rPr>
          <w:rFonts w:ascii="Sylfaen" w:hAnsi="Sylfaen"/>
        </w:rPr>
      </w:pPr>
      <w:r>
        <w:rPr>
          <w:rFonts w:ascii="Sylfaen" w:hAnsi="Sylfaen"/>
        </w:rPr>
        <w:t xml:space="preserve">It is possible to consider partial letting of the warehouse (in this case </w:t>
      </w:r>
      <w:r w:rsidR="00E474F4">
        <w:rPr>
          <w:rFonts w:ascii="Sylfaen" w:hAnsi="Sylfaen"/>
        </w:rPr>
        <w:t>the</w:t>
      </w:r>
      <w:r>
        <w:rPr>
          <w:rFonts w:ascii="Sylfaen" w:hAnsi="Sylfaen"/>
        </w:rPr>
        <w:t xml:space="preserve"> specification is </w:t>
      </w:r>
      <w:r w:rsidR="00175FDE">
        <w:rPr>
          <w:rFonts w:ascii="Sylfaen" w:hAnsi="Sylfaen"/>
        </w:rPr>
        <w:t>needed of</w:t>
      </w:r>
      <w:r>
        <w:rPr>
          <w:rFonts w:ascii="Sylfaen" w:hAnsi="Sylfaen"/>
        </w:rPr>
        <w:t xml:space="preserve"> which premises are to be let and with what period). </w:t>
      </w:r>
    </w:p>
    <w:p w14:paraId="5898BDCF" w14:textId="22C51192" w:rsidR="00006011" w:rsidRDefault="00624585" w:rsidP="007E1404">
      <w:pPr>
        <w:rPr>
          <w:rFonts w:ascii="Sylfaen" w:hAnsi="Sylfaen"/>
        </w:rPr>
      </w:pPr>
      <w:r>
        <w:rPr>
          <w:rFonts w:ascii="Sylfaen" w:hAnsi="Sylfaen"/>
        </w:rPr>
        <w:t xml:space="preserve">Slight changes in the required distribution of the warehouse may be allowed. </w:t>
      </w:r>
    </w:p>
    <w:p w14:paraId="5965C4A6" w14:textId="5A1AC7DF" w:rsidR="007F086F" w:rsidRDefault="00CC76DB" w:rsidP="007E1404">
      <w:pPr>
        <w:rPr>
          <w:rFonts w:ascii="Sylfaen" w:hAnsi="Sylfaen"/>
          <w:lang w:val="ka-GE"/>
        </w:rPr>
      </w:pPr>
      <w:r>
        <w:rPr>
          <w:rFonts w:ascii="Sylfaen" w:hAnsi="Sylfaen"/>
        </w:rPr>
        <w:t xml:space="preserve">The design of the warehouse may be provided without indicating the negative fridge arrangement plan. </w:t>
      </w:r>
    </w:p>
    <w:p w14:paraId="3FBE0789" w14:textId="525B6E10" w:rsidR="00CC76DB" w:rsidRDefault="00CC76DB" w:rsidP="007E1404">
      <w:pPr>
        <w:rPr>
          <w:rFonts w:ascii="Sylfaen" w:hAnsi="Sylfaen"/>
          <w:lang w:val="ka-GE"/>
        </w:rPr>
      </w:pPr>
    </w:p>
    <w:p w14:paraId="5BCCC984" w14:textId="338C606D" w:rsidR="00624585" w:rsidRDefault="00624585" w:rsidP="00624585">
      <w:pPr>
        <w:jc w:val="center"/>
        <w:rPr>
          <w:rFonts w:ascii="Sylfaen" w:hAnsi="Sylfaen"/>
          <w:b/>
          <w:bCs/>
        </w:rPr>
      </w:pPr>
      <w:r>
        <w:rPr>
          <w:rFonts w:ascii="Sylfaen" w:hAnsi="Sylfaen"/>
          <w:b/>
        </w:rPr>
        <w:t>Quotation:</w:t>
      </w:r>
    </w:p>
    <w:p w14:paraId="1759384B" w14:textId="6AB34D64" w:rsidR="00624585" w:rsidRPr="000827A9" w:rsidRDefault="00624585" w:rsidP="000827A9">
      <w:pPr>
        <w:rPr>
          <w:rFonts w:ascii="Sylfaen" w:hAnsi="Sylfaen"/>
        </w:rPr>
      </w:pPr>
      <w:r>
        <w:rPr>
          <w:rFonts w:ascii="Sylfaen" w:hAnsi="Sylfaen"/>
        </w:rPr>
        <w:t xml:space="preserve">The bidder must provide </w:t>
      </w:r>
      <w:r w:rsidR="00175FDE">
        <w:rPr>
          <w:rFonts w:ascii="Sylfaen" w:hAnsi="Sylfaen"/>
        </w:rPr>
        <w:t>a quotation</w:t>
      </w:r>
      <w:r>
        <w:rPr>
          <w:rFonts w:ascii="Sylfaen" w:hAnsi="Sylfaen"/>
        </w:rPr>
        <w:t xml:space="preserve"> in accordance with Appendix 1</w:t>
      </w:r>
      <w:r w:rsidR="00ED4F08">
        <w:rPr>
          <w:rFonts w:ascii="Sylfaen" w:hAnsi="Sylfaen"/>
          <w:lang w:val="ka-GE"/>
        </w:rPr>
        <w:t>(</w:t>
      </w:r>
      <w:r w:rsidR="00ED4F08">
        <w:rPr>
          <w:rFonts w:ascii="Sylfaen" w:hAnsi="Sylfaen"/>
        </w:rPr>
        <w:t>both sheets)</w:t>
      </w:r>
      <w:r>
        <w:rPr>
          <w:rFonts w:ascii="Sylfaen" w:hAnsi="Sylfaen"/>
        </w:rPr>
        <w:t>.</w:t>
      </w:r>
    </w:p>
    <w:p w14:paraId="57CDC23B" w14:textId="1C3B914F" w:rsidR="00624585" w:rsidRPr="000827A9" w:rsidRDefault="00175FDE" w:rsidP="000827A9">
      <w:pPr>
        <w:rPr>
          <w:rFonts w:ascii="Sylfaen" w:hAnsi="Sylfaen"/>
        </w:rPr>
      </w:pPr>
      <w:r>
        <w:rPr>
          <w:rFonts w:ascii="Sylfaen" w:hAnsi="Sylfaen"/>
        </w:rPr>
        <w:t>Quotations</w:t>
      </w:r>
      <w:r w:rsidR="00624585">
        <w:rPr>
          <w:rFonts w:ascii="Sylfaen" w:hAnsi="Sylfaen"/>
        </w:rPr>
        <w:t xml:space="preserve"> may be submitted for each individual lot as well as the average price for the overall tender listing the lots included in the price. </w:t>
      </w:r>
    </w:p>
    <w:p w14:paraId="47115B8B" w14:textId="7CC006D1" w:rsidR="00006011" w:rsidRDefault="00F9159E" w:rsidP="007E1404">
      <w:pPr>
        <w:rPr>
          <w:rFonts w:ascii="Sylfaen" w:hAnsi="Sylfaen"/>
          <w:b/>
          <w:bCs/>
        </w:rPr>
      </w:pPr>
      <w:r>
        <w:rPr>
          <w:rFonts w:ascii="Sylfaen" w:hAnsi="Sylfaen"/>
          <w:b/>
        </w:rPr>
        <w:t>Data to be submitted by the bidders:</w:t>
      </w:r>
    </w:p>
    <w:p w14:paraId="74532C53" w14:textId="6DB80F15" w:rsidR="00F9159E" w:rsidRPr="00A62017" w:rsidRDefault="00F9159E" w:rsidP="00F9159E">
      <w:pPr>
        <w:pStyle w:val="ListParagraph"/>
        <w:numPr>
          <w:ilvl w:val="0"/>
          <w:numId w:val="1"/>
        </w:numPr>
        <w:rPr>
          <w:rFonts w:ascii="Sylfaen" w:hAnsi="Sylfaen" w:cs="Sylfaen"/>
          <w:noProof/>
        </w:rPr>
      </w:pPr>
      <w:r>
        <w:rPr>
          <w:rFonts w:ascii="Sylfaen" w:hAnsi="Sylfaen"/>
          <w:sz w:val="22"/>
        </w:rPr>
        <w:lastRenderedPageBreak/>
        <w:t xml:space="preserve">Filled out and certified (signed and stamped) quotation spreadsheet specifying the items to </w:t>
      </w:r>
      <w:r w:rsidR="00175FDE">
        <w:rPr>
          <w:rFonts w:ascii="Sylfaen" w:hAnsi="Sylfaen"/>
          <w:sz w:val="22"/>
        </w:rPr>
        <w:t>be delivered</w:t>
      </w:r>
      <w:r>
        <w:rPr>
          <w:rFonts w:ascii="Sylfaen" w:hAnsi="Sylfaen"/>
          <w:sz w:val="22"/>
        </w:rPr>
        <w:t xml:space="preserve">, with what price and </w:t>
      </w:r>
      <w:r w:rsidR="00175FDE">
        <w:rPr>
          <w:rFonts w:ascii="Sylfaen" w:hAnsi="Sylfaen"/>
          <w:sz w:val="22"/>
        </w:rPr>
        <w:t>at</w:t>
      </w:r>
      <w:r>
        <w:rPr>
          <w:rFonts w:ascii="Sylfaen" w:hAnsi="Sylfaen"/>
          <w:sz w:val="22"/>
        </w:rPr>
        <w:t xml:space="preserve"> what time, and also indicating the number of years the renting contract would provide.  </w:t>
      </w:r>
    </w:p>
    <w:p w14:paraId="2B70D388" w14:textId="163B19A2" w:rsidR="00F9159E" w:rsidRDefault="00F9159E" w:rsidP="00A62017">
      <w:pPr>
        <w:pStyle w:val="ListParagraph"/>
        <w:numPr>
          <w:ilvl w:val="0"/>
          <w:numId w:val="1"/>
        </w:numPr>
        <w:tabs>
          <w:tab w:val="left" w:pos="720"/>
        </w:tabs>
        <w:jc w:val="both"/>
        <w:rPr>
          <w:rFonts w:ascii="Sylfaen" w:hAnsi="Sylfaen" w:cs="Sylfaen"/>
          <w:noProof/>
          <w:sz w:val="22"/>
          <w:szCs w:val="22"/>
        </w:rPr>
      </w:pPr>
      <w:r>
        <w:rPr>
          <w:rFonts w:ascii="Sylfaen" w:hAnsi="Sylfaen"/>
          <w:sz w:val="22"/>
        </w:rPr>
        <w:t>Extract from the registry of entrepreneurs and non-profit (non-commercial) legal entities issued after the announcement of the current tender</w:t>
      </w:r>
    </w:p>
    <w:p w14:paraId="45D33A02" w14:textId="02B904CB" w:rsidR="00A62017" w:rsidRPr="00A62017" w:rsidRDefault="00A62017" w:rsidP="00A62017">
      <w:pPr>
        <w:pStyle w:val="ListParagraph"/>
        <w:numPr>
          <w:ilvl w:val="0"/>
          <w:numId w:val="1"/>
        </w:numPr>
        <w:tabs>
          <w:tab w:val="left" w:pos="720"/>
        </w:tabs>
        <w:jc w:val="both"/>
        <w:rPr>
          <w:rFonts w:ascii="Sylfaen" w:hAnsi="Sylfaen" w:cs="Sylfaen"/>
          <w:noProof/>
          <w:sz w:val="22"/>
          <w:szCs w:val="22"/>
        </w:rPr>
      </w:pPr>
      <w:r>
        <w:rPr>
          <w:rFonts w:ascii="Sylfaen" w:hAnsi="Sylfaen"/>
          <w:sz w:val="22"/>
        </w:rPr>
        <w:t>Photos of the warehouse location and cadastral map</w:t>
      </w:r>
    </w:p>
    <w:p w14:paraId="60352CFB" w14:textId="0DFCA244" w:rsidR="00F9159E" w:rsidRPr="00C10549" w:rsidRDefault="00F9159E" w:rsidP="00F9159E">
      <w:pPr>
        <w:pStyle w:val="ListParagraph"/>
        <w:numPr>
          <w:ilvl w:val="0"/>
          <w:numId w:val="1"/>
        </w:numPr>
        <w:tabs>
          <w:tab w:val="left" w:pos="720"/>
        </w:tabs>
        <w:jc w:val="both"/>
        <w:rPr>
          <w:rFonts w:ascii="Sylfaen" w:hAnsi="Sylfaen" w:cs="Sylfaen"/>
          <w:noProof/>
          <w:sz w:val="22"/>
          <w:szCs w:val="22"/>
        </w:rPr>
      </w:pPr>
      <w:r>
        <w:rPr>
          <w:rFonts w:ascii="Sylfaen" w:hAnsi="Sylfaen"/>
          <w:sz w:val="22"/>
        </w:rPr>
        <w:t xml:space="preserve">The documents must be enclosed inside </w:t>
      </w:r>
      <w:r w:rsidR="00175FDE">
        <w:rPr>
          <w:rFonts w:ascii="Sylfaen" w:hAnsi="Sylfaen"/>
          <w:sz w:val="22"/>
        </w:rPr>
        <w:t>a</w:t>
      </w:r>
      <w:r>
        <w:rPr>
          <w:rFonts w:ascii="Sylfaen" w:hAnsi="Sylfaen"/>
          <w:sz w:val="22"/>
        </w:rPr>
        <w:t xml:space="preserve"> sealed </w:t>
      </w:r>
      <w:r w:rsidR="00175FDE">
        <w:rPr>
          <w:rFonts w:ascii="Sylfaen" w:hAnsi="Sylfaen"/>
          <w:sz w:val="22"/>
        </w:rPr>
        <w:t>cover.</w:t>
      </w:r>
      <w:r>
        <w:rPr>
          <w:rFonts w:ascii="Sylfaen" w:hAnsi="Sylfaen"/>
          <w:sz w:val="22"/>
        </w:rPr>
        <w:t xml:space="preserve"> </w:t>
      </w:r>
    </w:p>
    <w:p w14:paraId="730B90B1" w14:textId="279B017F" w:rsidR="00F9159E" w:rsidRPr="00C10549" w:rsidRDefault="00F9159E" w:rsidP="00F9159E">
      <w:pPr>
        <w:pStyle w:val="ListParagraph"/>
        <w:numPr>
          <w:ilvl w:val="0"/>
          <w:numId w:val="1"/>
        </w:numPr>
        <w:tabs>
          <w:tab w:val="left" w:pos="720"/>
        </w:tabs>
        <w:jc w:val="both"/>
        <w:rPr>
          <w:rFonts w:ascii="Sylfaen" w:hAnsi="Sylfaen" w:cs="Sylfaen"/>
          <w:noProof/>
          <w:sz w:val="22"/>
          <w:szCs w:val="22"/>
        </w:rPr>
      </w:pPr>
      <w:r>
        <w:rPr>
          <w:rFonts w:ascii="Sylfaen" w:hAnsi="Sylfaen"/>
          <w:sz w:val="22"/>
        </w:rPr>
        <w:t xml:space="preserve">The name of the tender must be written on the envelope; where the bidder is a legal person, the name of the company and contact details of the focal person must be provided; in case of a natural person, the first and last names and contact details must be </w:t>
      </w:r>
      <w:r w:rsidR="00175FDE">
        <w:rPr>
          <w:rFonts w:ascii="Sylfaen" w:hAnsi="Sylfaen"/>
          <w:sz w:val="22"/>
        </w:rPr>
        <w:t>provided.</w:t>
      </w:r>
      <w:r>
        <w:rPr>
          <w:rFonts w:ascii="Sylfaen" w:hAnsi="Sylfaen"/>
          <w:sz w:val="22"/>
        </w:rPr>
        <w:t xml:space="preserve"> </w:t>
      </w:r>
    </w:p>
    <w:p w14:paraId="1DBACBA4" w14:textId="3659CF10" w:rsidR="00F9159E" w:rsidRPr="00A62017" w:rsidRDefault="00F9159E" w:rsidP="00F9159E">
      <w:pPr>
        <w:pStyle w:val="ListParagraph"/>
        <w:numPr>
          <w:ilvl w:val="0"/>
          <w:numId w:val="1"/>
        </w:numPr>
        <w:tabs>
          <w:tab w:val="left" w:pos="720"/>
        </w:tabs>
        <w:jc w:val="both"/>
        <w:rPr>
          <w:rFonts w:ascii="Sylfaen" w:hAnsi="Sylfaen" w:cs="Sylfaen"/>
          <w:noProof/>
          <w:sz w:val="22"/>
          <w:szCs w:val="22"/>
        </w:rPr>
      </w:pPr>
      <w:r>
        <w:rPr>
          <w:rFonts w:ascii="Sylfaen" w:hAnsi="Sylfaen"/>
          <w:sz w:val="22"/>
        </w:rPr>
        <w:t xml:space="preserve">You must indicate the first and last names of the receiver of the tender </w:t>
      </w:r>
      <w:r w:rsidR="00175FDE">
        <w:rPr>
          <w:rFonts w:ascii="Sylfaen" w:hAnsi="Sylfaen"/>
          <w:sz w:val="22"/>
        </w:rPr>
        <w:t>document,</w:t>
      </w:r>
      <w:r>
        <w:rPr>
          <w:rFonts w:ascii="Sylfaen" w:hAnsi="Sylfaen"/>
          <w:sz w:val="22"/>
        </w:rPr>
        <w:t xml:space="preserve"> which is Tamar </w:t>
      </w:r>
      <w:r w:rsidR="00175FDE">
        <w:rPr>
          <w:rFonts w:ascii="Sylfaen" w:hAnsi="Sylfaen"/>
          <w:sz w:val="22"/>
        </w:rPr>
        <w:t>Kinkladze.</w:t>
      </w:r>
      <w:r>
        <w:rPr>
          <w:rFonts w:ascii="Sylfaen" w:hAnsi="Sylfaen"/>
          <w:sz w:val="22"/>
        </w:rPr>
        <w:t xml:space="preserve"> </w:t>
      </w:r>
    </w:p>
    <w:p w14:paraId="0B385B7C" w14:textId="1780B39A" w:rsidR="00A62017" w:rsidRPr="00C10549" w:rsidRDefault="00A62017" w:rsidP="00F9159E">
      <w:pPr>
        <w:pStyle w:val="ListParagraph"/>
        <w:numPr>
          <w:ilvl w:val="0"/>
          <w:numId w:val="1"/>
        </w:numPr>
        <w:tabs>
          <w:tab w:val="left" w:pos="720"/>
        </w:tabs>
        <w:jc w:val="both"/>
        <w:rPr>
          <w:rFonts w:ascii="Sylfaen" w:hAnsi="Sylfaen" w:cs="Sylfaen"/>
          <w:noProof/>
          <w:sz w:val="22"/>
          <w:szCs w:val="22"/>
        </w:rPr>
      </w:pPr>
      <w:r>
        <w:rPr>
          <w:rFonts w:ascii="Sylfaen" w:hAnsi="Sylfaen"/>
          <w:sz w:val="22"/>
        </w:rPr>
        <w:t xml:space="preserve">Where the bidder is a foreign company with no registration in Georgia, it may send the bidding via an email as indicated in the contact details of the tender documents. </w:t>
      </w:r>
    </w:p>
    <w:p w14:paraId="22231770" w14:textId="74824356" w:rsidR="00F9159E" w:rsidRPr="00C10549" w:rsidRDefault="00F9159E" w:rsidP="00F9159E">
      <w:pPr>
        <w:pStyle w:val="ListParagraph"/>
        <w:numPr>
          <w:ilvl w:val="0"/>
          <w:numId w:val="1"/>
        </w:numPr>
        <w:tabs>
          <w:tab w:val="left" w:pos="720"/>
        </w:tabs>
        <w:jc w:val="both"/>
        <w:rPr>
          <w:rFonts w:ascii="Sylfaen" w:hAnsi="Sylfaen" w:cs="Sylfaen"/>
          <w:noProof/>
          <w:sz w:val="22"/>
          <w:szCs w:val="22"/>
        </w:rPr>
      </w:pPr>
      <w:r>
        <w:rPr>
          <w:rFonts w:ascii="Sylfaen" w:hAnsi="Sylfaen"/>
          <w:sz w:val="22"/>
        </w:rPr>
        <w:t xml:space="preserve">You must </w:t>
      </w:r>
      <w:r w:rsidR="00E474F4">
        <w:rPr>
          <w:rFonts w:ascii="Sylfaen" w:hAnsi="Sylfaen"/>
          <w:sz w:val="22"/>
        </w:rPr>
        <w:t>bring</w:t>
      </w:r>
      <w:r>
        <w:rPr>
          <w:rFonts w:ascii="Sylfaen" w:hAnsi="Sylfaen"/>
          <w:sz w:val="22"/>
        </w:rPr>
        <w:t xml:space="preserve"> the envelope to </w:t>
      </w:r>
      <w:r w:rsidR="00175FDE">
        <w:rPr>
          <w:rFonts w:ascii="Sylfaen" w:hAnsi="Sylfaen"/>
          <w:sz w:val="22"/>
        </w:rPr>
        <w:t>reception</w:t>
      </w:r>
      <w:r>
        <w:rPr>
          <w:rFonts w:ascii="Sylfaen" w:hAnsi="Sylfaen"/>
          <w:sz w:val="22"/>
        </w:rPr>
        <w:t xml:space="preserve"> within the head office of our company located at: 8A, Isani Navtlugi, second floor of Isani Mall, working days are Monday-Friday 9: 00-18: 00, lunch hours 13:00-</w:t>
      </w:r>
      <w:r w:rsidR="00175FDE">
        <w:rPr>
          <w:rFonts w:ascii="Sylfaen" w:hAnsi="Sylfaen"/>
          <w:sz w:val="22"/>
        </w:rPr>
        <w:t>15:00.</w:t>
      </w:r>
    </w:p>
    <w:p w14:paraId="3746FAC1" w14:textId="2FC7D85E" w:rsidR="00F9159E" w:rsidRPr="007B2041" w:rsidRDefault="00F9159E" w:rsidP="00F9159E">
      <w:pPr>
        <w:pStyle w:val="ListParagraph"/>
        <w:numPr>
          <w:ilvl w:val="0"/>
          <w:numId w:val="1"/>
        </w:numPr>
        <w:tabs>
          <w:tab w:val="left" w:pos="720"/>
        </w:tabs>
        <w:jc w:val="both"/>
        <w:rPr>
          <w:rFonts w:ascii="Sylfaen" w:hAnsi="Sylfaen" w:cs="Sylfaen"/>
          <w:noProof/>
          <w:sz w:val="22"/>
          <w:szCs w:val="22"/>
        </w:rPr>
      </w:pPr>
      <w:r>
        <w:rPr>
          <w:rFonts w:ascii="Sylfaen" w:hAnsi="Sylfaen"/>
          <w:sz w:val="22"/>
        </w:rPr>
        <w:t xml:space="preserve">The deadline for submitting the envelope </w:t>
      </w:r>
      <w:r w:rsidR="00175FDE">
        <w:rPr>
          <w:rFonts w:ascii="Sylfaen" w:hAnsi="Sylfaen"/>
          <w:sz w:val="22"/>
        </w:rPr>
        <w:t xml:space="preserve">is </w:t>
      </w:r>
      <w:r w:rsidR="00A91752">
        <w:rPr>
          <w:rFonts w:ascii="Sylfaen" w:hAnsi="Sylfaen"/>
          <w:sz w:val="22"/>
        </w:rPr>
        <w:t>F</w:t>
      </w:r>
      <w:r w:rsidR="00A91752">
        <w:rPr>
          <w:rFonts w:ascii="Sylfaen" w:hAnsi="Sylfaen"/>
          <w:sz w:val="22"/>
          <w:lang w:val="ka-GE"/>
        </w:rPr>
        <w:t>ebruary</w:t>
      </w:r>
      <w:r>
        <w:rPr>
          <w:rFonts w:ascii="Sylfaen" w:hAnsi="Sylfaen"/>
          <w:sz w:val="22"/>
        </w:rPr>
        <w:t xml:space="preserve"> 1, 202</w:t>
      </w:r>
      <w:r w:rsidR="00A91752">
        <w:rPr>
          <w:rFonts w:ascii="Sylfaen" w:hAnsi="Sylfaen"/>
          <w:sz w:val="22"/>
          <w:lang w:val="ka-GE"/>
        </w:rPr>
        <w:t>4</w:t>
      </w:r>
      <w:r>
        <w:rPr>
          <w:rFonts w:ascii="Sylfaen" w:hAnsi="Sylfaen"/>
          <w:sz w:val="22"/>
        </w:rPr>
        <w:t xml:space="preserve"> (18:00).</w:t>
      </w:r>
    </w:p>
    <w:p w14:paraId="3CC7B90D" w14:textId="4967F1A9" w:rsidR="007B2041" w:rsidRDefault="007B2041" w:rsidP="004322B9">
      <w:pPr>
        <w:jc w:val="center"/>
        <w:rPr>
          <w:rFonts w:ascii="Sylfaen" w:hAnsi="Sylfaen"/>
          <w:b/>
          <w:bCs/>
        </w:rPr>
      </w:pPr>
      <w:r>
        <w:rPr>
          <w:rFonts w:ascii="Sylfaen" w:hAnsi="Sylfaen"/>
          <w:b/>
        </w:rPr>
        <w:t>Other requirements:</w:t>
      </w:r>
    </w:p>
    <w:p w14:paraId="64BA8DE1" w14:textId="72D3B8F4" w:rsidR="007B2041" w:rsidRPr="00A91752" w:rsidRDefault="007B2041" w:rsidP="007B2041">
      <w:pPr>
        <w:rPr>
          <w:rFonts w:ascii="Sylfaen" w:hAnsi="Sylfaen"/>
          <w:lang w:val="ka-GE"/>
        </w:rPr>
      </w:pPr>
      <w:r>
        <w:rPr>
          <w:rFonts w:ascii="Sylfaen" w:hAnsi="Sylfaen"/>
        </w:rPr>
        <w:t xml:space="preserve">At the time of submission of the proposal, the bidder must not be under the insolvency </w:t>
      </w:r>
      <w:r w:rsidR="00175FDE">
        <w:rPr>
          <w:rFonts w:ascii="Sylfaen" w:hAnsi="Sylfaen"/>
        </w:rPr>
        <w:t>or liquidation</w:t>
      </w:r>
      <w:r>
        <w:rPr>
          <w:rFonts w:ascii="Sylfaen" w:hAnsi="Sylfaen"/>
        </w:rPr>
        <w:t xml:space="preserve"> proceedings, or have the </w:t>
      </w:r>
      <w:r w:rsidR="00175FDE">
        <w:rPr>
          <w:rFonts w:ascii="Sylfaen" w:hAnsi="Sylfaen"/>
        </w:rPr>
        <w:t>operations suspended</w:t>
      </w:r>
    </w:p>
    <w:p w14:paraId="2B5AF15B" w14:textId="225FA031" w:rsidR="007B2041" w:rsidRDefault="007B2041" w:rsidP="007B2041">
      <w:pPr>
        <w:rPr>
          <w:rFonts w:ascii="Sylfaen" w:eastAsia="Times New Roman" w:hAnsi="Sylfaen" w:cs="Times New Roman"/>
          <w:color w:val="000000"/>
          <w:kern w:val="0"/>
          <w14:ligatures w14:val="none"/>
        </w:rPr>
      </w:pPr>
      <w:r>
        <w:rPr>
          <w:rFonts w:ascii="Sylfaen" w:hAnsi="Sylfaen"/>
        </w:rPr>
        <w:t>The buyer (</w:t>
      </w:r>
      <w:r>
        <w:rPr>
          <w:rFonts w:ascii="Sylfaen" w:hAnsi="Sylfaen"/>
          <w:color w:val="000000"/>
        </w:rPr>
        <w:t>Majid Al Futtaim reserves the right to determine the deadline for the tender, change the terms and conditions of the tender, provided reasonable notice is given to the participants or alternatively the buyer may seize the tender procedures at any stage.</w:t>
      </w:r>
    </w:p>
    <w:p w14:paraId="65BF6037" w14:textId="286026BB" w:rsidR="007B2041" w:rsidRDefault="007B2041" w:rsidP="007B2041">
      <w:pPr>
        <w:rPr>
          <w:rFonts w:ascii="Sylfaen" w:eastAsia="Times New Roman" w:hAnsi="Sylfaen" w:cs="Times New Roman"/>
          <w:color w:val="000000"/>
          <w:kern w:val="0"/>
          <w14:ligatures w14:val="none"/>
        </w:rPr>
      </w:pPr>
      <w:r>
        <w:rPr>
          <w:rFonts w:ascii="Sylfaen" w:hAnsi="Sylfaen"/>
          <w:color w:val="000000"/>
        </w:rPr>
        <w:t xml:space="preserve">The buyer is not obliged to provide the bidding company with any verbal or written explanations with regard to any decisions in relation to the tender. </w:t>
      </w:r>
    </w:p>
    <w:p w14:paraId="61F4DDED" w14:textId="50728D27" w:rsidR="00A62017" w:rsidRPr="00A62017" w:rsidRDefault="007B2041" w:rsidP="00C132CF">
      <w:pPr>
        <w:rPr>
          <w:rFonts w:ascii="Sylfaen" w:hAnsi="Sylfaen" w:cs="Sylfaen"/>
          <w:noProof/>
        </w:rPr>
      </w:pPr>
      <w:r>
        <w:rPr>
          <w:rFonts w:ascii="Sylfaen" w:hAnsi="Sylfaen"/>
          <w:color w:val="000000"/>
        </w:rPr>
        <w:t xml:space="preserve">The buyer shall reserve the right to verify the information received from the bidders, further, to collect the information about the bidding company and its operations.   Where the verification </w:t>
      </w:r>
      <w:r w:rsidR="00175FDE">
        <w:rPr>
          <w:rFonts w:ascii="Sylfaen" w:hAnsi="Sylfaen"/>
          <w:color w:val="000000"/>
        </w:rPr>
        <w:t>proves</w:t>
      </w:r>
      <w:r>
        <w:rPr>
          <w:rFonts w:ascii="Sylfaen" w:hAnsi="Sylfaen"/>
          <w:color w:val="000000"/>
        </w:rPr>
        <w:t xml:space="preserve"> the submitted information is wrong, the bidder shall be disqualified. </w:t>
      </w:r>
    </w:p>
    <w:p w14:paraId="1D87214A" w14:textId="559DF486" w:rsidR="00A62017" w:rsidRPr="00A62017" w:rsidRDefault="00A62017" w:rsidP="00A62017">
      <w:pPr>
        <w:rPr>
          <w:rFonts w:ascii="Sylfaen" w:hAnsi="Sylfaen"/>
          <w:lang w:val="ka-GE"/>
        </w:rPr>
      </w:pPr>
      <w:r>
        <w:rPr>
          <w:rFonts w:ascii="Sylfaen" w:hAnsi="Sylfaen"/>
          <w:b/>
        </w:rPr>
        <w:t>The focal point for questions relating the tender:</w:t>
      </w:r>
    </w:p>
    <w:p w14:paraId="6414D571" w14:textId="6E7A87E9" w:rsidR="00A62017" w:rsidRPr="00A62017" w:rsidRDefault="00A62017" w:rsidP="00A62017">
      <w:pPr>
        <w:rPr>
          <w:rFonts w:ascii="Sylfaen" w:hAnsi="Sylfaen"/>
        </w:rPr>
      </w:pPr>
      <w:r>
        <w:rPr>
          <w:rFonts w:ascii="Sylfaen" w:hAnsi="Sylfaen"/>
        </w:rPr>
        <w:t xml:space="preserve">  Tamar Kinkladze</w:t>
      </w:r>
    </w:p>
    <w:p w14:paraId="0E4D4DC9" w14:textId="77C72A4A" w:rsidR="00A62017" w:rsidRPr="00A62017" w:rsidRDefault="00A62017" w:rsidP="00A62017">
      <w:pPr>
        <w:rPr>
          <w:rFonts w:ascii="Sylfaen" w:hAnsi="Sylfaen"/>
        </w:rPr>
      </w:pPr>
      <w:r>
        <w:rPr>
          <w:rFonts w:ascii="Sylfaen" w:hAnsi="Sylfaen"/>
        </w:rPr>
        <w:t xml:space="preserve">  Tel 591 91 03 47</w:t>
      </w:r>
    </w:p>
    <w:p w14:paraId="46ADC38E" w14:textId="03F43348" w:rsidR="00A62017" w:rsidRDefault="00A62017" w:rsidP="00A62017">
      <w:pPr>
        <w:rPr>
          <w:rFonts w:ascii="Sylfaen" w:hAnsi="Sylfaen"/>
        </w:rPr>
      </w:pPr>
      <w:r>
        <w:rPr>
          <w:rFonts w:ascii="Sylfaen" w:hAnsi="Sylfaen"/>
        </w:rPr>
        <w:t xml:space="preserve">  Email:</w:t>
      </w:r>
      <w:r>
        <w:t xml:space="preserve"> </w:t>
      </w:r>
      <w:hyperlink r:id="rId5" w:history="1">
        <w:r>
          <w:rPr>
            <w:rStyle w:val="Hyperlink"/>
            <w:rFonts w:ascii="Sylfaen" w:hAnsi="Sylfaen"/>
          </w:rPr>
          <w:t>tkinkladze</w:t>
        </w:r>
        <w:r>
          <w:rPr>
            <w:rStyle w:val="Hyperlink"/>
          </w:rPr>
          <w:t>@mafcarrefour.com</w:t>
        </w:r>
      </w:hyperlink>
    </w:p>
    <w:p w14:paraId="4AC8C331" w14:textId="0C1D7E6A" w:rsidR="00A62017" w:rsidRDefault="00A62017" w:rsidP="00A62017">
      <w:pPr>
        <w:rPr>
          <w:rFonts w:ascii="Sylfaen" w:hAnsi="Sylfaen"/>
        </w:rPr>
      </w:pPr>
      <w:r>
        <w:rPr>
          <w:rFonts w:ascii="Sylfaen" w:hAnsi="Sylfaen"/>
        </w:rPr>
        <w:t>David Karkashadze</w:t>
      </w:r>
    </w:p>
    <w:p w14:paraId="40C10CD2" w14:textId="17E084A2" w:rsidR="007B2041" w:rsidRPr="007B2041" w:rsidRDefault="007B2041" w:rsidP="007B2041">
      <w:pPr>
        <w:rPr>
          <w:rFonts w:ascii="Sylfaen" w:hAnsi="Sylfaen"/>
        </w:rPr>
      </w:pPr>
      <w:r>
        <w:rPr>
          <w:rFonts w:ascii="Sylfaen" w:hAnsi="Sylfaen"/>
        </w:rPr>
        <w:t xml:space="preserve">  Tel 595 95 28 24</w:t>
      </w:r>
    </w:p>
    <w:p w14:paraId="4915A5F6" w14:textId="4617E778" w:rsidR="007B2041" w:rsidRDefault="007B2041" w:rsidP="007B2041">
      <w:pPr>
        <w:rPr>
          <w:rFonts w:ascii="Sylfaen" w:hAnsi="Sylfaen"/>
        </w:rPr>
      </w:pPr>
      <w:r>
        <w:rPr>
          <w:rFonts w:ascii="Sylfaen" w:hAnsi="Sylfaen"/>
        </w:rPr>
        <w:t xml:space="preserve">  Email:</w:t>
      </w:r>
      <w:r>
        <w:t xml:space="preserve"> </w:t>
      </w:r>
      <w:hyperlink r:id="rId6" w:history="1">
        <w:r>
          <w:rPr>
            <w:rStyle w:val="Hyperlink"/>
            <w:rFonts w:ascii="Sylfaen" w:hAnsi="Sylfaen"/>
          </w:rPr>
          <w:t>dkarkashadze</w:t>
        </w:r>
        <w:r>
          <w:rPr>
            <w:rStyle w:val="Hyperlink"/>
          </w:rPr>
          <w:t>@mafcarrefour.com</w:t>
        </w:r>
      </w:hyperlink>
    </w:p>
    <w:p w14:paraId="01479D0A" w14:textId="77777777" w:rsidR="00A62017" w:rsidRPr="00A62017" w:rsidRDefault="00A62017" w:rsidP="00A62017">
      <w:pPr>
        <w:rPr>
          <w:rFonts w:ascii="Sylfaen" w:hAnsi="Sylfaen"/>
          <w:lang w:val="ka-GE"/>
        </w:rPr>
      </w:pPr>
    </w:p>
    <w:p w14:paraId="1333E685" w14:textId="77777777" w:rsidR="00A62017" w:rsidRPr="00A62017" w:rsidRDefault="00A62017" w:rsidP="00A62017">
      <w:pPr>
        <w:rPr>
          <w:rFonts w:ascii="Sylfaen" w:hAnsi="Sylfaen"/>
        </w:rPr>
      </w:pPr>
      <w:r>
        <w:rPr>
          <w:rFonts w:ascii="Sylfaen" w:hAnsi="Sylfaen"/>
        </w:rPr>
        <w:t xml:space="preserve">   </w:t>
      </w:r>
    </w:p>
    <w:p w14:paraId="491F3E2E" w14:textId="77777777" w:rsidR="00A62017" w:rsidRPr="00A62017" w:rsidRDefault="00A62017" w:rsidP="00A62017">
      <w:pPr>
        <w:rPr>
          <w:rFonts w:ascii="Sylfaen" w:hAnsi="Sylfaen"/>
          <w:lang w:val="ka-GE"/>
        </w:rPr>
      </w:pPr>
    </w:p>
    <w:p w14:paraId="3E868747" w14:textId="77777777" w:rsidR="00A62017" w:rsidRPr="00A62017" w:rsidRDefault="00A62017" w:rsidP="00A62017">
      <w:pPr>
        <w:rPr>
          <w:rFonts w:ascii="Sylfaen" w:hAnsi="Sylfaen"/>
          <w:lang w:val="ka-GE"/>
        </w:rPr>
      </w:pPr>
    </w:p>
    <w:p w14:paraId="33941909" w14:textId="77777777" w:rsidR="00F9159E" w:rsidRPr="00F9159E" w:rsidRDefault="00F9159E" w:rsidP="007E1404">
      <w:pPr>
        <w:rPr>
          <w:rFonts w:ascii="Sylfaen" w:hAnsi="Sylfaen"/>
        </w:rPr>
      </w:pPr>
    </w:p>
    <w:p w14:paraId="28106E77" w14:textId="77777777" w:rsidR="00F9159E" w:rsidRPr="00F9159E" w:rsidRDefault="00F9159E" w:rsidP="007E1404">
      <w:pPr>
        <w:rPr>
          <w:rFonts w:ascii="Sylfaen" w:hAnsi="Sylfaen"/>
          <w:b/>
          <w:bCs/>
          <w:lang w:val="ka-GE"/>
        </w:rPr>
      </w:pPr>
    </w:p>
    <w:sectPr w:rsidR="00F9159E" w:rsidRPr="00F91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33572"/>
    <w:multiLevelType w:val="hybridMultilevel"/>
    <w:tmpl w:val="15FCB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S1NLQ0tDA3NDI1NTVT0lEKTi0uzszPAykwrAUAG5iwfSwAAAA="/>
  </w:docVars>
  <w:rsids>
    <w:rsidRoot w:val="00D6279A"/>
    <w:rsid w:val="00006011"/>
    <w:rsid w:val="000827A9"/>
    <w:rsid w:val="00174676"/>
    <w:rsid w:val="00175FDE"/>
    <w:rsid w:val="001A007F"/>
    <w:rsid w:val="001E6677"/>
    <w:rsid w:val="00244EA7"/>
    <w:rsid w:val="002557B1"/>
    <w:rsid w:val="002E4AB4"/>
    <w:rsid w:val="0037140D"/>
    <w:rsid w:val="003D77CF"/>
    <w:rsid w:val="004322B9"/>
    <w:rsid w:val="004617BD"/>
    <w:rsid w:val="00531786"/>
    <w:rsid w:val="005C233F"/>
    <w:rsid w:val="00623C4F"/>
    <w:rsid w:val="00624585"/>
    <w:rsid w:val="00667CBF"/>
    <w:rsid w:val="00672FF4"/>
    <w:rsid w:val="00746022"/>
    <w:rsid w:val="0078370F"/>
    <w:rsid w:val="007B2041"/>
    <w:rsid w:val="007E1404"/>
    <w:rsid w:val="007F086F"/>
    <w:rsid w:val="008E134B"/>
    <w:rsid w:val="00903117"/>
    <w:rsid w:val="009D2C74"/>
    <w:rsid w:val="00A62017"/>
    <w:rsid w:val="00A91752"/>
    <w:rsid w:val="00B928B1"/>
    <w:rsid w:val="00C132CF"/>
    <w:rsid w:val="00C446C9"/>
    <w:rsid w:val="00C55440"/>
    <w:rsid w:val="00CC76DB"/>
    <w:rsid w:val="00D6279A"/>
    <w:rsid w:val="00E474F4"/>
    <w:rsid w:val="00ED4F08"/>
    <w:rsid w:val="00EF6F4C"/>
    <w:rsid w:val="00F0645E"/>
    <w:rsid w:val="00F9159E"/>
    <w:rsid w:val="00FB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BCCA"/>
  <w15:chartTrackingRefBased/>
  <w15:docId w15:val="{FA081B1A-F6E2-4E0D-B426-9C37C743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59E"/>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62017"/>
    <w:rPr>
      <w:color w:val="0563C1" w:themeColor="hyperlink"/>
      <w:u w:val="single"/>
    </w:rPr>
  </w:style>
  <w:style w:type="character" w:styleId="UnresolvedMention">
    <w:name w:val="Unresolved Mention"/>
    <w:basedOn w:val="DefaultParagraphFont"/>
    <w:uiPriority w:val="99"/>
    <w:semiHidden/>
    <w:unhideWhenUsed/>
    <w:rsid w:val="00A62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51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arkashadze@mafcarrefour.com" TargetMode="External"/><Relationship Id="rId5" Type="http://schemas.openxmlformats.org/officeDocument/2006/relationships/hyperlink" Target="mailto:tkinkladze@mafcarrefou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Kinkladze (GEO)</dc:creator>
  <cp:keywords/>
  <dc:description/>
  <cp:lastModifiedBy>Microsoft Office User</cp:lastModifiedBy>
  <cp:revision>4</cp:revision>
  <cp:lastPrinted>2023-09-28T08:45:00Z</cp:lastPrinted>
  <dcterms:created xsi:type="dcterms:W3CDTF">2023-10-13T07:27:00Z</dcterms:created>
  <dcterms:modified xsi:type="dcterms:W3CDTF">2023-12-01T08:08:00Z</dcterms:modified>
</cp:coreProperties>
</file>