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A74B75">
      <w:pPr>
        <w:spacing w:after="0" w:line="360" w:lineRule="auto"/>
        <w:jc w:val="center"/>
        <w:rPr>
          <w:rFonts w:ascii="Sylfaen" w:hAnsi="Sylfaen"/>
          <w:b/>
        </w:rPr>
      </w:pPr>
    </w:p>
    <w:p w:rsidR="009815C7" w:rsidRPr="007B0071" w:rsidRDefault="009815C7" w:rsidP="00794191">
      <w:pPr>
        <w:spacing w:after="0" w:line="240" w:lineRule="auto"/>
        <w:jc w:val="center"/>
        <w:rPr>
          <w:rFonts w:ascii="Sylfaen" w:hAnsi="Sylfaen" w:cs="Sylfaen"/>
          <w:b/>
        </w:rPr>
      </w:pPr>
    </w:p>
    <w:p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Default="00F24CB1" w:rsidP="00575105">
      <w:pPr>
        <w:spacing w:after="0" w:line="240" w:lineRule="auto"/>
        <w:jc w:val="center"/>
        <w:rPr>
          <w:rFonts w:ascii="Sylfaen" w:hAnsi="Sylfaen" w:cs="Sylfaen"/>
          <w:b/>
          <w:bCs/>
          <w:color w:val="000000"/>
          <w:lang w:val="ka-GE"/>
        </w:rPr>
      </w:pPr>
      <w:r>
        <w:rPr>
          <w:b/>
          <w:bCs/>
          <w:color w:val="000000"/>
          <w:lang w:val="ka-GE"/>
        </w:rPr>
        <w:t>სატუმბი სადგურებისათვის გათვლილი მდორე გაშვება/გაჩერების (</w:t>
      </w:r>
      <w:r>
        <w:rPr>
          <w:b/>
          <w:bCs/>
          <w:color w:val="000000"/>
        </w:rPr>
        <w:t>Soft starter</w:t>
      </w:r>
      <w:r>
        <w:rPr>
          <w:b/>
          <w:bCs/>
          <w:color w:val="000000"/>
          <w:lang w:val="ka-GE"/>
        </w:rPr>
        <w:t>)</w:t>
      </w:r>
      <w:r>
        <w:rPr>
          <w:b/>
          <w:bCs/>
          <w:color w:val="000000"/>
        </w:rPr>
        <w:t xml:space="preserve"> </w:t>
      </w:r>
      <w:r w:rsidR="00575105">
        <w:rPr>
          <w:b/>
          <w:bCs/>
          <w:color w:val="000000"/>
          <w:lang w:val="ka-GE"/>
        </w:rPr>
        <w:t>შესყიდვის ელექტრონული ტენდერის დოკუმენტაცია</w:t>
      </w: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277B37" w:rsidRPr="007B0071" w:rsidRDefault="00277B37" w:rsidP="00F827AD">
      <w:pPr>
        <w:spacing w:after="0" w:line="360" w:lineRule="auto"/>
        <w:jc w:val="center"/>
        <w:rPr>
          <w:rFonts w:ascii="Sylfaen" w:hAnsi="Sylfaen"/>
          <w:b/>
          <w:lang w:val="ka-GE"/>
        </w:rPr>
      </w:pPr>
    </w:p>
    <w:p w:rsidR="00665C42" w:rsidRDefault="00665C42" w:rsidP="009D07D1">
      <w:pPr>
        <w:spacing w:after="0" w:line="360" w:lineRule="auto"/>
        <w:jc w:val="center"/>
        <w:rPr>
          <w:rFonts w:ascii="Sylfaen" w:hAnsi="Sylfaen"/>
          <w:b/>
          <w:lang w:val="ka-GE"/>
        </w:rPr>
      </w:pPr>
    </w:p>
    <w:p w:rsidR="003C41BC" w:rsidRDefault="003C41BC" w:rsidP="009D07D1">
      <w:pPr>
        <w:spacing w:after="0" w:line="360" w:lineRule="auto"/>
        <w:jc w:val="center"/>
        <w:rPr>
          <w:rFonts w:ascii="Sylfaen" w:hAnsi="Sylfaen"/>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49119D" w:rsidP="005111AB">
      <w:pPr>
        <w:spacing w:line="240" w:lineRule="auto"/>
        <w:rPr>
          <w:rFonts w:ascii="Sylfaen" w:hAnsi="Sylfaen"/>
          <w:b/>
          <w:lang w:val="ka-GE"/>
        </w:rPr>
      </w:pPr>
      <w:r>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rsidR="00575105" w:rsidRDefault="00D30223" w:rsidP="006A030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
    <w:p w:rsidR="001B055A" w:rsidRPr="00C5612D" w:rsidRDefault="00835460" w:rsidP="006A0306">
      <w:pPr>
        <w:spacing w:after="0" w:line="240" w:lineRule="auto"/>
        <w:jc w:val="both"/>
        <w:rPr>
          <w:rFonts w:ascii="Sylfaen" w:hAnsi="Sylfaen" w:cs="Sylfaen"/>
          <w:lang w:val="ka-GE"/>
        </w:rPr>
      </w:pPr>
      <w:r>
        <w:rPr>
          <w:b/>
          <w:bCs/>
          <w:color w:val="000000"/>
          <w:lang w:val="ka-GE"/>
        </w:rPr>
        <w:t>მდორე გაშვება/გაჩერებების (</w:t>
      </w:r>
      <w:r>
        <w:rPr>
          <w:b/>
          <w:bCs/>
          <w:color w:val="000000"/>
        </w:rPr>
        <w:t>Soft starter</w:t>
      </w:r>
      <w:r>
        <w:rPr>
          <w:b/>
          <w:bCs/>
          <w:color w:val="000000"/>
          <w:lang w:val="ka-GE"/>
        </w:rPr>
        <w:t>)</w:t>
      </w:r>
      <w:r w:rsidR="00D50FFC">
        <w:rPr>
          <w:rFonts w:ascii="Sylfaen" w:hAnsi="Sylfaen" w:cs="Sylfaen"/>
          <w:lang w:val="ka-GE"/>
        </w:rPr>
        <w:t>- შესყიდვაზე</w:t>
      </w:r>
    </w:p>
    <w:p w:rsidR="000E0BA5" w:rsidRDefault="000E0BA5" w:rsidP="001B055A">
      <w:pPr>
        <w:spacing w:after="0" w:line="240" w:lineRule="auto"/>
        <w:jc w:val="both"/>
        <w:rPr>
          <w:rFonts w:ascii="Sylfaen" w:hAnsi="Sylfaen"/>
          <w:b/>
          <w:lang w:val="ka-GE"/>
        </w:rPr>
      </w:pPr>
    </w:p>
    <w:p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C5612D" w:rsidRPr="003C41BC" w:rsidRDefault="00C5612D" w:rsidP="003C41BC">
      <w:pPr>
        <w:spacing w:after="0" w:line="240" w:lineRule="auto"/>
        <w:jc w:val="both"/>
        <w:rPr>
          <w:rFonts w:ascii="Sylfaen" w:hAnsi="Sylfaen" w:cs="Sylfaen"/>
          <w:lang w:val="ka-GE"/>
        </w:rPr>
      </w:pPr>
    </w:p>
    <w:p w:rsidR="00F50677" w:rsidRDefault="00FF3A96" w:rsidP="00835460">
      <w:pPr>
        <w:pStyle w:val="ListParagraph"/>
        <w:numPr>
          <w:ilvl w:val="0"/>
          <w:numId w:val="48"/>
        </w:numPr>
        <w:spacing w:after="0" w:line="240" w:lineRule="auto"/>
        <w:jc w:val="both"/>
        <w:rPr>
          <w:rFonts w:ascii="Sylfaen" w:hAnsi="Sylfaen" w:cs="Sylfaen"/>
          <w:lang w:val="ka-GE"/>
        </w:rPr>
      </w:pPr>
      <w:r>
        <w:rPr>
          <w:rFonts w:ascii="Sylfaen" w:hAnsi="Sylfaen" w:cs="Sylfaen"/>
        </w:rPr>
        <w:t>5</w:t>
      </w:r>
      <w:r w:rsidR="00F50677" w:rsidRPr="00C5612D">
        <w:rPr>
          <w:rFonts w:ascii="Sylfaen" w:hAnsi="Sylfaen" w:cs="Sylfaen"/>
          <w:lang w:val="ka-GE"/>
        </w:rPr>
        <w:t xml:space="preserve"> ერთეული </w:t>
      </w:r>
      <w:r>
        <w:rPr>
          <w:rFonts w:ascii="Sylfaen" w:hAnsi="Sylfaen" w:cs="Sylfaen"/>
        </w:rPr>
        <w:t>31</w:t>
      </w:r>
      <w:r w:rsidR="00835460">
        <w:rPr>
          <w:rFonts w:ascii="Sylfaen" w:hAnsi="Sylfaen" w:cs="Sylfaen"/>
        </w:rPr>
        <w:t xml:space="preserve">5 </w:t>
      </w:r>
      <w:proofErr w:type="spellStart"/>
      <w:r w:rsidR="00835460">
        <w:rPr>
          <w:rFonts w:ascii="Sylfaen" w:hAnsi="Sylfaen" w:cs="Sylfaen"/>
        </w:rPr>
        <w:t>კვტ</w:t>
      </w:r>
      <w:proofErr w:type="spellEnd"/>
      <w:r w:rsidR="00835460">
        <w:rPr>
          <w:rFonts w:ascii="Sylfaen" w:hAnsi="Sylfaen" w:cs="Sylfaen"/>
        </w:rPr>
        <w:t xml:space="preserve">. </w:t>
      </w:r>
      <w:proofErr w:type="spellStart"/>
      <w:r w:rsidR="00835460" w:rsidRPr="00835460">
        <w:rPr>
          <w:rFonts w:ascii="Sylfaen" w:hAnsi="Sylfaen" w:cs="Sylfaen"/>
        </w:rPr>
        <w:t>მდორე</w:t>
      </w:r>
      <w:proofErr w:type="spellEnd"/>
      <w:r w:rsidR="00835460" w:rsidRPr="00835460">
        <w:rPr>
          <w:rFonts w:ascii="Sylfaen" w:hAnsi="Sylfaen" w:cs="Sylfaen"/>
        </w:rPr>
        <w:t xml:space="preserve"> </w:t>
      </w:r>
      <w:proofErr w:type="spellStart"/>
      <w:r w:rsidR="00835460" w:rsidRPr="00835460">
        <w:rPr>
          <w:rFonts w:ascii="Sylfaen" w:hAnsi="Sylfaen" w:cs="Sylfaen"/>
        </w:rPr>
        <w:t>გაშვებ</w:t>
      </w:r>
      <w:proofErr w:type="spellEnd"/>
      <w:r w:rsidR="00835460">
        <w:rPr>
          <w:rFonts w:ascii="Sylfaen" w:hAnsi="Sylfaen" w:cs="Sylfaen"/>
          <w:lang w:val="ka-GE"/>
        </w:rPr>
        <w:t>ა/გაჩერების მოწყობილობა</w:t>
      </w:r>
    </w:p>
    <w:p w:rsidR="00835460" w:rsidRDefault="00FF3A96" w:rsidP="00835460">
      <w:pPr>
        <w:pStyle w:val="ListParagraph"/>
        <w:numPr>
          <w:ilvl w:val="0"/>
          <w:numId w:val="48"/>
        </w:numPr>
        <w:spacing w:after="0" w:line="240" w:lineRule="auto"/>
        <w:jc w:val="both"/>
        <w:rPr>
          <w:rFonts w:ascii="Sylfaen" w:hAnsi="Sylfaen" w:cs="Sylfaen"/>
          <w:lang w:val="ka-GE"/>
        </w:rPr>
      </w:pPr>
      <w:r>
        <w:rPr>
          <w:rFonts w:ascii="Sylfaen" w:hAnsi="Sylfaen" w:cs="Sylfaen"/>
        </w:rPr>
        <w:t>1</w:t>
      </w:r>
      <w:r w:rsidR="00835460" w:rsidRPr="00C5612D">
        <w:rPr>
          <w:rFonts w:ascii="Sylfaen" w:hAnsi="Sylfaen" w:cs="Sylfaen"/>
          <w:lang w:val="ka-GE"/>
        </w:rPr>
        <w:t xml:space="preserve"> ერთეული </w:t>
      </w:r>
      <w:r>
        <w:rPr>
          <w:rFonts w:ascii="Sylfaen" w:hAnsi="Sylfaen" w:cs="Sylfaen"/>
        </w:rPr>
        <w:t>250</w:t>
      </w:r>
      <w:r w:rsidR="00835460">
        <w:rPr>
          <w:rFonts w:ascii="Sylfaen" w:hAnsi="Sylfaen" w:cs="Sylfaen"/>
        </w:rPr>
        <w:t xml:space="preserve"> </w:t>
      </w:r>
      <w:proofErr w:type="spellStart"/>
      <w:r w:rsidR="00835460">
        <w:rPr>
          <w:rFonts w:ascii="Sylfaen" w:hAnsi="Sylfaen" w:cs="Sylfaen"/>
        </w:rPr>
        <w:t>კვტ</w:t>
      </w:r>
      <w:proofErr w:type="spellEnd"/>
      <w:r w:rsidR="00835460">
        <w:rPr>
          <w:rFonts w:ascii="Sylfaen" w:hAnsi="Sylfaen" w:cs="Sylfaen"/>
        </w:rPr>
        <w:t xml:space="preserve">. </w:t>
      </w:r>
      <w:proofErr w:type="spellStart"/>
      <w:r w:rsidR="00835460" w:rsidRPr="00835460">
        <w:rPr>
          <w:rFonts w:ascii="Sylfaen" w:hAnsi="Sylfaen" w:cs="Sylfaen"/>
        </w:rPr>
        <w:t>მდორე</w:t>
      </w:r>
      <w:proofErr w:type="spellEnd"/>
      <w:r w:rsidR="00835460" w:rsidRPr="00835460">
        <w:rPr>
          <w:rFonts w:ascii="Sylfaen" w:hAnsi="Sylfaen" w:cs="Sylfaen"/>
        </w:rPr>
        <w:t xml:space="preserve"> </w:t>
      </w:r>
      <w:proofErr w:type="spellStart"/>
      <w:r w:rsidR="00835460" w:rsidRPr="00835460">
        <w:rPr>
          <w:rFonts w:ascii="Sylfaen" w:hAnsi="Sylfaen" w:cs="Sylfaen"/>
        </w:rPr>
        <w:t>გაშვებ</w:t>
      </w:r>
      <w:proofErr w:type="spellEnd"/>
      <w:r w:rsidR="00835460">
        <w:rPr>
          <w:rFonts w:ascii="Sylfaen" w:hAnsi="Sylfaen" w:cs="Sylfaen"/>
          <w:lang w:val="ka-GE"/>
        </w:rPr>
        <w:t>ა/გაჩერების მოწყობილობა</w:t>
      </w:r>
    </w:p>
    <w:p w:rsidR="00835460" w:rsidRDefault="00835460" w:rsidP="00835460">
      <w:pPr>
        <w:pStyle w:val="ListParagraph"/>
        <w:spacing w:after="0" w:line="240" w:lineRule="auto"/>
        <w:jc w:val="both"/>
        <w:rPr>
          <w:rFonts w:ascii="Sylfaen" w:hAnsi="Sylfaen" w:cs="Sylfaen"/>
          <w:lang w:val="ka-GE"/>
        </w:rPr>
      </w:pPr>
    </w:p>
    <w:p w:rsidR="00C5612D" w:rsidRDefault="00C5612D" w:rsidP="00696A50">
      <w:pPr>
        <w:spacing w:after="0" w:line="240" w:lineRule="auto"/>
        <w:jc w:val="both"/>
        <w:rPr>
          <w:rFonts w:ascii="Sylfaen" w:hAnsi="Sylfaen" w:cs="Sylfaen"/>
          <w:lang w:val="ka-GE"/>
        </w:rPr>
      </w:pPr>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rsidR="00696A50" w:rsidRPr="00696A50" w:rsidRDefault="00696A50" w:rsidP="007D0C6C">
      <w:pPr>
        <w:spacing w:after="0" w:line="240" w:lineRule="auto"/>
        <w:rPr>
          <w:rFonts w:ascii="Sylfaen" w:hAnsi="Sylfaen" w:cs="Sylfaen"/>
          <w:b/>
          <w:sz w:val="6"/>
          <w:lang w:val="ka-GE"/>
        </w:rPr>
      </w:pPr>
    </w:p>
    <w:p w:rsidR="00E6136A" w:rsidRDefault="00E6136A" w:rsidP="00260FED">
      <w:pPr>
        <w:spacing w:after="0" w:line="240" w:lineRule="auto"/>
        <w:jc w:val="both"/>
        <w:rPr>
          <w:rFonts w:ascii="Sylfaen" w:hAnsi="Sylfaen" w:cs="Sylfaen"/>
          <w:lang w:val="ka-GE"/>
        </w:rPr>
      </w:pPr>
    </w:p>
    <w:p w:rsidR="00E6136A" w:rsidRDefault="00835460" w:rsidP="00670E96">
      <w:pPr>
        <w:spacing w:after="0" w:line="240" w:lineRule="auto"/>
        <w:jc w:val="both"/>
        <w:rPr>
          <w:rFonts w:ascii="Sylfaen" w:hAnsi="Sylfaen" w:cs="Sylfaen"/>
          <w:u w:val="single"/>
          <w:lang w:val="ka-GE"/>
        </w:rPr>
      </w:pPr>
      <w:r>
        <w:rPr>
          <w:rFonts w:ascii="Sylfaen" w:hAnsi="Sylfaen" w:cs="Sylfaen"/>
          <w:u w:val="single"/>
          <w:lang w:val="ka-GE"/>
        </w:rPr>
        <w:t>მოწყობილობები სასურველია</w:t>
      </w:r>
      <w:r w:rsidR="00AF7EB2">
        <w:rPr>
          <w:rFonts w:ascii="Sylfaen" w:hAnsi="Sylfaen" w:cs="Sylfaen"/>
          <w:u w:val="single"/>
          <w:lang w:val="ka-GE"/>
        </w:rPr>
        <w:t xml:space="preserve"> იყოს არა ზოგადი დანიშნულების, არამედ წყალმომარაგების სისტემაში</w:t>
      </w:r>
      <w:r w:rsidR="003C41BC">
        <w:rPr>
          <w:rFonts w:ascii="Sylfaen" w:hAnsi="Sylfaen" w:cs="Sylfaen"/>
          <w:u w:val="single"/>
          <w:lang w:val="ka-GE"/>
        </w:rPr>
        <w:t xml:space="preserve"> გამოყენების ფუნქციით აღჭურვილი</w:t>
      </w:r>
    </w:p>
    <w:p w:rsidR="00835460" w:rsidRDefault="00835460" w:rsidP="00670E96">
      <w:pPr>
        <w:spacing w:after="0" w:line="240" w:lineRule="auto"/>
        <w:jc w:val="both"/>
        <w:rPr>
          <w:rFonts w:ascii="Sylfaen" w:hAnsi="Sylfaen" w:cs="Sylfaen"/>
          <w:u w:val="single"/>
          <w:lang w:val="ka-GE"/>
        </w:rPr>
      </w:pPr>
    </w:p>
    <w:p w:rsidR="003C41BC" w:rsidRDefault="003C41BC" w:rsidP="00670E96">
      <w:pPr>
        <w:spacing w:after="0" w:line="240" w:lineRule="auto"/>
        <w:jc w:val="both"/>
        <w:rPr>
          <w:rFonts w:ascii="Sylfaen" w:hAnsi="Sylfaen" w:cs="Sylfaen"/>
          <w:u w:val="single"/>
          <w:lang w:val="ka-GE"/>
        </w:rPr>
      </w:pPr>
    </w:p>
    <w:p w:rsidR="002D6C66" w:rsidRDefault="002D6C66" w:rsidP="002D6C66">
      <w:pPr>
        <w:jc w:val="both"/>
        <w:rPr>
          <w:rFonts w:ascii="Sylfaen" w:hAnsi="Sylfaen" w:cs="Sylfaen"/>
          <w:b/>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color w:val="222222"/>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2D6C66" w:rsidRPr="00E37C5C" w:rsidRDefault="002D6C66" w:rsidP="002D6C66">
      <w:pPr>
        <w:jc w:val="both"/>
        <w:rPr>
          <w:rFonts w:ascii="Sylfaen" w:hAnsi="Sylfaen"/>
          <w:b/>
          <w:lang w:val="ka-GE"/>
        </w:rPr>
      </w:pPr>
      <w:r w:rsidRPr="00E90A78">
        <w:rPr>
          <w:rFonts w:ascii="Sylfaen" w:hAnsi="Sylfaen" w:cs="Sylfaen"/>
          <w:b/>
          <w:lang w:val="ka-GE"/>
        </w:rPr>
        <w:t>1.4</w:t>
      </w:r>
      <w:r>
        <w:rPr>
          <w:rFonts w:ascii="Sylfaen" w:hAnsi="Sylfaen" w:cs="Sylfaen"/>
          <w:lang w:val="ka-GE"/>
        </w:rPr>
        <w:t xml:space="preserve"> </w:t>
      </w:r>
      <w:r>
        <w:rPr>
          <w:rFonts w:ascii="Sylfaen" w:hAnsi="Sylfaen"/>
          <w:b/>
          <w:lang w:val="ka-GE"/>
        </w:rPr>
        <w:t xml:space="preserve">საქონლის მიწოდების </w:t>
      </w:r>
      <w:r w:rsidRPr="00E37C5C">
        <w:rPr>
          <w:rFonts w:ascii="Sylfaen" w:hAnsi="Sylfaen"/>
          <w:b/>
          <w:lang w:val="ka-GE"/>
        </w:rPr>
        <w:t>(ხელშეკრულების) ვადა</w:t>
      </w:r>
    </w:p>
    <w:p w:rsidR="002D6C66" w:rsidRPr="00A148D6" w:rsidRDefault="002D6C66" w:rsidP="002D6C66">
      <w:pPr>
        <w:jc w:val="both"/>
        <w:rPr>
          <w:rFonts w:ascii="Sylfaen" w:hAnsi="Sylfaen" w:cs="Sylfaen"/>
          <w:lang w:val="ka-GE"/>
        </w:rPr>
      </w:pPr>
      <w:r>
        <w:rPr>
          <w:rFonts w:ascii="Sylfaen" w:hAnsi="Sylfaen" w:cs="Sylfaen"/>
          <w:lang w:val="ka-GE"/>
        </w:rPr>
        <w:t xml:space="preserve">საქონლის მოწოდება უნდა განხორციელდეს </w:t>
      </w:r>
      <w:r w:rsidRPr="00E37C5C">
        <w:rPr>
          <w:rFonts w:ascii="Sylfaen" w:hAnsi="Sylfaen" w:cs="Sylfaen"/>
          <w:lang w:val="ka-GE"/>
        </w:rPr>
        <w:t xml:space="preserve">ხელშეკრულების გაფორმებიდან </w:t>
      </w:r>
      <w:r w:rsidR="0076501E">
        <w:rPr>
          <w:rFonts w:ascii="Sylfaen" w:hAnsi="Sylfaen" w:cs="Sylfaen"/>
          <w:lang w:val="ka-GE"/>
        </w:rPr>
        <w:t xml:space="preserve">არა უგვიანეს </w:t>
      </w:r>
      <w:r w:rsidR="00835460">
        <w:rPr>
          <w:rFonts w:ascii="Sylfaen" w:hAnsi="Sylfaen" w:cs="Sylfaen"/>
          <w:lang w:val="ka-GE"/>
        </w:rPr>
        <w:t>90</w:t>
      </w:r>
      <w:r w:rsidRPr="00EA4C30">
        <w:rPr>
          <w:rFonts w:ascii="Sylfaen" w:hAnsi="Sylfaen" w:cs="Sylfaen"/>
          <w:lang w:val="ka-GE"/>
        </w:rPr>
        <w:t xml:space="preserve"> </w:t>
      </w:r>
      <w:r w:rsidR="008D7198">
        <w:rPr>
          <w:rFonts w:ascii="Sylfaen" w:hAnsi="Sylfaen" w:cs="Sylfaen"/>
        </w:rPr>
        <w:t>(</w:t>
      </w:r>
      <w:r w:rsidR="00835460">
        <w:rPr>
          <w:rFonts w:ascii="Sylfaen" w:hAnsi="Sylfaen" w:cs="Sylfaen"/>
          <w:lang w:val="ka-GE"/>
        </w:rPr>
        <w:t>ოთხმოცდაათი</w:t>
      </w:r>
      <w:r w:rsidR="008D7198">
        <w:rPr>
          <w:rFonts w:ascii="Sylfaen" w:hAnsi="Sylfaen" w:cs="Sylfaen"/>
        </w:rPr>
        <w:t>)</w:t>
      </w:r>
      <w:r w:rsidR="008D7198">
        <w:rPr>
          <w:rFonts w:ascii="Sylfaen" w:hAnsi="Sylfaen" w:cs="Sylfaen"/>
          <w:lang w:val="ka-GE"/>
        </w:rPr>
        <w:t xml:space="preserve"> </w:t>
      </w:r>
      <w:r w:rsidRPr="00EA4C30">
        <w:rPr>
          <w:rFonts w:ascii="Sylfaen" w:hAnsi="Sylfaen" w:cs="Sylfaen"/>
          <w:lang w:val="ka-GE"/>
        </w:rPr>
        <w:t>დღის ვადაში.</w:t>
      </w:r>
    </w:p>
    <w:p w:rsidR="002D6C66" w:rsidRDefault="002D6C66" w:rsidP="002D6C66">
      <w:pPr>
        <w:jc w:val="both"/>
        <w:rPr>
          <w:rFonts w:ascii="Sylfaen" w:hAnsi="Sylfaen"/>
          <w:b/>
          <w:lang w:val="ka-GE"/>
        </w:rPr>
      </w:pPr>
      <w:r w:rsidRPr="00E90A78">
        <w:rPr>
          <w:rFonts w:ascii="Sylfaen" w:hAnsi="Sylfaen" w:cs="Sylfaen"/>
          <w:b/>
        </w:rPr>
        <w:t>1.5</w:t>
      </w:r>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Pr>
          <w:rFonts w:ascii="Sylfaen" w:hAnsi="Sylfaen" w:cs="Calibri"/>
        </w:rPr>
        <w:t>(GWP)</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t>თბილისი, წყალსადენის ქ. N7</w:t>
      </w:r>
    </w:p>
    <w:p w:rsidR="0044376C" w:rsidRDefault="001466B2" w:rsidP="00FD35B5">
      <w:pPr>
        <w:rPr>
          <w:rFonts w:ascii="Sylfaen" w:hAnsi="Sylfaen"/>
          <w:b/>
          <w:lang w:val="ka-GE"/>
        </w:rPr>
      </w:pPr>
      <w:r>
        <w:rPr>
          <w:rFonts w:ascii="Sylfaen" w:hAnsi="Sylfaen"/>
          <w:b/>
        </w:rPr>
        <w:t>1.</w:t>
      </w:r>
      <w:r w:rsidR="002D6C66">
        <w:rPr>
          <w:rFonts w:ascii="Sylfaen" w:hAnsi="Sylfaen"/>
          <w:b/>
          <w:lang w:val="ka-GE"/>
        </w:rPr>
        <w:t>6</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proofErr w:type="spellStart"/>
      <w:r>
        <w:rPr>
          <w:sz w:val="22"/>
          <w:szCs w:val="22"/>
        </w:rPr>
        <w:t>საგარანტიო</w:t>
      </w:r>
      <w:proofErr w:type="spellEnd"/>
      <w:r>
        <w:rPr>
          <w:sz w:val="22"/>
          <w:szCs w:val="22"/>
        </w:rPr>
        <w:t xml:space="preserve"> </w:t>
      </w:r>
      <w:proofErr w:type="spellStart"/>
      <w:r>
        <w:rPr>
          <w:sz w:val="22"/>
          <w:szCs w:val="22"/>
        </w:rPr>
        <w:t>ვალდებულება</w:t>
      </w:r>
      <w:proofErr w:type="spellEnd"/>
      <w:r>
        <w:rPr>
          <w:rFonts w:ascii="Times New Roman" w:hAnsi="Times New Roman" w:cs="Times New Roman"/>
          <w:b/>
          <w:bCs/>
          <w:sz w:val="22"/>
          <w:szCs w:val="22"/>
        </w:rPr>
        <w:t xml:space="preserve">: </w:t>
      </w:r>
      <w:proofErr w:type="spellStart"/>
      <w:r>
        <w:rPr>
          <w:sz w:val="22"/>
          <w:szCs w:val="22"/>
        </w:rPr>
        <w:t>მხარეების</w:t>
      </w:r>
      <w:proofErr w:type="spellEnd"/>
      <w:r>
        <w:rPr>
          <w:sz w:val="22"/>
          <w:szCs w:val="22"/>
        </w:rPr>
        <w:t xml:space="preserve"> </w:t>
      </w:r>
      <w:proofErr w:type="spellStart"/>
      <w:r>
        <w:rPr>
          <w:sz w:val="22"/>
          <w:szCs w:val="22"/>
        </w:rPr>
        <w:t>მიერ</w:t>
      </w:r>
      <w:proofErr w:type="spellEnd"/>
      <w:r>
        <w:rPr>
          <w:sz w:val="22"/>
          <w:szCs w:val="22"/>
        </w:rPr>
        <w:t xml:space="preserve"> </w:t>
      </w:r>
      <w:proofErr w:type="spellStart"/>
      <w:r>
        <w:rPr>
          <w:sz w:val="22"/>
          <w:szCs w:val="22"/>
        </w:rPr>
        <w:t>მიწოდებულ</w:t>
      </w:r>
      <w:proofErr w:type="spellEnd"/>
      <w:r>
        <w:rPr>
          <w:sz w:val="22"/>
          <w:szCs w:val="22"/>
        </w:rPr>
        <w:t xml:space="preserve"> </w:t>
      </w:r>
      <w:proofErr w:type="spellStart"/>
      <w:r>
        <w:rPr>
          <w:sz w:val="22"/>
          <w:szCs w:val="22"/>
        </w:rPr>
        <w:t>საქონელზე</w:t>
      </w:r>
      <w:proofErr w:type="spellEnd"/>
      <w:r>
        <w:rPr>
          <w:sz w:val="22"/>
          <w:szCs w:val="22"/>
        </w:rPr>
        <w:t xml:space="preserve"> </w:t>
      </w:r>
      <w:proofErr w:type="spellStart"/>
      <w:r>
        <w:rPr>
          <w:sz w:val="22"/>
          <w:szCs w:val="22"/>
        </w:rPr>
        <w:t>მიღება</w:t>
      </w:r>
      <w:r>
        <w:rPr>
          <w:rFonts w:ascii="Times New Roman" w:hAnsi="Times New Roman" w:cs="Times New Roman"/>
          <w:b/>
          <w:bCs/>
          <w:sz w:val="22"/>
          <w:szCs w:val="22"/>
        </w:rPr>
        <w:t>-</w:t>
      </w:r>
      <w:r>
        <w:rPr>
          <w:sz w:val="22"/>
          <w:szCs w:val="22"/>
        </w:rPr>
        <w:t>ჩაბარების</w:t>
      </w:r>
      <w:proofErr w:type="spellEnd"/>
      <w:r>
        <w:rPr>
          <w:sz w:val="22"/>
          <w:szCs w:val="22"/>
        </w:rPr>
        <w:t xml:space="preserve"> </w:t>
      </w:r>
      <w:proofErr w:type="spellStart"/>
      <w:r>
        <w:rPr>
          <w:sz w:val="22"/>
          <w:szCs w:val="22"/>
        </w:rPr>
        <w:t>აქტის</w:t>
      </w:r>
      <w:proofErr w:type="spellEnd"/>
      <w:r>
        <w:rPr>
          <w:sz w:val="22"/>
          <w:szCs w:val="22"/>
        </w:rPr>
        <w:t xml:space="preserve"> </w:t>
      </w:r>
      <w:proofErr w:type="spellStart"/>
      <w:r>
        <w:rPr>
          <w:sz w:val="22"/>
          <w:szCs w:val="22"/>
        </w:rPr>
        <w:t>ხელმოწერიდან</w:t>
      </w:r>
      <w:proofErr w:type="spellEnd"/>
      <w:r>
        <w:rPr>
          <w:sz w:val="22"/>
          <w:szCs w:val="22"/>
        </w:rPr>
        <w:t xml:space="preserve"> </w:t>
      </w:r>
      <w:r w:rsidR="008D7198">
        <w:rPr>
          <w:sz w:val="22"/>
          <w:szCs w:val="22"/>
          <w:lang w:val="ka-GE"/>
        </w:rPr>
        <w:t>არანაკლებ 24</w:t>
      </w:r>
      <w:r>
        <w:rPr>
          <w:sz w:val="22"/>
          <w:szCs w:val="22"/>
        </w:rPr>
        <w:t xml:space="preserve"> (</w:t>
      </w:r>
      <w:r w:rsidR="0076501E">
        <w:rPr>
          <w:sz w:val="22"/>
          <w:szCs w:val="22"/>
          <w:lang w:val="ka-GE"/>
        </w:rPr>
        <w:t>ოცდა</w:t>
      </w:r>
      <w:r w:rsidR="008D7198">
        <w:rPr>
          <w:sz w:val="22"/>
          <w:szCs w:val="22"/>
          <w:lang w:val="ka-GE"/>
        </w:rPr>
        <w:t>ოთხ</w:t>
      </w:r>
      <w:r w:rsidR="0076501E">
        <w:rPr>
          <w:sz w:val="22"/>
          <w:szCs w:val="22"/>
          <w:lang w:val="ka-GE"/>
        </w:rPr>
        <w:t>ი</w:t>
      </w:r>
      <w:r>
        <w:rPr>
          <w:sz w:val="22"/>
          <w:szCs w:val="22"/>
        </w:rPr>
        <w:t>)</w:t>
      </w:r>
      <w:r>
        <w:rPr>
          <w:sz w:val="22"/>
          <w:szCs w:val="22"/>
          <w:lang w:val="ka-GE"/>
        </w:rPr>
        <w:t xml:space="preserve"> თვ</w:t>
      </w:r>
      <w:r w:rsidR="008D7198">
        <w:rPr>
          <w:sz w:val="22"/>
          <w:szCs w:val="22"/>
          <w:lang w:val="ka-GE"/>
        </w:rPr>
        <w:t>ისა</w:t>
      </w:r>
    </w:p>
    <w:p w:rsidR="004D5386" w:rsidRDefault="004D5386" w:rsidP="00051EEB">
      <w:pPr>
        <w:pStyle w:val="Default"/>
        <w:rPr>
          <w:sz w:val="22"/>
          <w:szCs w:val="22"/>
          <w:lang w:val="ka-GE"/>
        </w:rPr>
      </w:pPr>
    </w:p>
    <w:p w:rsidR="004D5386" w:rsidRDefault="004D5386" w:rsidP="00051EEB">
      <w:pPr>
        <w:pStyle w:val="Default"/>
        <w:rPr>
          <w:sz w:val="22"/>
          <w:szCs w:val="22"/>
          <w:lang w:val="ka-GE"/>
        </w:rPr>
      </w:pPr>
    </w:p>
    <w:p w:rsidR="004D5386" w:rsidRPr="007F7901" w:rsidRDefault="004D5386" w:rsidP="00051EEB">
      <w:pPr>
        <w:pStyle w:val="Default"/>
        <w:rPr>
          <w:sz w:val="22"/>
          <w:szCs w:val="22"/>
        </w:rPr>
      </w:pPr>
    </w:p>
    <w:p w:rsidR="00051EEB" w:rsidRPr="00F20767" w:rsidRDefault="00051EEB" w:rsidP="00051EEB">
      <w:pPr>
        <w:pStyle w:val="Default"/>
        <w:rPr>
          <w:rFonts w:ascii="Times New Roman" w:hAnsi="Times New Roman" w:cs="Times New Roman"/>
          <w:sz w:val="22"/>
          <w:szCs w:val="22"/>
          <w:lang w:val="ka-GE"/>
        </w:rPr>
      </w:pPr>
    </w:p>
    <w:p w:rsidR="00CF7A57" w:rsidRDefault="001466B2" w:rsidP="001B055A">
      <w:pPr>
        <w:spacing w:after="0" w:line="240" w:lineRule="auto"/>
        <w:jc w:val="both"/>
        <w:rPr>
          <w:rFonts w:ascii="Sylfaen" w:hAnsi="Sylfaen"/>
          <w:b/>
          <w:lang w:val="ka-GE"/>
        </w:rPr>
      </w:pPr>
      <w:r>
        <w:rPr>
          <w:rFonts w:ascii="Sylfaen" w:hAnsi="Sylfaen"/>
          <w:b/>
          <w:lang w:val="ka-GE"/>
        </w:rPr>
        <w:t>1.</w:t>
      </w:r>
      <w:r w:rsidR="002D6C66">
        <w:rPr>
          <w:rFonts w:ascii="Sylfaen" w:hAnsi="Sylfaen"/>
          <w:b/>
          <w:lang w:val="ka-GE"/>
        </w:rPr>
        <w:t>7</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696A50" w:rsidRDefault="00696A50" w:rsidP="001B055A">
      <w:pPr>
        <w:spacing w:after="0" w:line="240" w:lineRule="auto"/>
        <w:jc w:val="both"/>
        <w:rPr>
          <w:rFonts w:ascii="Sylfaen" w:hAnsi="Sylfaen"/>
          <w:sz w:val="10"/>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w:t>
      </w:r>
      <w:r w:rsidR="008D7198">
        <w:rPr>
          <w:rFonts w:ascii="Sylfaen" w:hAnsi="Sylfaen"/>
          <w:lang w:val="ka-GE"/>
        </w:rPr>
        <w:t xml:space="preserve">მოთხოვნის შემთხვევაში </w:t>
      </w:r>
      <w:r w:rsidR="009D5E96" w:rsidRPr="007B0071">
        <w:rPr>
          <w:rFonts w:ascii="Sylfaen" w:hAnsi="Sylfaen"/>
          <w:lang w:val="ka-GE"/>
        </w:rPr>
        <w:t xml:space="preserve">უნდა წარმოადგინოს შესაბამისი </w:t>
      </w:r>
      <w:r w:rsidR="009D5E96" w:rsidRPr="007B0071">
        <w:rPr>
          <w:rFonts w:ascii="Sylfaen" w:hAnsi="Sylfaen"/>
          <w:lang w:val="ka-GE"/>
        </w:rPr>
        <w:lastRenderedPageBreak/>
        <w:t>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Pr="007B0071" w:rsidRDefault="009F1B03" w:rsidP="001B055A">
      <w:pPr>
        <w:spacing w:after="0" w:line="240" w:lineRule="auto"/>
        <w:jc w:val="both"/>
        <w:rPr>
          <w:rFonts w:ascii="Sylfaen" w:hAnsi="Sylfaen"/>
          <w:lang w:val="ka-GE"/>
        </w:rPr>
      </w:pPr>
      <w:r>
        <w:rPr>
          <w:rFonts w:ascii="Sylfaen" w:hAnsi="Sylfaen"/>
          <w:lang w:val="ka-GE"/>
        </w:rPr>
        <w:t xml:space="preserve">მწარმოებელ კომპანიას </w:t>
      </w:r>
      <w:r w:rsidR="001D369B">
        <w:rPr>
          <w:rFonts w:ascii="Sylfaen" w:hAnsi="Sylfaen"/>
          <w:lang w:val="ka-GE"/>
        </w:rPr>
        <w:t>სასურველია</w:t>
      </w:r>
      <w:r>
        <w:rPr>
          <w:rFonts w:ascii="Sylfaen" w:hAnsi="Sylfaen"/>
          <w:lang w:val="ka-GE"/>
        </w:rPr>
        <w:t xml:space="preserve"> გააჩნდეს შესყიდვის ობიექტის წარმოების მინიმუმ </w:t>
      </w:r>
      <w:r w:rsidR="00EE14C5">
        <w:rPr>
          <w:rFonts w:ascii="Sylfaen" w:hAnsi="Sylfaen"/>
          <w:lang w:val="ka-GE"/>
        </w:rPr>
        <w:t>2</w:t>
      </w:r>
      <w:r>
        <w:rPr>
          <w:rFonts w:ascii="Sylfaen" w:hAnsi="Sylfaen"/>
          <w:lang w:val="ka-GE"/>
        </w:rPr>
        <w:t>0 წლიანი უწყვეტი გამოცდილება და ხარისხის დამადასტურებელი სერტიფიკატები.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t>1.</w:t>
      </w:r>
      <w:r w:rsidR="002D6C66">
        <w:rPr>
          <w:rFonts w:ascii="Sylfaen" w:hAnsi="Sylfaen" w:cs="Sylfaen"/>
          <w:b/>
          <w:lang w:val="ka-GE"/>
        </w:rPr>
        <w:t>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EA4C30" w:rsidP="001B055A">
      <w:pPr>
        <w:spacing w:after="0" w:line="240" w:lineRule="auto"/>
        <w:jc w:val="both"/>
        <w:rPr>
          <w:rFonts w:ascii="Sylfaen" w:hAnsi="Sylfaen"/>
          <w:lang w:val="ka-GE"/>
        </w:rPr>
      </w:pPr>
      <w:r>
        <w:rPr>
          <w:rFonts w:ascii="Sylfaen" w:hAnsi="Sylfaen"/>
          <w:lang w:val="ka-GE"/>
        </w:rPr>
        <w:t>ანგარიშსწორება კ</w:t>
      </w:r>
      <w:r w:rsidR="00000015" w:rsidRPr="00EA4C30">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EA4C30">
        <w:rPr>
          <w:rFonts w:ascii="Sylfaen" w:hAnsi="Sylfaen"/>
          <w:lang w:val="ka-GE"/>
        </w:rPr>
        <w:t>.</w:t>
      </w:r>
      <w:r>
        <w:rPr>
          <w:rFonts w:ascii="Sylfaen" w:hAnsi="Sylfaen"/>
          <w:lang w:val="ka-GE"/>
        </w:rPr>
        <w:t xml:space="preserve"> </w:t>
      </w:r>
    </w:p>
    <w:p w:rsidR="0071455F" w:rsidRDefault="00EA4C30" w:rsidP="001B055A">
      <w:pPr>
        <w:spacing w:after="0" w:line="240" w:lineRule="auto"/>
        <w:jc w:val="both"/>
        <w:rPr>
          <w:rFonts w:ascii="Sylfaen" w:hAnsi="Sylfaen"/>
          <w:lang w:val="ka-GE"/>
        </w:rPr>
      </w:pPr>
      <w:r>
        <w:rPr>
          <w:rFonts w:ascii="Sylfaen" w:hAnsi="Sylfaen"/>
          <w:lang w:val="ka-GE"/>
        </w:rPr>
        <w:t xml:space="preserve">მომწოდებელი უფლებამოსილია მოითხოვოს ავანსი არა უმეტეს </w:t>
      </w:r>
      <w:r w:rsidR="004C4257">
        <w:rPr>
          <w:rFonts w:ascii="Sylfaen" w:hAnsi="Sylfaen"/>
          <w:lang w:val="ka-GE"/>
        </w:rPr>
        <w:t>5</w:t>
      </w:r>
      <w:bookmarkStart w:id="0" w:name="_GoBack"/>
      <w:bookmarkEnd w:id="0"/>
      <w:r>
        <w:rPr>
          <w:rFonts w:ascii="Sylfaen" w:hAnsi="Sylfaen"/>
          <w:lang w:val="ka-GE"/>
        </w:rPr>
        <w:t>0%-სა, მხოლოდ საბანკო გარანტიის წარდგენის საფუძველზე</w:t>
      </w: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2D6C66">
        <w:rPr>
          <w:rFonts w:ascii="Sylfaen" w:hAnsi="Sylfaen"/>
          <w:b/>
          <w:lang w:val="ka-GE"/>
        </w:rPr>
        <w:t>9</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8D7198" w:rsidP="0071455F">
      <w:pPr>
        <w:spacing w:after="0"/>
        <w:jc w:val="both"/>
        <w:rPr>
          <w:rFonts w:ascii="Sylfaen" w:hAnsi="Sylfaen" w:cs="Sylfaen"/>
          <w:bCs/>
          <w:lang w:val="ka-GE"/>
        </w:rPr>
      </w:pPr>
      <w:r>
        <w:rPr>
          <w:rFonts w:ascii="Sylfaen" w:hAnsi="Sylfaen"/>
          <w:lang w:val="ka-GE"/>
        </w:rPr>
        <w:t xml:space="preserve">2. </w:t>
      </w:r>
      <w:r w:rsidR="0071455F">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Default="008D7198" w:rsidP="0071455F">
      <w:pPr>
        <w:spacing w:before="240" w:after="160"/>
        <w:jc w:val="both"/>
        <w:rPr>
          <w:rFonts w:ascii="Sylfaen" w:hAnsi="Sylfaen"/>
          <w:lang w:val="ka-GE"/>
        </w:rPr>
      </w:pPr>
      <w:r>
        <w:rPr>
          <w:rFonts w:ascii="Sylfaen" w:hAnsi="Sylfaen"/>
          <w:lang w:val="ka-GE"/>
        </w:rPr>
        <w:t xml:space="preserve">3. </w:t>
      </w:r>
      <w:r w:rsidR="0071455F"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2D6C66">
        <w:rPr>
          <w:rFonts w:ascii="Sylfaen" w:hAnsi="Sylfaen" w:cs="Sylfaen"/>
          <w:b/>
          <w:lang w:val="ka-GE"/>
        </w:rPr>
        <w:t>10</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Default="0076501E" w:rsidP="0071455F">
      <w:pPr>
        <w:jc w:val="both"/>
        <w:rPr>
          <w:rFonts w:ascii="Sylfaen" w:hAnsi="Sylfaen"/>
          <w:b/>
          <w:lang w:val="ka-GE"/>
        </w:rPr>
      </w:pPr>
    </w:p>
    <w:p w:rsidR="0071455F" w:rsidRPr="00E90A78" w:rsidRDefault="0071455F" w:rsidP="0071455F">
      <w:pPr>
        <w:jc w:val="both"/>
        <w:rPr>
          <w:rFonts w:ascii="Sylfaen" w:hAnsi="Sylfaen"/>
          <w:b/>
          <w:lang w:val="ka-GE"/>
        </w:rPr>
      </w:pPr>
      <w:r>
        <w:rPr>
          <w:rFonts w:ascii="Sylfaen" w:hAnsi="Sylfaen"/>
          <w:b/>
          <w:lang w:val="ka-GE"/>
        </w:rPr>
        <w:t>1.1</w:t>
      </w:r>
      <w:r w:rsidR="002D6C66">
        <w:rPr>
          <w:rFonts w:ascii="Sylfaen" w:hAnsi="Sylfaen"/>
          <w:b/>
          <w:lang w:val="ka-GE"/>
        </w:rPr>
        <w:t>1</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t>1</w:t>
      </w:r>
      <w:r>
        <w:rPr>
          <w:rFonts w:ascii="Sylfaen" w:hAnsi="Sylfaen"/>
          <w:lang w:val="ka-GE"/>
        </w:rPr>
        <w:t>.1</w:t>
      </w:r>
      <w:r w:rsidR="002D6C66">
        <w:rPr>
          <w:rFonts w:ascii="Sylfaen" w:hAnsi="Sylfaen"/>
          <w:lang w:val="ka-GE"/>
        </w:rPr>
        <w:t>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lastRenderedPageBreak/>
        <w:t>1.1</w:t>
      </w:r>
      <w:r w:rsidR="002D6C66">
        <w:rPr>
          <w:rFonts w:ascii="Sylfaen" w:hAnsi="Sylfaen" w:cs="Sylfaen"/>
          <w:lang w:val="ka-GE"/>
        </w:rPr>
        <w:t>1</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30 </w:t>
      </w:r>
      <w:r w:rsidRPr="00E90A78">
        <w:rPr>
          <w:rFonts w:ascii="AcadNusx" w:hAnsi="AcadNusx"/>
          <w:lang w:val="ka-GE"/>
        </w:rPr>
        <w:t>(</w:t>
      </w:r>
      <w:r w:rsidRPr="00E90A78">
        <w:rPr>
          <w:rFonts w:ascii="Sylfaen" w:hAnsi="Sylfaen"/>
          <w:lang w:val="ka-GE"/>
        </w:rPr>
        <w:t>ოცდაათი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 203826002)</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w:t>
      </w:r>
      <w:r>
        <w:rPr>
          <w:rFonts w:ascii="Sylfaen" w:hAnsi="Sylfaen" w:cs="Arial"/>
          <w:lang w:val="ka-GE"/>
        </w:rPr>
        <w:t xml:space="preserve"> </w:t>
      </w:r>
      <w:r w:rsidRPr="005F3DD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1455F">
      <w:pPr>
        <w:spacing w:before="240"/>
        <w:ind w:firstLine="72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vtsiklauri@gwp.ge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(GWP, ს/ნ 203826002))</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5B3F1A" w:rsidRPr="00E90A78" w:rsidRDefault="005B3F1A" w:rsidP="005B3F1A">
      <w:pPr>
        <w:spacing w:before="240" w:after="0"/>
        <w:jc w:val="both"/>
        <w:rPr>
          <w:rFonts w:ascii="Sylfaen" w:hAnsi="Sylfaen"/>
          <w:b/>
          <w:lang w:val="ka-GE"/>
        </w:rPr>
      </w:pPr>
      <w:r>
        <w:rPr>
          <w:rFonts w:ascii="Sylfaen" w:hAnsi="Sylfaen"/>
          <w:b/>
          <w:lang w:val="ka-GE"/>
        </w:rPr>
        <w:t>1.1</w:t>
      </w:r>
      <w:r w:rsidR="002D6C66">
        <w:rPr>
          <w:rFonts w:ascii="Sylfaen" w:hAnsi="Sylfaen"/>
          <w:b/>
          <w:lang w:val="ka-GE"/>
        </w:rPr>
        <w:t xml:space="preserve">2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2D6C66">
        <w:rPr>
          <w:rFonts w:ascii="Sylfaen" w:hAnsi="Sylfaen"/>
          <w:lang w:val="ka-GE"/>
        </w:rPr>
        <w:t>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t>1.1</w:t>
      </w:r>
      <w:r w:rsidR="002D6C66">
        <w:rPr>
          <w:rFonts w:ascii="Sylfaen" w:hAnsi="Sylfaen"/>
          <w:lang w:val="ka-GE"/>
        </w:rPr>
        <w:t>2</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Pr="00E37C5C">
          <w:rPr>
            <w:rStyle w:val="Hyperlink"/>
            <w:rFonts w:ascii="Sylfaen" w:hAnsi="Sylfaen"/>
            <w:lang w:val="ka-GE"/>
          </w:rPr>
          <w:t>www.tenders.ge</w:t>
        </w:r>
      </w:hyperlink>
    </w:p>
    <w:p w:rsidR="005B3F1A" w:rsidRPr="0096028F" w:rsidRDefault="005B3F1A" w:rsidP="005B3F1A">
      <w:pPr>
        <w:spacing w:after="0"/>
        <w:jc w:val="both"/>
        <w:rPr>
          <w:rFonts w:ascii="Sylfaen" w:hAnsi="Sylfaen"/>
        </w:rPr>
      </w:pPr>
      <w:r>
        <w:rPr>
          <w:rFonts w:ascii="Sylfaen" w:hAnsi="Sylfaen"/>
          <w:lang w:val="ka-GE"/>
        </w:rPr>
        <w:t>1.1</w:t>
      </w:r>
      <w:r w:rsidR="002D6C66">
        <w:rPr>
          <w:rFonts w:ascii="Sylfaen" w:hAnsi="Sylfaen"/>
          <w:lang w:val="ka-GE"/>
        </w:rPr>
        <w:t>2</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FF3A96" w:rsidRDefault="00FF3A96" w:rsidP="005B3F1A">
      <w:pPr>
        <w:spacing w:after="0"/>
        <w:jc w:val="both"/>
        <w:rPr>
          <w:rFonts w:ascii="Sylfaen" w:hAnsi="Sylfaen" w:cs="Sylfaen"/>
          <w:b/>
          <w:u w:val="single"/>
          <w:lang w:val="ka-GE"/>
        </w:rPr>
      </w:pPr>
    </w:p>
    <w:p w:rsidR="00FF3A96" w:rsidRDefault="00FF3A96" w:rsidP="005B3F1A">
      <w:pPr>
        <w:spacing w:after="0"/>
        <w:jc w:val="both"/>
        <w:rPr>
          <w:rFonts w:ascii="Sylfaen" w:hAnsi="Sylfaen" w:cs="Sylfaen"/>
          <w:b/>
          <w:u w:val="single"/>
          <w:lang w:val="ka-GE"/>
        </w:rPr>
      </w:pPr>
    </w:p>
    <w:p w:rsidR="00FF3A96" w:rsidRDefault="00FF3A96" w:rsidP="005B3F1A">
      <w:pPr>
        <w:spacing w:after="0"/>
        <w:jc w:val="both"/>
        <w:rPr>
          <w:rFonts w:ascii="Sylfaen" w:hAnsi="Sylfaen" w:cs="Sylfaen"/>
          <w:b/>
          <w:u w:val="single"/>
          <w:lang w:val="ka-GE"/>
        </w:rPr>
      </w:pPr>
    </w:p>
    <w:p w:rsidR="005B3F1A" w:rsidRPr="00E37C5C" w:rsidRDefault="005B3F1A" w:rsidP="005B3F1A">
      <w:pPr>
        <w:spacing w:after="0"/>
        <w:jc w:val="both"/>
        <w:rPr>
          <w:rFonts w:ascii="AcadNusx" w:hAnsi="AcadNusx"/>
          <w:b/>
          <w:u w:val="single"/>
        </w:rPr>
      </w:pPr>
      <w:r w:rsidRPr="00E37C5C">
        <w:rPr>
          <w:rFonts w:ascii="Sylfaen" w:hAnsi="Sylfaen" w:cs="Sylfaen"/>
          <w:b/>
          <w:u w:val="single"/>
          <w:lang w:val="ka-GE"/>
        </w:rPr>
        <w:lastRenderedPageBreak/>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rsidR="005B3F1A" w:rsidRPr="005B3F1A" w:rsidRDefault="005B3F1A" w:rsidP="005B3F1A">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Pr>
          <w:rFonts w:ascii="Sylfaen" w:hAnsi="Sylfaen"/>
        </w:rPr>
        <w:t>vtsiklauri@gwp.ge</w:t>
      </w:r>
    </w:p>
    <w:p w:rsidR="005B3F1A" w:rsidRPr="00D50FFC" w:rsidRDefault="005B3F1A" w:rsidP="005B3F1A">
      <w:pPr>
        <w:spacing w:after="0"/>
        <w:jc w:val="both"/>
        <w:rPr>
          <w:rFonts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 xml:space="preserve">1148); </w:t>
      </w:r>
      <w:r w:rsidR="00F41A39">
        <w:rPr>
          <w:rFonts w:cs="Arial"/>
        </w:rPr>
        <w:t>577 73 66 44</w:t>
      </w:r>
    </w:p>
    <w:p w:rsidR="002D6C66" w:rsidRDefault="002D6C66" w:rsidP="005B3F1A">
      <w:pPr>
        <w:spacing w:after="0"/>
        <w:jc w:val="both"/>
        <w:rPr>
          <w:rFonts w:cs="Arial"/>
        </w:rPr>
      </w:pPr>
    </w:p>
    <w:p w:rsidR="005D15C6" w:rsidRDefault="005D15C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 xml:space="preserve">ელ. ფოსტა: ikhvadagadze@gwp.ge </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ტელ.: +995 322 931111 (1145);</w:t>
      </w: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65" w:rsidRDefault="008F1A65" w:rsidP="007902EA">
      <w:pPr>
        <w:spacing w:after="0" w:line="240" w:lineRule="auto"/>
      </w:pPr>
      <w:r>
        <w:separator/>
      </w:r>
    </w:p>
  </w:endnote>
  <w:endnote w:type="continuationSeparator" w:id="0">
    <w:p w:rsidR="008F1A65" w:rsidRDefault="008F1A6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4C4257">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65" w:rsidRDefault="008F1A65" w:rsidP="007902EA">
      <w:pPr>
        <w:spacing w:after="0" w:line="240" w:lineRule="auto"/>
      </w:pPr>
      <w:r>
        <w:separator/>
      </w:r>
    </w:p>
  </w:footnote>
  <w:footnote w:type="continuationSeparator" w:id="0">
    <w:p w:rsidR="008F1A65" w:rsidRDefault="008F1A6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2F05ED9"/>
    <w:multiLevelType w:val="hybridMultilevel"/>
    <w:tmpl w:val="CFE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45"/>
  </w:num>
  <w:num w:numId="5">
    <w:abstractNumId w:val="22"/>
  </w:num>
  <w:num w:numId="6">
    <w:abstractNumId w:val="6"/>
  </w:num>
  <w:num w:numId="7">
    <w:abstractNumId w:val="5"/>
  </w:num>
  <w:num w:numId="8">
    <w:abstractNumId w:val="36"/>
  </w:num>
  <w:num w:numId="9">
    <w:abstractNumId w:val="40"/>
  </w:num>
  <w:num w:numId="10">
    <w:abstractNumId w:val="24"/>
  </w:num>
  <w:num w:numId="11">
    <w:abstractNumId w:val="11"/>
  </w:num>
  <w:num w:numId="12">
    <w:abstractNumId w:val="19"/>
  </w:num>
  <w:num w:numId="13">
    <w:abstractNumId w:val="32"/>
  </w:num>
  <w:num w:numId="14">
    <w:abstractNumId w:val="25"/>
  </w:num>
  <w:num w:numId="15">
    <w:abstractNumId w:val="17"/>
  </w:num>
  <w:num w:numId="16">
    <w:abstractNumId w:val="38"/>
  </w:num>
  <w:num w:numId="17">
    <w:abstractNumId w:val="29"/>
  </w:num>
  <w:num w:numId="18">
    <w:abstractNumId w:val="27"/>
  </w:num>
  <w:num w:numId="19">
    <w:abstractNumId w:val="10"/>
  </w:num>
  <w:num w:numId="20">
    <w:abstractNumId w:val="2"/>
  </w:num>
  <w:num w:numId="21">
    <w:abstractNumId w:val="44"/>
  </w:num>
  <w:num w:numId="22">
    <w:abstractNumId w:val="46"/>
  </w:num>
  <w:num w:numId="23">
    <w:abstractNumId w:val="20"/>
  </w:num>
  <w:num w:numId="24">
    <w:abstractNumId w:val="39"/>
  </w:num>
  <w:num w:numId="25">
    <w:abstractNumId w:val="15"/>
  </w:num>
  <w:num w:numId="26">
    <w:abstractNumId w:val="35"/>
  </w:num>
  <w:num w:numId="27">
    <w:abstractNumId w:val="3"/>
  </w:num>
  <w:num w:numId="28">
    <w:abstractNumId w:val="33"/>
  </w:num>
  <w:num w:numId="29">
    <w:abstractNumId w:val="30"/>
  </w:num>
  <w:num w:numId="30">
    <w:abstractNumId w:val="37"/>
  </w:num>
  <w:num w:numId="31">
    <w:abstractNumId w:val="42"/>
  </w:num>
  <w:num w:numId="32">
    <w:abstractNumId w:val="34"/>
  </w:num>
  <w:num w:numId="33">
    <w:abstractNumId w:val="13"/>
  </w:num>
  <w:num w:numId="34">
    <w:abstractNumId w:val="7"/>
  </w:num>
  <w:num w:numId="35">
    <w:abstractNumId w:val="41"/>
  </w:num>
  <w:num w:numId="36">
    <w:abstractNumId w:val="26"/>
  </w:num>
  <w:num w:numId="37">
    <w:abstractNumId w:val="14"/>
  </w:num>
  <w:num w:numId="38">
    <w:abstractNumId w:val="16"/>
  </w:num>
  <w:num w:numId="39">
    <w:abstractNumId w:val="31"/>
  </w:num>
  <w:num w:numId="40">
    <w:abstractNumId w:val="8"/>
  </w:num>
  <w:num w:numId="41">
    <w:abstractNumId w:val="28"/>
  </w:num>
  <w:num w:numId="42">
    <w:abstractNumId w:val="43"/>
  </w:num>
  <w:num w:numId="43">
    <w:abstractNumId w:val="12"/>
  </w:num>
  <w:num w:numId="44">
    <w:abstractNumId w:val="21"/>
  </w:num>
  <w:num w:numId="45">
    <w:abstractNumId w:val="9"/>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3CA"/>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642"/>
    <w:rsid w:val="001D369B"/>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47936"/>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91"/>
    <w:rsid w:val="003B460D"/>
    <w:rsid w:val="003B5A5E"/>
    <w:rsid w:val="003C41BC"/>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1077"/>
    <w:rsid w:val="0049119D"/>
    <w:rsid w:val="00497393"/>
    <w:rsid w:val="004A34BA"/>
    <w:rsid w:val="004A3BD8"/>
    <w:rsid w:val="004A66FB"/>
    <w:rsid w:val="004A7C56"/>
    <w:rsid w:val="004B0645"/>
    <w:rsid w:val="004B09C9"/>
    <w:rsid w:val="004B0CF7"/>
    <w:rsid w:val="004B2C73"/>
    <w:rsid w:val="004C1E0D"/>
    <w:rsid w:val="004C3ECC"/>
    <w:rsid w:val="004C4257"/>
    <w:rsid w:val="004D3679"/>
    <w:rsid w:val="004D3D1C"/>
    <w:rsid w:val="004D5386"/>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15C6"/>
    <w:rsid w:val="005D3B83"/>
    <w:rsid w:val="005E05B1"/>
    <w:rsid w:val="005E130F"/>
    <w:rsid w:val="005E1A27"/>
    <w:rsid w:val="005F3357"/>
    <w:rsid w:val="005F791C"/>
    <w:rsid w:val="006005A1"/>
    <w:rsid w:val="00610FC8"/>
    <w:rsid w:val="00615BD2"/>
    <w:rsid w:val="006276AE"/>
    <w:rsid w:val="00632910"/>
    <w:rsid w:val="00633210"/>
    <w:rsid w:val="00633F4A"/>
    <w:rsid w:val="00634B58"/>
    <w:rsid w:val="006352D2"/>
    <w:rsid w:val="0064425B"/>
    <w:rsid w:val="006447A4"/>
    <w:rsid w:val="00644BFF"/>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901"/>
    <w:rsid w:val="007F7ADB"/>
    <w:rsid w:val="00801BF8"/>
    <w:rsid w:val="0081634F"/>
    <w:rsid w:val="00822939"/>
    <w:rsid w:val="008246F4"/>
    <w:rsid w:val="00824EDA"/>
    <w:rsid w:val="00833770"/>
    <w:rsid w:val="0083546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D7198"/>
    <w:rsid w:val="008E16DA"/>
    <w:rsid w:val="008E33F2"/>
    <w:rsid w:val="008E3D20"/>
    <w:rsid w:val="008E3E42"/>
    <w:rsid w:val="008E4B78"/>
    <w:rsid w:val="008E55E0"/>
    <w:rsid w:val="008F1A65"/>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39A5"/>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67BC"/>
    <w:rsid w:val="00A221DF"/>
    <w:rsid w:val="00A225F5"/>
    <w:rsid w:val="00A22F9F"/>
    <w:rsid w:val="00A23B72"/>
    <w:rsid w:val="00A25792"/>
    <w:rsid w:val="00A317A4"/>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6A7B"/>
    <w:rsid w:val="00AC12D2"/>
    <w:rsid w:val="00AC32F5"/>
    <w:rsid w:val="00AC494C"/>
    <w:rsid w:val="00AD14E2"/>
    <w:rsid w:val="00AE4033"/>
    <w:rsid w:val="00AE6EE6"/>
    <w:rsid w:val="00AE77E5"/>
    <w:rsid w:val="00AE7884"/>
    <w:rsid w:val="00AF536E"/>
    <w:rsid w:val="00AF56A2"/>
    <w:rsid w:val="00AF6D9B"/>
    <w:rsid w:val="00AF7DC3"/>
    <w:rsid w:val="00AF7EB2"/>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0FD0"/>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0097"/>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14C5"/>
    <w:rsid w:val="00EE612A"/>
    <w:rsid w:val="00EF34FE"/>
    <w:rsid w:val="00EF7F05"/>
    <w:rsid w:val="00F0297E"/>
    <w:rsid w:val="00F0659D"/>
    <w:rsid w:val="00F069C7"/>
    <w:rsid w:val="00F115A1"/>
    <w:rsid w:val="00F14024"/>
    <w:rsid w:val="00F17B32"/>
    <w:rsid w:val="00F20E56"/>
    <w:rsid w:val="00F22A61"/>
    <w:rsid w:val="00F22E5C"/>
    <w:rsid w:val="00F24CB1"/>
    <w:rsid w:val="00F26B37"/>
    <w:rsid w:val="00F27A96"/>
    <w:rsid w:val="00F27D00"/>
    <w:rsid w:val="00F32C6F"/>
    <w:rsid w:val="00F34574"/>
    <w:rsid w:val="00F3662E"/>
    <w:rsid w:val="00F40803"/>
    <w:rsid w:val="00F41A39"/>
    <w:rsid w:val="00F46AB9"/>
    <w:rsid w:val="00F47570"/>
    <w:rsid w:val="00F50677"/>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97E7E"/>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A96"/>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B742E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B14A-7B28-47F4-9052-CC8F6365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5</cp:revision>
  <cp:lastPrinted>2015-07-27T06:36:00Z</cp:lastPrinted>
  <dcterms:created xsi:type="dcterms:W3CDTF">2022-10-25T13:18:00Z</dcterms:created>
  <dcterms:modified xsi:type="dcterms:W3CDTF">2023-12-06T10:32:00Z</dcterms:modified>
</cp:coreProperties>
</file>