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43" w:rsidRDefault="000C7452" w:rsidP="00692643">
      <w:pPr>
        <w:rPr>
          <w:lang w:val="ka-GE"/>
        </w:rPr>
      </w:pPr>
      <w:r>
        <w:rPr>
          <w:lang w:val="ka-GE"/>
        </w:rPr>
        <w:t xml:space="preserve">დამატებითი ინფორმაცია და </w:t>
      </w:r>
      <w:r w:rsidR="005958B1">
        <w:rPr>
          <w:lang w:val="ka-GE"/>
        </w:rPr>
        <w:t>მოთხოვნები:</w:t>
      </w:r>
    </w:p>
    <w:p w:rsidR="005958B1" w:rsidRDefault="000C7452" w:rsidP="005958B1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შენობის ადგილდებარეობა: ქ.თბილისი, </w:t>
      </w:r>
      <w:r w:rsidR="0045123A">
        <w:rPr>
          <w:lang w:val="ka-GE"/>
        </w:rPr>
        <w:t>საბურთალო, ჯიქიას ქუჩა</w:t>
      </w:r>
    </w:p>
    <w:p w:rsidR="000C7452" w:rsidRDefault="000C7452" w:rsidP="005958B1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შენობის საერთო ფართი : 3000-4000 კვ.მ.</w:t>
      </w:r>
      <w:r w:rsidR="0045123A">
        <w:rPr>
          <w:lang w:val="ka-GE"/>
        </w:rPr>
        <w:t xml:space="preserve"> </w:t>
      </w:r>
    </w:p>
    <w:p w:rsidR="0045123A" w:rsidRDefault="0045123A" w:rsidP="005958B1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გთხოვთ გაითვალისწინოთ, რომ კვადრატულობა შეიძლება შეიცვალოს</w:t>
      </w:r>
    </w:p>
    <w:p w:rsidR="0045123A" w:rsidRPr="0045123A" w:rsidRDefault="0045123A" w:rsidP="0045123A">
      <w:pPr>
        <w:pStyle w:val="ListParagraph"/>
        <w:numPr>
          <w:ilvl w:val="0"/>
          <w:numId w:val="1"/>
        </w:numPr>
        <w:rPr>
          <w:lang w:val="ka-GE"/>
        </w:rPr>
      </w:pPr>
      <w:r w:rsidRPr="0045123A">
        <w:rPr>
          <w:lang w:val="ka-GE"/>
        </w:rPr>
        <w:t>კონკურსანტმა უნდა წარმოადგინოს ნამუშევრების პორტფოლიო</w:t>
      </w:r>
      <w:r>
        <w:rPr>
          <w:lang w:val="ka-GE"/>
        </w:rPr>
        <w:t xml:space="preserve"> და სარეკომენდაციო წერილები</w:t>
      </w:r>
    </w:p>
    <w:p w:rsidR="00DC4905" w:rsidRDefault="00DC4905" w:rsidP="00692643">
      <w:pPr>
        <w:pStyle w:val="ListParagraph"/>
        <w:numPr>
          <w:ilvl w:val="0"/>
          <w:numId w:val="1"/>
        </w:numPr>
        <w:rPr>
          <w:lang w:val="ka-GE"/>
        </w:rPr>
      </w:pPr>
      <w:r w:rsidRPr="0045123A">
        <w:rPr>
          <w:lang w:val="ka-GE"/>
        </w:rPr>
        <w:t xml:space="preserve">კონკურსში </w:t>
      </w:r>
      <w:r w:rsidR="0045123A" w:rsidRPr="0045123A">
        <w:rPr>
          <w:lang w:val="ka-GE"/>
        </w:rPr>
        <w:t>მონაწილეობს მიღება</w:t>
      </w:r>
      <w:r w:rsidRPr="0045123A">
        <w:rPr>
          <w:lang w:val="ka-GE"/>
        </w:rPr>
        <w:t xml:space="preserve"> შეუძლია </w:t>
      </w:r>
      <w:r w:rsidR="0045123A" w:rsidRPr="0045123A">
        <w:rPr>
          <w:lang w:val="ka-GE"/>
        </w:rPr>
        <w:t xml:space="preserve">როგორც </w:t>
      </w:r>
      <w:r w:rsidRPr="0045123A">
        <w:rPr>
          <w:lang w:val="ka-GE"/>
        </w:rPr>
        <w:t xml:space="preserve">ფიზიკურ </w:t>
      </w:r>
      <w:r w:rsidR="0045123A" w:rsidRPr="0045123A">
        <w:rPr>
          <w:lang w:val="ka-GE"/>
        </w:rPr>
        <w:t>ასევე</w:t>
      </w:r>
      <w:r w:rsidRPr="0045123A">
        <w:rPr>
          <w:lang w:val="ka-GE"/>
        </w:rPr>
        <w:t xml:space="preserve"> იურიდიულ პირ(ებ)ს.</w:t>
      </w:r>
    </w:p>
    <w:p w:rsidR="0045123A" w:rsidRDefault="0045123A" w:rsidP="0069264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მოცემული უნდა იყოს კვადრატულის ფასი </w:t>
      </w:r>
      <w:r w:rsidR="00406790">
        <w:rPr>
          <w:lang w:val="ka-GE"/>
        </w:rPr>
        <w:t xml:space="preserve">ლარში </w:t>
      </w:r>
      <w:r>
        <w:rPr>
          <w:lang w:val="ka-GE"/>
        </w:rPr>
        <w:t>ყველა</w:t>
      </w:r>
      <w:r w:rsidR="00406790">
        <w:rPr>
          <w:lang w:val="ka-GE"/>
        </w:rPr>
        <w:t xml:space="preserve"> შესაძლო</w:t>
      </w:r>
      <w:r>
        <w:rPr>
          <w:lang w:val="ka-GE"/>
        </w:rPr>
        <w:t xml:space="preserve"> გადასახადის ჩათვლით</w:t>
      </w:r>
    </w:p>
    <w:p w:rsidR="0045123A" w:rsidRDefault="0045123A" w:rsidP="0069264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ფასები მოცემული უნდა იყოს ყველა ლოტზე სათითაოდ</w:t>
      </w:r>
    </w:p>
    <w:p w:rsidR="0045123A" w:rsidRDefault="0045123A" w:rsidP="0069264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შესაძლებელია კომპანიამ გაიმარჯვოს როგორც ერთ ასევე სამივე ლოტში</w:t>
      </w:r>
    </w:p>
    <w:p w:rsidR="0045123A" w:rsidRDefault="0045123A" w:rsidP="0069264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სავალდებულოა თითოეულ ლოტზე ვადების განსაზღვრა (გეგმა-გრაფიკი)</w:t>
      </w:r>
    </w:p>
    <w:p w:rsidR="0045123A" w:rsidRDefault="0045123A" w:rsidP="0069264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სავალდებულოა გადახდის პირობის მოწოდება</w:t>
      </w:r>
    </w:p>
    <w:p w:rsidR="0045123A" w:rsidRPr="0045123A" w:rsidRDefault="0045123A" w:rsidP="0045123A">
      <w:pPr>
        <w:rPr>
          <w:lang w:val="ka-GE"/>
        </w:rPr>
      </w:pPr>
    </w:p>
    <w:p w:rsidR="0045123A" w:rsidRDefault="0045123A" w:rsidP="0045123A">
      <w:pPr>
        <w:rPr>
          <w:lang w:val="ka-GE"/>
        </w:rPr>
      </w:pPr>
      <w:r>
        <w:rPr>
          <w:lang w:val="ka-GE"/>
        </w:rPr>
        <w:t>ტენდერი ტარდება სამ ლოტად:</w:t>
      </w:r>
    </w:p>
    <w:p w:rsidR="0045123A" w:rsidRDefault="0045123A" w:rsidP="0045123A">
      <w:pPr>
        <w:pStyle w:val="ListParagraph"/>
        <w:numPr>
          <w:ilvl w:val="0"/>
          <w:numId w:val="3"/>
        </w:numPr>
        <w:rPr>
          <w:lang w:val="ka-GE"/>
        </w:rPr>
      </w:pPr>
      <w:r w:rsidRPr="0045123A">
        <w:rPr>
          <w:lang w:val="ka-GE"/>
        </w:rPr>
        <w:t>მხოლოდ არქიტექტურა</w:t>
      </w:r>
      <w:r>
        <w:rPr>
          <w:lang w:val="ka-GE"/>
        </w:rPr>
        <w:t>:</w:t>
      </w:r>
    </w:p>
    <w:p w:rsidR="0045123A" w:rsidRDefault="0045123A" w:rsidP="0045123A">
      <w:pPr>
        <w:pStyle w:val="ListParagraph"/>
        <w:numPr>
          <w:ilvl w:val="1"/>
          <w:numId w:val="3"/>
        </w:numPr>
        <w:rPr>
          <w:lang w:val="ka-GE"/>
        </w:rPr>
      </w:pPr>
      <w:r w:rsidRPr="0045123A">
        <w:rPr>
          <w:lang w:val="ka-GE"/>
        </w:rPr>
        <w:t>გეგმარება არსებულზე ადაპტაციით</w:t>
      </w:r>
      <w:r>
        <w:rPr>
          <w:lang w:val="ka-GE"/>
        </w:rPr>
        <w:t xml:space="preserve"> (თანამშრომლების გადანაწილება)</w:t>
      </w:r>
    </w:p>
    <w:p w:rsidR="0045123A" w:rsidRDefault="0045123A" w:rsidP="0045123A">
      <w:pPr>
        <w:pStyle w:val="ListParagraph"/>
        <w:numPr>
          <w:ilvl w:val="1"/>
          <w:numId w:val="3"/>
        </w:numPr>
        <w:rPr>
          <w:lang w:val="ka-GE"/>
        </w:rPr>
      </w:pPr>
      <w:r w:rsidRPr="0045123A">
        <w:rPr>
          <w:lang w:val="ka-GE"/>
        </w:rPr>
        <w:t>გარე ღიობების მოწყობა</w:t>
      </w:r>
    </w:p>
    <w:p w:rsidR="0045123A" w:rsidRPr="0045123A" w:rsidRDefault="0045123A" w:rsidP="0045123A">
      <w:pPr>
        <w:pStyle w:val="ListParagraph"/>
        <w:numPr>
          <w:ilvl w:val="1"/>
          <w:numId w:val="3"/>
        </w:numPr>
        <w:rPr>
          <w:lang w:val="ka-GE"/>
        </w:rPr>
      </w:pPr>
      <w:r w:rsidRPr="0045123A">
        <w:rPr>
          <w:lang w:val="ka-GE"/>
        </w:rPr>
        <w:t>ღიობების შეთანხმება 1 კლასით</w:t>
      </w:r>
      <w:r>
        <w:rPr>
          <w:lang w:val="ka-GE"/>
        </w:rPr>
        <w:t xml:space="preserve"> (მერიაში ნებართვის აღება)</w:t>
      </w:r>
    </w:p>
    <w:p w:rsidR="0045123A" w:rsidRPr="0045123A" w:rsidRDefault="0045123A" w:rsidP="0045123A">
      <w:pPr>
        <w:pStyle w:val="ListParagraph"/>
        <w:numPr>
          <w:ilvl w:val="0"/>
          <w:numId w:val="3"/>
        </w:numPr>
        <w:rPr>
          <w:lang w:val="ka-GE"/>
        </w:rPr>
      </w:pPr>
      <w:r w:rsidRPr="0045123A">
        <w:rPr>
          <w:lang w:val="ka-GE"/>
        </w:rPr>
        <w:t xml:space="preserve">სრული MEP (რეალურად მოსაწყობი) </w:t>
      </w:r>
    </w:p>
    <w:p w:rsidR="0045123A" w:rsidRDefault="0045123A" w:rsidP="0045123A">
      <w:pPr>
        <w:pStyle w:val="ListParagraph"/>
        <w:numPr>
          <w:ilvl w:val="0"/>
          <w:numId w:val="3"/>
        </w:numPr>
        <w:rPr>
          <w:lang w:val="ka-GE"/>
        </w:rPr>
      </w:pPr>
      <w:r w:rsidRPr="0045123A">
        <w:rPr>
          <w:lang w:val="ka-GE"/>
        </w:rPr>
        <w:t>ინტერიერის დიზაინი (MEP-და არქიტექტურის გათვალისწინებით)</w:t>
      </w:r>
    </w:p>
    <w:p w:rsidR="0045123A" w:rsidRDefault="0045123A" w:rsidP="0045123A">
      <w:pPr>
        <w:rPr>
          <w:lang w:val="ka-GE"/>
        </w:rPr>
      </w:pPr>
    </w:p>
    <w:p w:rsidR="0045123A" w:rsidRDefault="0045123A" w:rsidP="0045123A">
      <w:pPr>
        <w:rPr>
          <w:lang w:val="ka-GE"/>
        </w:rPr>
      </w:pPr>
      <w:r>
        <w:rPr>
          <w:lang w:val="ka-GE"/>
        </w:rPr>
        <w:t>ფართის სანახავად გთხოვთ დაუკავშირდეთ - ნიკა 577 322 397</w:t>
      </w:r>
    </w:p>
    <w:p w:rsidR="0045123A" w:rsidRPr="0045123A" w:rsidRDefault="0045123A" w:rsidP="0045123A">
      <w:r>
        <w:rPr>
          <w:lang w:val="ka-GE"/>
        </w:rPr>
        <w:t xml:space="preserve">სხვა დამატებითი კითხვების შემთხვევაში გთხვოთ მოიწეროთ </w:t>
      </w:r>
      <w:hyperlink r:id="rId7" w:history="1">
        <w:r w:rsidRPr="00B018EC">
          <w:rPr>
            <w:rStyle w:val="Hyperlink"/>
          </w:rPr>
          <w:t>procurement@aldagi.ge</w:t>
        </w:r>
      </w:hyperlink>
      <w:r>
        <w:t xml:space="preserve"> </w:t>
      </w:r>
      <w:r>
        <w:rPr>
          <w:lang w:val="ka-GE"/>
        </w:rPr>
        <w:t xml:space="preserve">და </w:t>
      </w:r>
      <w:hyperlink r:id="rId8" w:history="1">
        <w:r w:rsidRPr="00B018EC">
          <w:rPr>
            <w:rStyle w:val="Hyperlink"/>
          </w:rPr>
          <w:t>k.akhvlediani@aldagi.ge</w:t>
        </w:r>
      </w:hyperlink>
    </w:p>
    <w:p w:rsidR="0045123A" w:rsidRPr="0045123A" w:rsidRDefault="0045123A" w:rsidP="0045123A">
      <w:pPr>
        <w:rPr>
          <w:lang w:val="ka-GE"/>
        </w:rPr>
      </w:pPr>
    </w:p>
    <w:p w:rsidR="00CE06A9" w:rsidRPr="00B314DE" w:rsidRDefault="00CE06A9" w:rsidP="00CE06A9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CE06A9" w:rsidRPr="00CE06A9" w:rsidRDefault="00CE06A9" w:rsidP="00CE06A9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CE06A9" w:rsidRPr="00B314DE" w:rsidRDefault="00CE06A9" w:rsidP="00CE06A9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:rsidR="00CE06A9" w:rsidRPr="00B47433" w:rsidRDefault="00CE06A9" w:rsidP="00CE06A9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E06A9" w:rsidRPr="00CE06A9" w:rsidRDefault="00CE06A9" w:rsidP="00CE06A9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lastRenderedPageBreak/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:rsidR="00CE06A9" w:rsidRDefault="00CE06A9" w:rsidP="00CE06A9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  <w:bookmarkStart w:id="0" w:name="_GoBack"/>
      <w:bookmarkEnd w:id="0"/>
    </w:p>
    <w:p w:rsidR="00CE06A9" w:rsidRPr="00B314DE" w:rsidRDefault="00CE06A9" w:rsidP="00CE06A9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45123A" w:rsidRDefault="0045123A" w:rsidP="0045123A">
      <w:pPr>
        <w:rPr>
          <w:lang w:val="ka-GE"/>
        </w:rPr>
      </w:pPr>
    </w:p>
    <w:p w:rsidR="0045123A" w:rsidRPr="0045123A" w:rsidRDefault="0045123A" w:rsidP="0045123A">
      <w:pPr>
        <w:rPr>
          <w:lang w:val="ka-GE"/>
        </w:rPr>
      </w:pPr>
    </w:p>
    <w:sectPr w:rsidR="0045123A" w:rsidRPr="004512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43" w:rsidRDefault="00692643" w:rsidP="00692643">
      <w:pPr>
        <w:spacing w:after="0" w:line="240" w:lineRule="auto"/>
      </w:pPr>
      <w:r>
        <w:separator/>
      </w:r>
    </w:p>
  </w:endnote>
  <w:endnote w:type="continuationSeparator" w:id="0">
    <w:p w:rsidR="00692643" w:rsidRDefault="00692643" w:rsidP="006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43" w:rsidRDefault="00692643" w:rsidP="00692643">
      <w:pPr>
        <w:spacing w:after="0" w:line="240" w:lineRule="auto"/>
      </w:pPr>
      <w:r>
        <w:separator/>
      </w:r>
    </w:p>
  </w:footnote>
  <w:footnote w:type="continuationSeparator" w:id="0">
    <w:p w:rsidR="00692643" w:rsidRDefault="00692643" w:rsidP="0069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43" w:rsidRPr="00692643" w:rsidRDefault="00692643">
    <w:pPr>
      <w:pStyle w:val="Header"/>
      <w:rPr>
        <w:b/>
        <w:sz w:val="32"/>
        <w:lang w:val="ka-GE"/>
      </w:rPr>
    </w:pPr>
    <w:r w:rsidRPr="00692643">
      <w:rPr>
        <w:b/>
        <w:sz w:val="32"/>
        <w:lang w:val="ka-GE"/>
      </w:rPr>
      <w:t>დანართი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3EB"/>
    <w:multiLevelType w:val="hybridMultilevel"/>
    <w:tmpl w:val="C4B8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7228"/>
    <w:multiLevelType w:val="hybridMultilevel"/>
    <w:tmpl w:val="6662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2DFF"/>
    <w:multiLevelType w:val="hybridMultilevel"/>
    <w:tmpl w:val="BADA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65"/>
    <w:rsid w:val="00003952"/>
    <w:rsid w:val="00010033"/>
    <w:rsid w:val="0002096E"/>
    <w:rsid w:val="00046E64"/>
    <w:rsid w:val="000A7A46"/>
    <w:rsid w:val="000C7452"/>
    <w:rsid w:val="001776F2"/>
    <w:rsid w:val="001A1B4B"/>
    <w:rsid w:val="001B2995"/>
    <w:rsid w:val="001E1B57"/>
    <w:rsid w:val="001E3B38"/>
    <w:rsid w:val="00205556"/>
    <w:rsid w:val="00235A67"/>
    <w:rsid w:val="0027668A"/>
    <w:rsid w:val="002C021F"/>
    <w:rsid w:val="00307576"/>
    <w:rsid w:val="003B2BDB"/>
    <w:rsid w:val="003C427A"/>
    <w:rsid w:val="00406790"/>
    <w:rsid w:val="0045123A"/>
    <w:rsid w:val="00477F7B"/>
    <w:rsid w:val="004A5676"/>
    <w:rsid w:val="004F3ECC"/>
    <w:rsid w:val="0056070E"/>
    <w:rsid w:val="0059176C"/>
    <w:rsid w:val="005958B1"/>
    <w:rsid w:val="005C3C5A"/>
    <w:rsid w:val="005D5ECB"/>
    <w:rsid w:val="005E15B0"/>
    <w:rsid w:val="005F0EEF"/>
    <w:rsid w:val="00625748"/>
    <w:rsid w:val="00692643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06D44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A37925"/>
    <w:rsid w:val="00AC3FEA"/>
    <w:rsid w:val="00AD57F9"/>
    <w:rsid w:val="00AE6118"/>
    <w:rsid w:val="00B24C87"/>
    <w:rsid w:val="00B42C79"/>
    <w:rsid w:val="00BA3B97"/>
    <w:rsid w:val="00BC24EF"/>
    <w:rsid w:val="00BC5B34"/>
    <w:rsid w:val="00BE47B5"/>
    <w:rsid w:val="00C00A65"/>
    <w:rsid w:val="00C335FC"/>
    <w:rsid w:val="00C7039F"/>
    <w:rsid w:val="00C9438B"/>
    <w:rsid w:val="00CA1FBD"/>
    <w:rsid w:val="00CB0F18"/>
    <w:rsid w:val="00CE06A9"/>
    <w:rsid w:val="00CE4031"/>
    <w:rsid w:val="00CF5209"/>
    <w:rsid w:val="00D93F4F"/>
    <w:rsid w:val="00DA3C94"/>
    <w:rsid w:val="00DC4905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0A284-2EB2-4C88-84F8-27C71D4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43"/>
  </w:style>
  <w:style w:type="paragraph" w:styleId="Footer">
    <w:name w:val="footer"/>
    <w:basedOn w:val="Normal"/>
    <w:link w:val="FooterChar"/>
    <w:uiPriority w:val="99"/>
    <w:unhideWhenUsed/>
    <w:rsid w:val="0069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43"/>
  </w:style>
  <w:style w:type="paragraph" w:styleId="ListParagraph">
    <w:name w:val="List Paragraph"/>
    <w:basedOn w:val="Normal"/>
    <w:uiPriority w:val="34"/>
    <w:qFormat/>
    <w:rsid w:val="00595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akhvlediani@aldagi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aldag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6</cp:revision>
  <dcterms:created xsi:type="dcterms:W3CDTF">2023-12-19T11:15:00Z</dcterms:created>
  <dcterms:modified xsi:type="dcterms:W3CDTF">2024-01-15T09:06:00Z</dcterms:modified>
</cp:coreProperties>
</file>