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484646FC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822551">
        <w:rPr>
          <w:rFonts w:cs="Sylfaen"/>
          <w:lang w:val="ka-GE"/>
        </w:rPr>
        <w:t>მინიტორინგის ბლოკის</w:t>
      </w:r>
      <w:r w:rsidR="00003DBE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="0069448E">
        <w:rPr>
          <w:rFonts w:cs="Sylfaen"/>
          <w:lang w:val="ka-GE"/>
        </w:rPr>
        <w:t xml:space="preserve">რომელშიც დეტალურად არის განმარტებული </w:t>
      </w:r>
      <w:r w:rsidR="00822551">
        <w:rPr>
          <w:rFonts w:cs="Sylfaen"/>
          <w:lang w:val="ka-GE"/>
        </w:rPr>
        <w:t>ტექნიკური მოთხოვნები</w:t>
      </w:r>
      <w:r w:rsidR="0069448E">
        <w:rPr>
          <w:rFonts w:cs="Sylfaen"/>
          <w:lang w:val="ka-GE"/>
        </w:rPr>
        <w:t xml:space="preserve">.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285E304F" w14:textId="77777777" w:rsidR="00606702" w:rsidRPr="00CE2C94" w:rsidRDefault="00606702" w:rsidP="00CE2C94">
      <w:pPr>
        <w:pStyle w:val="06"/>
        <w:rPr>
          <w:lang w:val="ka-GE"/>
        </w:rPr>
      </w:pPr>
    </w:p>
    <w:p w14:paraId="5A42E094" w14:textId="1A7A9580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</w:t>
      </w:r>
      <w:r w:rsidR="00DD6E26">
        <w:t>202</w:t>
      </w:r>
      <w:r w:rsidR="00DD6E26">
        <w:rPr>
          <w:lang w:val="ka-GE"/>
        </w:rPr>
        <w:t>4</w:t>
      </w:r>
      <w:r w:rsidR="00DD6E26" w:rsidRPr="00433EA2">
        <w:rPr>
          <w:lang w:val="ka-GE"/>
        </w:rPr>
        <w:t xml:space="preserve">  </w:t>
      </w:r>
      <w:r w:rsidR="00DD6E26" w:rsidRPr="00433EA2">
        <w:rPr>
          <w:color w:val="000000" w:themeColor="text1"/>
        </w:rPr>
        <w:t>წლის</w:t>
      </w:r>
      <w:r w:rsidR="00DD6E26" w:rsidRPr="00433EA2">
        <w:rPr>
          <w:color w:val="000000" w:themeColor="text1"/>
          <w:lang w:val="ka-GE"/>
        </w:rPr>
        <w:t xml:space="preserve"> </w:t>
      </w:r>
      <w:r w:rsidR="00DD6E26">
        <w:rPr>
          <w:color w:val="000000" w:themeColor="text1"/>
          <w:lang w:val="ka-GE"/>
        </w:rPr>
        <w:t>1</w:t>
      </w:r>
      <w:r w:rsidR="00822551">
        <w:rPr>
          <w:color w:val="000000" w:themeColor="text1"/>
          <w:lang w:val="ka-GE"/>
        </w:rPr>
        <w:t>5</w:t>
      </w:r>
      <w:r w:rsidR="00DD6E26">
        <w:rPr>
          <w:color w:val="000000" w:themeColor="text1"/>
          <w:lang w:val="ka-GE"/>
        </w:rPr>
        <w:t xml:space="preserve"> </w:t>
      </w:r>
      <w:r w:rsidR="00822551">
        <w:rPr>
          <w:color w:val="000000" w:themeColor="text1"/>
          <w:lang w:val="ka-GE"/>
        </w:rPr>
        <w:t>მარტის</w:t>
      </w:r>
      <w:r w:rsidR="00DD6E26" w:rsidRPr="00433EA2">
        <w:rPr>
          <w:lang w:val="ka-GE"/>
        </w:rPr>
        <w:t xml:space="preserve"> ჩათვლით</w:t>
      </w:r>
      <w:r w:rsidR="00DD6E26" w:rsidRPr="00CE2C94">
        <w:rPr>
          <w:lang w:val="ka-GE"/>
        </w:rPr>
        <w:t xml:space="preserve"> </w:t>
      </w:r>
      <w:r w:rsidRPr="00CE2C94">
        <w:rPr>
          <w:lang w:val="ka-GE"/>
        </w:rPr>
        <w:t xml:space="preserve">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#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259AC277" w14:textId="77777777" w:rsidR="00606702" w:rsidRDefault="00606702" w:rsidP="00CE2C94">
      <w:pPr>
        <w:pStyle w:val="06"/>
        <w:rPr>
          <w:lang w:val="ka-GE"/>
        </w:rPr>
      </w:pPr>
    </w:p>
    <w:p w14:paraId="3F5F14C4" w14:textId="77A2DFCB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   </w:t>
      </w:r>
      <w:r w:rsidR="0069448E">
        <w:rPr>
          <w:lang w:val="ka-GE"/>
        </w:rPr>
        <w:t>საკორიერო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E5717C">
        <w:rPr>
          <w:lang w:val="ka-GE"/>
        </w:rPr>
        <w:t>ხელშეკრულების გაფორმებიდან</w:t>
      </w:r>
      <w:r w:rsidR="00DD07C9">
        <w:rPr>
          <w:lang w:val="ka-GE"/>
        </w:rPr>
        <w:t xml:space="preserve"> </w:t>
      </w:r>
      <w:r w:rsidR="00822551">
        <w:rPr>
          <w:lang w:val="ka-GE"/>
        </w:rPr>
        <w:t>2 თვის ვადაში.</w:t>
      </w:r>
      <w:r w:rsidR="00DD07C9">
        <w:rPr>
          <w:lang w:val="ka-GE"/>
        </w:rPr>
        <w:t xml:space="preserve"> </w:t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2ABAF2DB" w:rsidR="00271F75" w:rsidRPr="00F9259D" w:rsidRDefault="00DD6E26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DD6E26">
              <w:rPr>
                <w:color w:val="0D0D0D" w:themeColor="text1" w:themeTint="F2"/>
              </w:rPr>
              <w:t>2024/</w:t>
            </w:r>
            <w:r w:rsidR="00F9259D">
              <w:rPr>
                <w:color w:val="0D0D0D" w:themeColor="text1" w:themeTint="F2"/>
                <w:lang w:val="ka-GE"/>
              </w:rPr>
              <w:t>9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6EA5B751" w14:textId="07C12D8C" w:rsidR="00271F75" w:rsidRPr="00433EA2" w:rsidRDefault="005D2C4E" w:rsidP="006713E0">
            <w:pPr>
              <w:pStyle w:val="06"/>
              <w:rPr>
                <w:lang w:val="ka-GE"/>
              </w:rPr>
            </w:pPr>
            <w:r>
              <w:t>202</w:t>
            </w:r>
            <w:r w:rsidR="00DD6E26">
              <w:rPr>
                <w:lang w:val="ka-GE"/>
              </w:rPr>
              <w:t>4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F9259D">
              <w:rPr>
                <w:color w:val="000000" w:themeColor="text1"/>
                <w:lang w:val="ka-GE"/>
              </w:rPr>
              <w:t>15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3509EAC1" w:rsidR="00FD3F0A" w:rsidRPr="00176D8C" w:rsidRDefault="0069448E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7AEA59C3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</w:t>
            </w:r>
            <w:r w:rsidR="0069448E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77 55 52 36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490BAAF9" w:rsidR="00176D8C" w:rsidRPr="00DD6E26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="00DD6E26" w:rsidRPr="001E5B84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gmamaladze@silknet.com</w:t>
              </w:r>
            </w:hyperlink>
            <w:r w:rsidR="00DD6E26"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DD6E26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DD6E26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ქ. თბილისი,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394300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769A" w14:textId="77777777" w:rsidR="00394300" w:rsidRDefault="00394300" w:rsidP="009F0F15">
      <w:pPr>
        <w:spacing w:after="0" w:line="240" w:lineRule="auto"/>
      </w:pPr>
      <w:r>
        <w:separator/>
      </w:r>
    </w:p>
  </w:endnote>
  <w:endnote w:type="continuationSeparator" w:id="0">
    <w:p w14:paraId="581646EA" w14:textId="77777777" w:rsidR="00394300" w:rsidRDefault="00394300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28D7" w14:textId="77777777" w:rsidR="00394300" w:rsidRDefault="00394300" w:rsidP="009F0F15">
      <w:pPr>
        <w:spacing w:after="0" w:line="240" w:lineRule="auto"/>
      </w:pPr>
      <w:r>
        <w:separator/>
      </w:r>
    </w:p>
  </w:footnote>
  <w:footnote w:type="continuationSeparator" w:id="0">
    <w:p w14:paraId="2387A34A" w14:textId="77777777" w:rsidR="00394300" w:rsidRDefault="00394300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94300"/>
    <w:rsid w:val="003A0C3B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83FB5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06702"/>
    <w:rsid w:val="00612775"/>
    <w:rsid w:val="00614628"/>
    <w:rsid w:val="0061587E"/>
    <w:rsid w:val="006374A9"/>
    <w:rsid w:val="006466B9"/>
    <w:rsid w:val="006713E0"/>
    <w:rsid w:val="00686CDB"/>
    <w:rsid w:val="0069448E"/>
    <w:rsid w:val="006A22C0"/>
    <w:rsid w:val="006B66E9"/>
    <w:rsid w:val="006C08F8"/>
    <w:rsid w:val="006C1271"/>
    <w:rsid w:val="006C1A1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2551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D57D4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54156"/>
    <w:rsid w:val="00DB7FA3"/>
    <w:rsid w:val="00DC5C7F"/>
    <w:rsid w:val="00DD07C9"/>
    <w:rsid w:val="00DD6B50"/>
    <w:rsid w:val="00DD6E26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9259D"/>
    <w:rsid w:val="00FA5AB6"/>
    <w:rsid w:val="00FA633F"/>
    <w:rsid w:val="00FA79BC"/>
    <w:rsid w:val="00FB3D6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maladze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3</cp:revision>
  <cp:lastPrinted>2012-07-18T15:13:00Z</cp:lastPrinted>
  <dcterms:created xsi:type="dcterms:W3CDTF">2024-03-01T10:04:00Z</dcterms:created>
  <dcterms:modified xsi:type="dcterms:W3CDTF">2024-03-01T10:10:00Z</dcterms:modified>
</cp:coreProperties>
</file>