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3D2403" w:rsidRDefault="00FD7B29" w:rsidP="00D976AB">
            <w:pPr>
              <w:rPr>
                <w:lang w:val="ka-GE"/>
              </w:rPr>
            </w:pPr>
            <w:r>
              <w:rPr>
                <w:lang w:val="ka-GE"/>
              </w:rPr>
              <w:t>ქ. თბილისში ავეჯის დამზადება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D976AB" w:rsidP="00521F3E">
            <w:pPr>
              <w:rPr>
                <w:lang w:val="ka-GE"/>
              </w:rPr>
            </w:pPr>
            <w:r>
              <w:rPr>
                <w:lang w:val="ka-GE"/>
              </w:rPr>
              <w:t xml:space="preserve">ავეჯის დამზადება და კედლების მოპირკეთება </w:t>
            </w:r>
            <w:proofErr w:type="spellStart"/>
            <w:r>
              <w:rPr>
                <w:lang w:val="ka-GE"/>
              </w:rPr>
              <w:t>რენდერის</w:t>
            </w:r>
            <w:proofErr w:type="spellEnd"/>
            <w:r>
              <w:rPr>
                <w:lang w:val="ka-GE"/>
              </w:rPr>
              <w:t xml:space="preserve"> შესაბამისად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A7A72" w:rsidP="00955874">
            <w:pPr>
              <w:rPr>
                <w:lang w:val="ka-GE"/>
              </w:rPr>
            </w:pPr>
            <w:r>
              <w:rPr>
                <w:lang w:val="ka-GE"/>
              </w:rPr>
              <w:t>მიღება-ჩაბარების აქტის საფუძველზე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4639A4" w:rsidP="00955874">
            <w:pPr>
              <w:rPr>
                <w:lang w:val="ka-GE"/>
              </w:rPr>
            </w:pPr>
            <w:r>
              <w:rPr>
                <w:lang w:val="ka-GE"/>
              </w:rPr>
              <w:t>20</w:t>
            </w:r>
            <w:r w:rsidR="00E07A2D">
              <w:rPr>
                <w:lang w:val="ka-GE"/>
              </w:rPr>
              <w:t xml:space="preserve"> </w:t>
            </w:r>
            <w:r w:rsidR="00445A1A">
              <w:rPr>
                <w:lang w:val="ka-GE"/>
              </w:rPr>
              <w:t>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2331D7" w:rsidP="00955874">
            <w:pPr>
              <w:rPr>
                <w:rFonts w:ascii="AcadNusx" w:hAnsi="AcadNusx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ხელშეკ</w:t>
            </w:r>
            <w:r w:rsidR="00955874" w:rsidRPr="00955874">
              <w:rPr>
                <w:rFonts w:ascii="Sylfaen" w:hAnsi="Sylfaen" w:cs="Sylfaen"/>
                <w:lang w:val="ka-GE"/>
              </w:rPr>
              <w:t>რულების</w:t>
            </w:r>
            <w:r w:rsidR="00955874" w:rsidRPr="00955874">
              <w:rPr>
                <w:rFonts w:ascii="AcadNusx" w:hAnsi="AcadNusx"/>
                <w:lang w:val="ka-GE"/>
              </w:rPr>
              <w:t xml:space="preserve"> </w:t>
            </w:r>
            <w:r w:rsidR="00955874" w:rsidRPr="00955874">
              <w:rPr>
                <w:rFonts w:ascii="Sylfaen" w:hAnsi="Sylfaen" w:cs="Sylfaen"/>
                <w:lang w:val="ka-GE"/>
              </w:rPr>
              <w:t>ვადები</w:t>
            </w:r>
            <w:r w:rsidR="00955874"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E47890" w:rsidP="00955874">
            <w:pPr>
              <w:rPr>
                <w:lang w:val="ka-GE"/>
              </w:rPr>
            </w:pPr>
            <w:r>
              <w:rPr>
                <w:lang w:val="ka-GE"/>
              </w:rPr>
              <w:t>10</w:t>
            </w:r>
            <w:r w:rsidR="00E07A2D">
              <w:rPr>
                <w:lang w:val="ka-GE"/>
              </w:rPr>
              <w:t xml:space="preserve">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E919BA" w:rsidP="006C6508">
            <w:pPr>
              <w:rPr>
                <w:lang w:val="ka-GE"/>
              </w:rPr>
            </w:pPr>
            <w:r>
              <w:rPr>
                <w:lang w:val="ka-GE"/>
              </w:rPr>
              <w:t>2</w:t>
            </w:r>
            <w:r w:rsidR="00DD648F">
              <w:rPr>
                <w:lang w:val="ka-GE"/>
              </w:rPr>
              <w:t xml:space="preserve"> წელი</w:t>
            </w:r>
            <w:r w:rsidR="00DD5ABD">
              <w:rPr>
                <w:lang w:val="ka-GE"/>
              </w:rPr>
              <w:t xml:space="preserve">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Default="00B92314" w:rsidP="00955874"/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>
      <w:bookmarkStart w:id="0" w:name="_GoBack"/>
      <w:bookmarkEnd w:id="0"/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F2450"/>
    <w:rsid w:val="002331D7"/>
    <w:rsid w:val="00326F93"/>
    <w:rsid w:val="003D2403"/>
    <w:rsid w:val="003E445B"/>
    <w:rsid w:val="00445A1A"/>
    <w:rsid w:val="004639A4"/>
    <w:rsid w:val="00521F3E"/>
    <w:rsid w:val="005D417E"/>
    <w:rsid w:val="006C6508"/>
    <w:rsid w:val="007179EC"/>
    <w:rsid w:val="00816285"/>
    <w:rsid w:val="00955874"/>
    <w:rsid w:val="009C6AEF"/>
    <w:rsid w:val="00B92314"/>
    <w:rsid w:val="00CA7A72"/>
    <w:rsid w:val="00CD01BF"/>
    <w:rsid w:val="00D9026E"/>
    <w:rsid w:val="00D976AB"/>
    <w:rsid w:val="00DD5ABD"/>
    <w:rsid w:val="00DD648F"/>
    <w:rsid w:val="00E07A2D"/>
    <w:rsid w:val="00E47890"/>
    <w:rsid w:val="00E919BA"/>
    <w:rsid w:val="00FD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74BC7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9a5f863fca707b93dc0e8895ad7a70c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VVDU5HPDTQC2-32-950911</_dlc_DocId>
    <_dlc_DocIdUrl xmlns="a5444ea2-90b0-4ece-a612-f39e0dd9a22f">
      <Url>https://docflow.socar.ge/dms/ERequests/_layouts/15/DocIdRedir.aspx?ID=VVDU5HPDTQC2-32-950911</Url>
      <Description>VVDU5HPDTQC2-32-950911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EB486-C51C-4514-AE5B-08D30747D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3CFA9-4A55-4BEF-952B-8B9594B487D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10725B-17DB-48A7-9F29-6AFCE35BAE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8D5CE1-4100-4D28-8058-5C29828D6EF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5.xml><?xml version="1.0" encoding="utf-8"?>
<ds:datastoreItem xmlns:ds="http://schemas.openxmlformats.org/officeDocument/2006/customXml" ds:itemID="{120D9D01-B177-4B9B-82ED-653EAB27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Nana Shaishmelashvili</cp:lastModifiedBy>
  <cp:revision>24</cp:revision>
  <dcterms:created xsi:type="dcterms:W3CDTF">2021-05-24T06:26:00Z</dcterms:created>
  <dcterms:modified xsi:type="dcterms:W3CDTF">2024-03-06T10:18:00Z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0x01010058D08914C29B8A48924DA6114B2BDD70</vt:lpwstr>
  </property>
  <property fmtid="{D5CDD505-2E9C-101B-9397-08002B2CF9AE}" pid="3" name="_dlc_DocIdItemGuid">
    <vt:lpwstr>eba41d9c-7d26-4a6f-a9ca-1ce4cc543478</vt:lpwstr>
  </property>
</Properties>
</file>