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D913" w14:textId="3F017D55" w:rsidR="008E6FD9" w:rsidRPr="006F13F5" w:rsidRDefault="008E6FD9" w:rsidP="008E6FD9">
      <w:pPr>
        <w:pStyle w:val="Header"/>
        <w:rPr>
          <w:b/>
          <w:i/>
          <w:sz w:val="22"/>
          <w:szCs w:val="22"/>
        </w:rPr>
      </w:pPr>
      <w:r w:rsidRPr="006F13F5">
        <w:rPr>
          <w:b/>
          <w:i/>
          <w:sz w:val="22"/>
          <w:szCs w:val="22"/>
        </w:rPr>
        <w:t xml:space="preserve">Date of Publication: </w:t>
      </w:r>
      <w:r w:rsidR="007102C6">
        <w:rPr>
          <w:b/>
          <w:i/>
          <w:sz w:val="22"/>
          <w:szCs w:val="22"/>
        </w:rPr>
        <w:t>14</w:t>
      </w:r>
      <w:r w:rsidRPr="006F13F5">
        <w:rPr>
          <w:b/>
          <w:i/>
          <w:sz w:val="22"/>
          <w:szCs w:val="22"/>
        </w:rPr>
        <w:t xml:space="preserve"> March  2024</w:t>
      </w:r>
    </w:p>
    <w:p w14:paraId="52317409" w14:textId="77777777" w:rsidR="008E6FD9" w:rsidRPr="006F13F5" w:rsidRDefault="008E6FD9" w:rsidP="008E6FD9">
      <w:pPr>
        <w:pStyle w:val="Header"/>
        <w:rPr>
          <w:b/>
          <w:i/>
          <w:sz w:val="22"/>
          <w:szCs w:val="22"/>
          <w:u w:val="single"/>
        </w:rPr>
      </w:pPr>
    </w:p>
    <w:p w14:paraId="4E3D57B5" w14:textId="77777777" w:rsidR="008E6FD9" w:rsidRPr="006F13F5" w:rsidRDefault="008E6FD9" w:rsidP="008E6FD9">
      <w:pPr>
        <w:pStyle w:val="Header"/>
        <w:rPr>
          <w:b/>
          <w:i/>
          <w:sz w:val="22"/>
          <w:szCs w:val="22"/>
          <w:u w:val="single"/>
          <w:lang w:val="en-GB"/>
        </w:rPr>
      </w:pPr>
      <w:r w:rsidRPr="006F13F5">
        <w:rPr>
          <w:b/>
          <w:i/>
          <w:sz w:val="22"/>
          <w:szCs w:val="22"/>
          <w:u w:val="single"/>
        </w:rPr>
        <w:t xml:space="preserve">Invitation to </w:t>
      </w:r>
      <w:r w:rsidRPr="006F13F5">
        <w:rPr>
          <w:b/>
          <w:i/>
          <w:sz w:val="22"/>
          <w:szCs w:val="22"/>
          <w:u w:val="single"/>
          <w:lang w:val="en-GB"/>
        </w:rPr>
        <w:t xml:space="preserve">Open Tender  </w:t>
      </w:r>
    </w:p>
    <w:p w14:paraId="225A9DD0" w14:textId="77777777" w:rsidR="008E6FD9" w:rsidRPr="006F13F5" w:rsidRDefault="008E6FD9" w:rsidP="008E6FD9">
      <w:pPr>
        <w:pStyle w:val="Header"/>
        <w:rPr>
          <w:b/>
          <w:sz w:val="22"/>
          <w:szCs w:val="22"/>
        </w:rPr>
      </w:pPr>
    </w:p>
    <w:p w14:paraId="0964ECFD" w14:textId="0C97C851" w:rsidR="008E6FD9" w:rsidRPr="006F13F5" w:rsidRDefault="008E6FD9" w:rsidP="008E6FD9">
      <w:pPr>
        <w:pStyle w:val="Header"/>
        <w:rPr>
          <w:rStyle w:val="Strong"/>
          <w:i/>
          <w:sz w:val="22"/>
          <w:szCs w:val="22"/>
        </w:rPr>
      </w:pPr>
      <w:r w:rsidRPr="006F13F5">
        <w:rPr>
          <w:b/>
          <w:sz w:val="22"/>
          <w:szCs w:val="22"/>
        </w:rPr>
        <w:t xml:space="preserve">Tender </w:t>
      </w:r>
      <w:r w:rsidR="001F41AE" w:rsidRPr="006F13F5">
        <w:rPr>
          <w:b/>
          <w:sz w:val="22"/>
          <w:szCs w:val="22"/>
          <w:lang w:val="en-GB"/>
        </w:rPr>
        <w:t>title</w:t>
      </w:r>
      <w:r w:rsidRPr="006F13F5">
        <w:rPr>
          <w:b/>
          <w:sz w:val="22"/>
          <w:szCs w:val="22"/>
          <w:lang w:val="en-GB"/>
        </w:rPr>
        <w:t xml:space="preserve">: </w:t>
      </w:r>
      <w:r w:rsidRPr="006F13F5">
        <w:rPr>
          <w:rStyle w:val="Strong"/>
          <w:i/>
          <w:sz w:val="22"/>
          <w:szCs w:val="22"/>
        </w:rPr>
        <w:t>Supply of  dairy equipment and animal health products within the framework of GEF/FAO supported Project “Achieving Land Degradation Neutrality Targets of Georgia through Restoration and Sustainable Management of Degraded Pasturelands”</w:t>
      </w:r>
    </w:p>
    <w:p w14:paraId="7FE450C4" w14:textId="77777777" w:rsidR="008E6FD9" w:rsidRPr="006F13F5" w:rsidRDefault="008E6FD9" w:rsidP="008E6FD9">
      <w:pPr>
        <w:pStyle w:val="Header"/>
        <w:rPr>
          <w:rStyle w:val="Strong"/>
          <w:b w:val="0"/>
          <w:i/>
          <w:sz w:val="22"/>
          <w:szCs w:val="22"/>
        </w:rPr>
      </w:pPr>
    </w:p>
    <w:p w14:paraId="74FB6B82" w14:textId="77777777" w:rsidR="008E6FD9" w:rsidRPr="006F13F5" w:rsidRDefault="008E6FD9" w:rsidP="008E6FD9">
      <w:pPr>
        <w:spacing w:after="114"/>
        <w:ind w:right="80"/>
        <w:rPr>
          <w:sz w:val="22"/>
        </w:rPr>
      </w:pPr>
      <w:r w:rsidRPr="006F13F5">
        <w:rPr>
          <w:rFonts w:eastAsia="Times New Roman"/>
          <w:b/>
          <w:snapToGrid w:val="0"/>
          <w:sz w:val="22"/>
          <w:lang w:val="en-GB"/>
        </w:rPr>
        <w:t>Publication reference</w:t>
      </w:r>
      <w:r w:rsidRPr="006F13F5">
        <w:rPr>
          <w:b/>
          <w:sz w:val="22"/>
          <w:lang w:val="en-GB"/>
        </w:rPr>
        <w:t xml:space="preserve">: </w:t>
      </w:r>
      <w:r w:rsidRPr="006F13F5">
        <w:rPr>
          <w:sz w:val="22"/>
        </w:rPr>
        <w:t>027RECC/G/FAO-[BL-5650-03]-No.01-2024</w:t>
      </w:r>
    </w:p>
    <w:p w14:paraId="6C584140" w14:textId="14DE3F80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b/>
          <w:sz w:val="22"/>
          <w:lang w:val="en-GB"/>
        </w:rPr>
        <w:t xml:space="preserve">Deadline for submission of tenders: </w:t>
      </w:r>
      <w:r w:rsidRPr="006F13F5">
        <w:rPr>
          <w:bCs/>
          <w:snapToGrid w:val="0"/>
          <w:sz w:val="22"/>
          <w:lang w:val="en-GB"/>
        </w:rPr>
        <w:t>0</w:t>
      </w:r>
      <w:r w:rsidR="007102C6">
        <w:rPr>
          <w:bCs/>
          <w:snapToGrid w:val="0"/>
          <w:sz w:val="22"/>
          <w:lang w:val="en-GB"/>
        </w:rPr>
        <w:t>4</w:t>
      </w:r>
      <w:r w:rsidRPr="006F13F5">
        <w:rPr>
          <w:bCs/>
          <w:snapToGrid w:val="0"/>
          <w:sz w:val="22"/>
          <w:lang w:val="en-GB"/>
        </w:rPr>
        <w:t xml:space="preserve"> April, 202</w:t>
      </w:r>
      <w:r w:rsidRPr="006F13F5">
        <w:rPr>
          <w:bCs/>
          <w:sz w:val="22"/>
          <w:lang w:val="ka-GE"/>
        </w:rPr>
        <w:t>4</w:t>
      </w:r>
      <w:r w:rsidRPr="006F13F5">
        <w:rPr>
          <w:bCs/>
          <w:sz w:val="22"/>
        </w:rPr>
        <w:t xml:space="preserve"> </w:t>
      </w:r>
      <w:r w:rsidRPr="006F13F5">
        <w:rPr>
          <w:rFonts w:eastAsia="Times New Roman"/>
          <w:sz w:val="22"/>
        </w:rPr>
        <w:t>1</w:t>
      </w:r>
      <w:r w:rsidRPr="006F13F5">
        <w:rPr>
          <w:rFonts w:eastAsia="Times New Roman"/>
          <w:sz w:val="22"/>
          <w:lang w:val="ka-GE"/>
        </w:rPr>
        <w:t xml:space="preserve">8:00 </w:t>
      </w:r>
      <w:r w:rsidRPr="006F13F5">
        <w:rPr>
          <w:rFonts w:eastAsia="Times New Roman"/>
          <w:sz w:val="22"/>
        </w:rPr>
        <w:t>Georgian Time.</w:t>
      </w:r>
    </w:p>
    <w:p w14:paraId="7FECCFB0" w14:textId="77777777" w:rsidR="006F13F5" w:rsidRPr="006F13F5" w:rsidRDefault="006F13F5" w:rsidP="008E6FD9">
      <w:pPr>
        <w:tabs>
          <w:tab w:val="left" w:pos="630"/>
        </w:tabs>
        <w:jc w:val="both"/>
        <w:rPr>
          <w:bCs/>
          <w:sz w:val="22"/>
        </w:rPr>
      </w:pPr>
    </w:p>
    <w:p w14:paraId="10CC2B2A" w14:textId="6AB01399" w:rsidR="008E6FD9" w:rsidRPr="006F13F5" w:rsidRDefault="008E6FD9" w:rsidP="008E6FD9">
      <w:pPr>
        <w:tabs>
          <w:tab w:val="left" w:pos="630"/>
        </w:tabs>
        <w:jc w:val="both"/>
        <w:rPr>
          <w:bCs/>
          <w:sz w:val="22"/>
        </w:rPr>
      </w:pPr>
      <w:r w:rsidRPr="006F13F5">
        <w:rPr>
          <w:bCs/>
          <w:sz w:val="22"/>
        </w:rPr>
        <w:t xml:space="preserve">REC Caucasus </w:t>
      </w:r>
      <w:r w:rsidRPr="006F13F5">
        <w:rPr>
          <w:bCs/>
          <w:sz w:val="22"/>
          <w:lang w:val="en-GB"/>
        </w:rPr>
        <w:t xml:space="preserve">intends to award a supply contract in Georgia for </w:t>
      </w:r>
      <w:r w:rsidRPr="006F13F5">
        <w:rPr>
          <w:bCs/>
          <w:sz w:val="22"/>
        </w:rPr>
        <w:t xml:space="preserve">Supply dairy equipment and animal health products. </w:t>
      </w:r>
      <w:r w:rsidRPr="006F13F5">
        <w:rPr>
          <w:bCs/>
          <w:i/>
          <w:iCs/>
          <w:sz w:val="22"/>
        </w:rPr>
        <w:t xml:space="preserve"> </w:t>
      </w:r>
    </w:p>
    <w:p w14:paraId="03A0A7EE" w14:textId="77777777" w:rsidR="008E6FD9" w:rsidRPr="006F13F5" w:rsidRDefault="008E6FD9" w:rsidP="008E6FD9">
      <w:pPr>
        <w:rPr>
          <w:bCs/>
          <w:i/>
          <w:iCs/>
          <w:sz w:val="22"/>
        </w:rPr>
      </w:pPr>
    </w:p>
    <w:p w14:paraId="4556F561" w14:textId="77777777" w:rsidR="008E6FD9" w:rsidRPr="006F13F5" w:rsidRDefault="008E6FD9" w:rsidP="008E6FD9">
      <w:pPr>
        <w:shd w:val="clear" w:color="auto" w:fill="FFFFFF"/>
        <w:rPr>
          <w:rFonts w:eastAsia="Times New Roman"/>
          <w:b/>
          <w:snapToGrid w:val="0"/>
          <w:sz w:val="22"/>
          <w:lang w:val="en-GB"/>
        </w:rPr>
      </w:pPr>
      <w:r w:rsidRPr="006F13F5">
        <w:rPr>
          <w:rFonts w:eastAsia="Times New Roman"/>
          <w:b/>
          <w:snapToGrid w:val="0"/>
          <w:sz w:val="22"/>
          <w:lang w:val="en-GB"/>
        </w:rPr>
        <w:t>PARTICIPATION</w:t>
      </w:r>
    </w:p>
    <w:p w14:paraId="3410729D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</w:p>
    <w:p w14:paraId="7609CBD8" w14:textId="77777777" w:rsidR="008E6FD9" w:rsidRPr="006F13F5" w:rsidRDefault="008E6FD9" w:rsidP="008E6FD9">
      <w:pPr>
        <w:pStyle w:val="Default"/>
        <w:spacing w:after="138"/>
        <w:jc w:val="both"/>
        <w:rPr>
          <w:rFonts w:eastAsia="Calibri"/>
          <w:bCs/>
          <w:color w:val="auto"/>
          <w:sz w:val="22"/>
          <w:szCs w:val="22"/>
          <w:lang w:eastAsia="en-US"/>
        </w:rPr>
      </w:pPr>
      <w:r w:rsidRPr="006F13F5">
        <w:rPr>
          <w:rFonts w:eastAsia="Calibri"/>
          <w:bCs/>
          <w:color w:val="auto"/>
          <w:sz w:val="22"/>
          <w:szCs w:val="22"/>
          <w:lang w:eastAsia="en-US"/>
        </w:rPr>
        <w:t xml:space="preserve">Participation is open to all entrepreneur (a natural person or a legal entity that has an enterprise) participating either individually or in a grouping (consortium) of tenderers, which are established or have branch office registered in in accordance with the Law of Georgia “On Entrepreneurs </w:t>
      </w:r>
    </w:p>
    <w:p w14:paraId="70DE235D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b/>
          <w:bCs/>
          <w:sz w:val="22"/>
        </w:rPr>
        <w:t>SUBMISSION OF APPLICATION</w:t>
      </w:r>
    </w:p>
    <w:p w14:paraId="14FF9768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</w:p>
    <w:p w14:paraId="2C60248F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 xml:space="preserve">All tenders must be received at: </w:t>
      </w:r>
    </w:p>
    <w:p w14:paraId="7F674921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>REC Caucasus</w:t>
      </w:r>
    </w:p>
    <w:p w14:paraId="6F0B3FAE" w14:textId="1D96EFD2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>Mtskheta Str. 48/50</w:t>
      </w:r>
      <w:r w:rsidRPr="006F13F5">
        <w:rPr>
          <w:rFonts w:eastAsia="Times New Roman"/>
          <w:sz w:val="22"/>
        </w:rPr>
        <w:br/>
        <w:t>0179 Tbilisi, Georgia</w:t>
      </w:r>
    </w:p>
    <w:p w14:paraId="441F9D1A" w14:textId="77777777" w:rsidR="008E6FD9" w:rsidRPr="006F13F5" w:rsidRDefault="008E6FD9" w:rsidP="008E6FD9">
      <w:pPr>
        <w:pStyle w:val="Heading2"/>
        <w:numPr>
          <w:ilvl w:val="0"/>
          <w:numId w:val="0"/>
        </w:numPr>
        <w:spacing w:before="0" w:after="0" w:line="240" w:lineRule="auto"/>
        <w:rPr>
          <w:rFonts w:cs="Times New Roman"/>
          <w:color w:val="auto"/>
          <w:sz w:val="22"/>
          <w:szCs w:val="22"/>
        </w:rPr>
      </w:pPr>
    </w:p>
    <w:p w14:paraId="7D2EB3ED" w14:textId="0AD90EF6" w:rsidR="008E6FD9" w:rsidRPr="006F13F5" w:rsidRDefault="008E6FD9" w:rsidP="008E6FD9">
      <w:pPr>
        <w:pStyle w:val="Heading2"/>
        <w:numPr>
          <w:ilvl w:val="0"/>
          <w:numId w:val="0"/>
        </w:numPr>
        <w:spacing w:before="0" w:after="0" w:line="240" w:lineRule="auto"/>
        <w:rPr>
          <w:rFonts w:cs="Times New Roman"/>
          <w:color w:val="auto"/>
          <w:sz w:val="22"/>
          <w:szCs w:val="22"/>
        </w:rPr>
      </w:pPr>
      <w:r w:rsidRPr="006F13F5">
        <w:rPr>
          <w:rFonts w:cs="Times New Roman"/>
          <w:color w:val="auto"/>
          <w:sz w:val="22"/>
          <w:szCs w:val="22"/>
        </w:rPr>
        <w:t>Interested candidates should submit signed application submission form in a sealed envelope bearing only:</w:t>
      </w:r>
    </w:p>
    <w:p w14:paraId="03B973A0" w14:textId="225309E3" w:rsidR="008E6FD9" w:rsidRPr="006F13F5" w:rsidRDefault="008E6FD9" w:rsidP="008E6FD9">
      <w:pPr>
        <w:rPr>
          <w:sz w:val="22"/>
          <w:lang w:val="en-GB"/>
        </w:rPr>
      </w:pPr>
      <w:r w:rsidRPr="006F13F5">
        <w:rPr>
          <w:sz w:val="22"/>
          <w:lang w:val="en-GB"/>
        </w:rPr>
        <w:t>a) the above address;</w:t>
      </w:r>
    </w:p>
    <w:p w14:paraId="7C958395" w14:textId="6A5E4C89" w:rsidR="008E6FD9" w:rsidRPr="006F13F5" w:rsidRDefault="008E6FD9" w:rsidP="008E6FD9">
      <w:pPr>
        <w:tabs>
          <w:tab w:val="left" w:pos="1134"/>
        </w:tabs>
        <w:rPr>
          <w:sz w:val="22"/>
          <w:lang w:val="en-GB"/>
        </w:rPr>
      </w:pPr>
      <w:r w:rsidRPr="006F13F5">
        <w:rPr>
          <w:sz w:val="22"/>
          <w:lang w:val="en-GB"/>
        </w:rPr>
        <w:t xml:space="preserve">b) he reference code of this tender procedure, i.e., Publication Reference: </w:t>
      </w:r>
      <w:r w:rsidRPr="006F13F5">
        <w:rPr>
          <w:sz w:val="22"/>
        </w:rPr>
        <w:t xml:space="preserve">027RECC/G/FAO-[BL-5650-03]-No.01-2024  </w:t>
      </w:r>
      <w:r w:rsidRPr="006F13F5">
        <w:rPr>
          <w:sz w:val="22"/>
          <w:lang w:val="en-GB"/>
        </w:rPr>
        <w:t>the words “Not to be opened before the tender opening session”;</w:t>
      </w:r>
    </w:p>
    <w:p w14:paraId="0EE5EFC1" w14:textId="571A234A" w:rsidR="008E6FD9" w:rsidRPr="006F13F5" w:rsidRDefault="008E6FD9" w:rsidP="008E6FD9">
      <w:pPr>
        <w:tabs>
          <w:tab w:val="left" w:pos="1134"/>
        </w:tabs>
        <w:rPr>
          <w:sz w:val="22"/>
          <w:lang w:val="en-GB"/>
        </w:rPr>
      </w:pPr>
      <w:r w:rsidRPr="006F13F5">
        <w:rPr>
          <w:sz w:val="22"/>
          <w:lang w:val="en-GB"/>
        </w:rPr>
        <w:t>c) the name of the tenderer.</w:t>
      </w:r>
    </w:p>
    <w:p w14:paraId="262B8613" w14:textId="77777777" w:rsidR="008E6FD9" w:rsidRPr="006F13F5" w:rsidRDefault="008E6FD9" w:rsidP="008E6FD9">
      <w:pPr>
        <w:shd w:val="clear" w:color="auto" w:fill="FFFFFF"/>
        <w:rPr>
          <w:sz w:val="22"/>
          <w:lang w:val="en-GB"/>
        </w:rPr>
      </w:pPr>
      <w:r w:rsidRPr="006F13F5">
        <w:rPr>
          <w:sz w:val="22"/>
          <w:lang w:val="en-GB"/>
        </w:rPr>
        <w:t>The Tender Submission Form (technical and financial offers and supporting documentation) must be placed together in a sealed envelope.</w:t>
      </w:r>
    </w:p>
    <w:p w14:paraId="6EC33AE6" w14:textId="77777777" w:rsidR="008E6FD9" w:rsidRPr="006F13F5" w:rsidRDefault="008E6FD9" w:rsidP="008E6FD9">
      <w:pPr>
        <w:shd w:val="clear" w:color="auto" w:fill="FFFFFF"/>
        <w:rPr>
          <w:sz w:val="22"/>
          <w:lang w:val="en-GB"/>
        </w:rPr>
      </w:pPr>
    </w:p>
    <w:p w14:paraId="52B78C01" w14:textId="77777777" w:rsidR="008E6FD9" w:rsidRPr="006F13F5" w:rsidRDefault="008E6FD9" w:rsidP="008E6FD9">
      <w:pPr>
        <w:shd w:val="clear" w:color="auto" w:fill="FFFFFF"/>
        <w:rPr>
          <w:sz w:val="22"/>
        </w:rPr>
      </w:pPr>
      <w:r w:rsidRPr="006F13F5">
        <w:rPr>
          <w:sz w:val="22"/>
        </w:rPr>
        <w:t>All tenders must be submitted in one original, marked “original”, and  2 copies signed in the same way as the original and marked “copy”.</w:t>
      </w:r>
    </w:p>
    <w:p w14:paraId="6682E557" w14:textId="77777777" w:rsidR="008E6FD9" w:rsidRPr="006F13F5" w:rsidRDefault="008E6FD9" w:rsidP="008E6FD9">
      <w:pPr>
        <w:shd w:val="clear" w:color="auto" w:fill="FFFFFF"/>
        <w:rPr>
          <w:sz w:val="22"/>
        </w:rPr>
      </w:pPr>
    </w:p>
    <w:p w14:paraId="4B804C5D" w14:textId="0D3CBF09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b/>
          <w:bCs/>
          <w:sz w:val="22"/>
        </w:rPr>
        <w:t>EVALUATION</w:t>
      </w:r>
    </w:p>
    <w:p w14:paraId="20E9A42C" w14:textId="12ED22CD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 xml:space="preserve">Upon acceptance of offered technical specification, the sole award criterion will be the price. </w:t>
      </w:r>
    </w:p>
    <w:p w14:paraId="006C5C2C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</w:p>
    <w:p w14:paraId="69EB6AC6" w14:textId="076C2C7D" w:rsidR="008E6FD9" w:rsidRPr="006F13F5" w:rsidRDefault="008E6FD9" w:rsidP="008E6FD9">
      <w:pPr>
        <w:shd w:val="clear" w:color="auto" w:fill="FFFFFF"/>
        <w:rPr>
          <w:rFonts w:eastAsia="Times New Roman"/>
          <w:b/>
          <w:bCs/>
          <w:sz w:val="22"/>
        </w:rPr>
      </w:pPr>
      <w:r w:rsidRPr="006F13F5">
        <w:rPr>
          <w:rFonts w:eastAsia="Times New Roman"/>
          <w:b/>
          <w:bCs/>
          <w:sz w:val="22"/>
        </w:rPr>
        <w:t>CONTACT INFORMATION</w:t>
      </w:r>
    </w:p>
    <w:p w14:paraId="7E4E6E3A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</w:p>
    <w:p w14:paraId="4F36F81B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 xml:space="preserve">Nino Nadibaidze, </w:t>
      </w:r>
    </w:p>
    <w:p w14:paraId="56CDCCD8" w14:textId="21E7A879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>Project Administrative Assistant</w:t>
      </w:r>
    </w:p>
    <w:p w14:paraId="7D23BF90" w14:textId="453494C9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>Mob: 5 77 19 34 44    E-mail:</w:t>
      </w:r>
      <w:r w:rsidRPr="006F13F5">
        <w:rPr>
          <w:rFonts w:eastAsia="Times New Roman"/>
          <w:b/>
          <w:bCs/>
          <w:sz w:val="22"/>
          <w:lang w:val="ka-GE"/>
        </w:rPr>
        <w:t xml:space="preserve"> : </w:t>
      </w:r>
      <w:hyperlink r:id="rId5" w:history="1">
        <w:r w:rsidRPr="006F13F5">
          <w:rPr>
            <w:rStyle w:val="Hyperlink"/>
            <w:b/>
            <w:bCs/>
            <w:color w:val="auto"/>
            <w:sz w:val="22"/>
            <w:lang w:val="ka-GE"/>
          </w:rPr>
          <w:t>nino.nadibaidze@rec-caucasus.org</w:t>
        </w:r>
      </w:hyperlink>
      <w:r w:rsidRPr="006F13F5">
        <w:rPr>
          <w:rStyle w:val="Hyperlink"/>
          <w:b/>
          <w:bCs/>
          <w:color w:val="auto"/>
          <w:sz w:val="22"/>
        </w:rPr>
        <w:t xml:space="preserve"> </w:t>
      </w:r>
    </w:p>
    <w:p w14:paraId="5F790513" w14:textId="77777777" w:rsidR="008E6FD9" w:rsidRPr="006F13F5" w:rsidRDefault="008E6FD9" w:rsidP="008E6FD9">
      <w:pPr>
        <w:shd w:val="clear" w:color="auto" w:fill="FFFFFF"/>
        <w:rPr>
          <w:rFonts w:eastAsia="Times New Roman"/>
          <w:b/>
          <w:bCs/>
          <w:sz w:val="22"/>
        </w:rPr>
      </w:pPr>
    </w:p>
    <w:p w14:paraId="40C49D38" w14:textId="01C8225C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b/>
          <w:bCs/>
          <w:sz w:val="22"/>
        </w:rPr>
        <w:t>ATTACHMENTS FOR DAWNLOADING</w:t>
      </w:r>
    </w:p>
    <w:p w14:paraId="51D035B9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</w:p>
    <w:p w14:paraId="3BA9E5E1" w14:textId="77777777" w:rsidR="008E6FD9" w:rsidRPr="006F13F5" w:rsidRDefault="008E6FD9" w:rsidP="008E6FD9">
      <w:pPr>
        <w:shd w:val="clear" w:color="auto" w:fill="FFFFFF"/>
        <w:rPr>
          <w:rFonts w:eastAsia="Times New Roman"/>
          <w:sz w:val="22"/>
        </w:rPr>
      </w:pPr>
      <w:r w:rsidRPr="006F13F5">
        <w:rPr>
          <w:rFonts w:eastAsia="Times New Roman"/>
          <w:sz w:val="22"/>
        </w:rPr>
        <w:t>Attachments are available for downloading from this site:</w:t>
      </w:r>
    </w:p>
    <w:p w14:paraId="7FE4C340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6F13F5">
        <w:rPr>
          <w:sz w:val="22"/>
          <w:szCs w:val="22"/>
        </w:rPr>
        <w:t>Terms of Reference </w:t>
      </w:r>
      <w:r w:rsidRPr="006F13F5">
        <w:rPr>
          <w:b/>
          <w:bCs/>
          <w:color w:val="0070C0"/>
          <w:sz w:val="22"/>
          <w:szCs w:val="22"/>
        </w:rPr>
        <w:t>00.Tender Dossier Fencing_027RECC-G-FAO-01.a</w:t>
      </w:r>
    </w:p>
    <w:p w14:paraId="06235847" w14:textId="77777777" w:rsidR="008E6FD9" w:rsidRPr="006F13F5" w:rsidRDefault="008E6FD9" w:rsidP="008E6FD9">
      <w:pPr>
        <w:rPr>
          <w:b/>
          <w:bCs/>
          <w:color w:val="0070C0"/>
          <w:sz w:val="22"/>
        </w:rPr>
      </w:pPr>
      <w:r w:rsidRPr="006F13F5">
        <w:rPr>
          <w:sz w:val="22"/>
        </w:rPr>
        <w:t xml:space="preserve">Application Submission Form  </w:t>
      </w:r>
      <w:r w:rsidRPr="006F13F5">
        <w:rPr>
          <w:b/>
          <w:bCs/>
          <w:color w:val="0070C0"/>
          <w:sz w:val="22"/>
        </w:rPr>
        <w:t>01.Model-TenderForm-Full Version. 027RECC-G-FAO-01.a</w:t>
      </w:r>
    </w:p>
    <w:p w14:paraId="0422E347" w14:textId="77777777" w:rsidR="006F13F5" w:rsidRPr="006F13F5" w:rsidRDefault="006F13F5" w:rsidP="008E6FD9">
      <w:pPr>
        <w:pStyle w:val="Header"/>
        <w:rPr>
          <w:b/>
          <w:bCs/>
          <w:sz w:val="22"/>
          <w:szCs w:val="22"/>
          <w:lang w:val="ka-GE"/>
        </w:rPr>
      </w:pPr>
    </w:p>
    <w:p w14:paraId="0CF5FC61" w14:textId="77777777" w:rsidR="001F41AE" w:rsidRDefault="001F41AE" w:rsidP="008E6FD9">
      <w:pPr>
        <w:pStyle w:val="Head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4B494479" w14:textId="77777777" w:rsidR="001F41AE" w:rsidRDefault="001F41AE" w:rsidP="008E6FD9">
      <w:pPr>
        <w:pStyle w:val="Head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7C1031CF" w14:textId="77777777" w:rsidR="001F41AE" w:rsidRDefault="001F41AE" w:rsidP="008E6FD9">
      <w:pPr>
        <w:pStyle w:val="Head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6B829034" w14:textId="77777777" w:rsidR="001F41AE" w:rsidRDefault="001F41AE" w:rsidP="008E6FD9">
      <w:pPr>
        <w:pStyle w:val="Head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26857275" w14:textId="1453BCE6" w:rsidR="008E6FD9" w:rsidRPr="001F41AE" w:rsidRDefault="008E6FD9" w:rsidP="008E6FD9">
      <w:pPr>
        <w:pStyle w:val="Header"/>
        <w:rPr>
          <w:rFonts w:asciiTheme="minorHAnsi" w:hAnsiTheme="minorHAnsi"/>
          <w:b/>
          <w:bCs/>
          <w:sz w:val="22"/>
          <w:szCs w:val="22"/>
          <w:lang w:val="ka-GE"/>
        </w:rPr>
      </w:pPr>
      <w:r w:rsidRPr="006F13F5">
        <w:rPr>
          <w:rFonts w:ascii="Sylfaen" w:hAnsi="Sylfaen" w:cs="Sylfaen"/>
          <w:b/>
          <w:bCs/>
          <w:sz w:val="22"/>
          <w:szCs w:val="22"/>
          <w:lang w:val="ka-GE"/>
        </w:rPr>
        <w:lastRenderedPageBreak/>
        <w:t>გამოქვეყნების</w:t>
      </w:r>
      <w:r w:rsidRPr="006F13F5">
        <w:rPr>
          <w:b/>
          <w:bCs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b/>
          <w:bCs/>
          <w:sz w:val="22"/>
          <w:szCs w:val="22"/>
          <w:lang w:val="ka-GE"/>
        </w:rPr>
        <w:t>თარიღი</w:t>
      </w:r>
      <w:r w:rsidRPr="006F13F5">
        <w:rPr>
          <w:b/>
          <w:bCs/>
          <w:sz w:val="22"/>
          <w:szCs w:val="22"/>
          <w:lang w:val="ka-GE"/>
        </w:rPr>
        <w:t xml:space="preserve">: </w:t>
      </w:r>
      <w:r w:rsidRPr="006F13F5">
        <w:rPr>
          <w:b/>
          <w:bCs/>
          <w:sz w:val="22"/>
          <w:szCs w:val="22"/>
        </w:rPr>
        <w:t>1</w:t>
      </w:r>
      <w:r w:rsidR="007102C6">
        <w:rPr>
          <w:b/>
          <w:bCs/>
          <w:sz w:val="22"/>
          <w:szCs w:val="22"/>
        </w:rPr>
        <w:t>4</w:t>
      </w:r>
      <w:r w:rsidRPr="006F13F5">
        <w:rPr>
          <w:b/>
          <w:bCs/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b/>
          <w:bCs/>
          <w:sz w:val="22"/>
          <w:szCs w:val="22"/>
        </w:rPr>
        <w:t>მარტი</w:t>
      </w:r>
      <w:proofErr w:type="spellEnd"/>
      <w:r w:rsidRPr="006F13F5">
        <w:rPr>
          <w:b/>
          <w:bCs/>
          <w:sz w:val="22"/>
          <w:szCs w:val="22"/>
          <w:lang w:val="ka-GE"/>
        </w:rPr>
        <w:t>, 2024</w:t>
      </w:r>
    </w:p>
    <w:p w14:paraId="6884C154" w14:textId="77777777" w:rsidR="008E6FD9" w:rsidRPr="006F13F5" w:rsidRDefault="008E6FD9" w:rsidP="008E6FD9">
      <w:pPr>
        <w:pStyle w:val="Header"/>
        <w:rPr>
          <w:b/>
          <w:bCs/>
          <w:sz w:val="22"/>
          <w:szCs w:val="22"/>
          <w:u w:val="single"/>
          <w:lang w:val="ka-GE"/>
        </w:rPr>
      </w:pPr>
      <w:proofErr w:type="spellStart"/>
      <w:r w:rsidRPr="006F13F5">
        <w:rPr>
          <w:rFonts w:ascii="Sylfaen" w:hAnsi="Sylfaen" w:cs="Sylfaen"/>
          <w:b/>
          <w:bCs/>
          <w:sz w:val="22"/>
          <w:szCs w:val="22"/>
          <w:u w:val="single"/>
        </w:rPr>
        <w:t>მოწვევა</w:t>
      </w:r>
      <w:proofErr w:type="spellEnd"/>
      <w:r w:rsidRPr="006F13F5">
        <w:rPr>
          <w:b/>
          <w:bCs/>
          <w:sz w:val="22"/>
          <w:szCs w:val="22"/>
          <w:u w:val="single"/>
        </w:rPr>
        <w:t xml:space="preserve"> </w:t>
      </w:r>
      <w:r w:rsidRPr="006F13F5">
        <w:rPr>
          <w:rFonts w:ascii="Sylfaen" w:hAnsi="Sylfaen" w:cs="Sylfaen"/>
          <w:b/>
          <w:bCs/>
          <w:sz w:val="22"/>
          <w:szCs w:val="22"/>
          <w:u w:val="single"/>
          <w:lang w:val="ka-GE"/>
        </w:rPr>
        <w:t>ღია</w:t>
      </w:r>
      <w:r w:rsidRPr="006F13F5">
        <w:rPr>
          <w:b/>
          <w:bCs/>
          <w:sz w:val="22"/>
          <w:szCs w:val="22"/>
          <w:u w:val="single"/>
          <w:lang w:val="ka-GE"/>
        </w:rPr>
        <w:t xml:space="preserve"> </w:t>
      </w:r>
      <w:r w:rsidRPr="006F13F5">
        <w:rPr>
          <w:rFonts w:ascii="Sylfaen" w:hAnsi="Sylfaen" w:cs="Sylfaen"/>
          <w:b/>
          <w:bCs/>
          <w:sz w:val="22"/>
          <w:szCs w:val="22"/>
          <w:u w:val="single"/>
          <w:lang w:val="ka-GE"/>
        </w:rPr>
        <w:t>ტენდერში</w:t>
      </w:r>
      <w:r w:rsidRPr="006F13F5">
        <w:rPr>
          <w:b/>
          <w:bCs/>
          <w:sz w:val="22"/>
          <w:szCs w:val="22"/>
          <w:u w:val="single"/>
          <w:lang w:val="ka-GE"/>
        </w:rPr>
        <w:t xml:space="preserve"> </w:t>
      </w:r>
      <w:r w:rsidRPr="006F13F5">
        <w:rPr>
          <w:rFonts w:ascii="Sylfaen" w:hAnsi="Sylfaen" w:cs="Sylfaen"/>
          <w:b/>
          <w:bCs/>
          <w:sz w:val="22"/>
          <w:szCs w:val="22"/>
          <w:u w:val="single"/>
          <w:lang w:val="ka-GE"/>
        </w:rPr>
        <w:t>მონაწილეობის</w:t>
      </w:r>
      <w:r w:rsidRPr="006F13F5">
        <w:rPr>
          <w:b/>
          <w:bCs/>
          <w:sz w:val="22"/>
          <w:szCs w:val="22"/>
          <w:u w:val="single"/>
          <w:lang w:val="ka-GE"/>
        </w:rPr>
        <w:t xml:space="preserve"> </w:t>
      </w:r>
      <w:r w:rsidRPr="006F13F5">
        <w:rPr>
          <w:rFonts w:ascii="Sylfaen" w:hAnsi="Sylfaen" w:cs="Sylfaen"/>
          <w:b/>
          <w:bCs/>
          <w:sz w:val="22"/>
          <w:szCs w:val="22"/>
          <w:u w:val="single"/>
          <w:lang w:val="ka-GE"/>
        </w:rPr>
        <w:t>მისაღებად</w:t>
      </w:r>
      <w:r w:rsidRPr="006F13F5">
        <w:rPr>
          <w:b/>
          <w:bCs/>
          <w:sz w:val="22"/>
          <w:szCs w:val="22"/>
          <w:u w:val="single"/>
        </w:rPr>
        <w:t xml:space="preserve"> </w:t>
      </w:r>
    </w:p>
    <w:p w14:paraId="47F990A7" w14:textId="77777777" w:rsidR="008E6FD9" w:rsidRPr="006F13F5" w:rsidRDefault="008E6FD9" w:rsidP="008E6FD9">
      <w:pPr>
        <w:pStyle w:val="Header"/>
        <w:rPr>
          <w:b/>
          <w:i/>
          <w:sz w:val="22"/>
          <w:szCs w:val="22"/>
          <w:u w:val="single"/>
          <w:lang w:val="ka-GE"/>
        </w:rPr>
      </w:pPr>
    </w:p>
    <w:p w14:paraId="4C2F280A" w14:textId="77777777" w:rsidR="008E6FD9" w:rsidRPr="006F13F5" w:rsidRDefault="008E6FD9" w:rsidP="008E6FD9">
      <w:pPr>
        <w:pStyle w:val="Header"/>
        <w:rPr>
          <w:i/>
          <w:sz w:val="22"/>
          <w:szCs w:val="22"/>
          <w:lang w:val="ka-GE"/>
        </w:rPr>
      </w:pP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ტენდერის</w:t>
      </w:r>
      <w:r w:rsidRPr="006F13F5">
        <w:rPr>
          <w:b/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დასახელება</w:t>
      </w:r>
      <w:r w:rsidRPr="006F13F5">
        <w:rPr>
          <w:b/>
          <w:i/>
          <w:sz w:val="22"/>
          <w:szCs w:val="22"/>
          <w:lang w:val="ka-GE"/>
        </w:rPr>
        <w:t>: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i/>
          <w:sz w:val="22"/>
          <w:szCs w:val="22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მერძევეობის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აღჭურვილობისა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ცხოველთა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ჯანმრთელობის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პროდუქტების</w:t>
      </w:r>
      <w:r w:rsidRPr="006F13F5">
        <w:rPr>
          <w:i/>
          <w:sz w:val="22"/>
          <w:szCs w:val="22"/>
          <w:lang w:val="ka-GE"/>
        </w:rPr>
        <w:t xml:space="preserve"> 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მიწოდება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გარემოს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დაცვის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გლობალური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ფონდისა</w:t>
      </w:r>
      <w:r w:rsidRPr="006F13F5">
        <w:rPr>
          <w:i/>
          <w:sz w:val="22"/>
          <w:szCs w:val="22"/>
          <w:lang w:val="ka-GE"/>
        </w:rPr>
        <w:t xml:space="preserve"> (GEF)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გაეროს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სურსათისა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სოფლის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მეურნეობის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ორგანიზაციის</w:t>
      </w:r>
      <w:r w:rsidRPr="006F13F5">
        <w:rPr>
          <w:i/>
          <w:sz w:val="22"/>
          <w:szCs w:val="22"/>
          <w:lang w:val="ka-GE"/>
        </w:rPr>
        <w:t xml:space="preserve"> (FAO)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მიერ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მხარდაჭერილი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პროექტის</w:t>
      </w:r>
      <w:r w:rsidRPr="006F13F5">
        <w:rPr>
          <w:i/>
          <w:sz w:val="22"/>
          <w:szCs w:val="22"/>
          <w:lang w:val="ka-GE"/>
        </w:rPr>
        <w:t xml:space="preserve">  („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საქართველოს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მიწის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დეგრადაციის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ნეიტრალური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ბალანსის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მიზნების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მიღწევა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დეგრადირებული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საძოვრების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აღდგენისა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მდგრადი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მართვის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გზით</w:t>
      </w:r>
      <w:r w:rsidRPr="006F13F5">
        <w:rPr>
          <w:i/>
          <w:sz w:val="22"/>
          <w:szCs w:val="22"/>
          <w:lang w:val="ka-GE"/>
        </w:rPr>
        <w:t xml:space="preserve">“)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ფარგლებში</w:t>
      </w:r>
    </w:p>
    <w:p w14:paraId="481FEB83" w14:textId="77777777" w:rsidR="008E6FD9" w:rsidRPr="006F13F5" w:rsidRDefault="008E6FD9" w:rsidP="008E6FD9">
      <w:pPr>
        <w:pStyle w:val="Header"/>
        <w:rPr>
          <w:i/>
          <w:sz w:val="22"/>
          <w:szCs w:val="22"/>
          <w:lang w:val="ka-GE"/>
        </w:rPr>
      </w:pPr>
    </w:p>
    <w:p w14:paraId="0B9ADF4D" w14:textId="77777777" w:rsidR="008E6FD9" w:rsidRPr="006F13F5" w:rsidRDefault="008E6FD9" w:rsidP="008E6FD9">
      <w:pPr>
        <w:pStyle w:val="Header"/>
        <w:rPr>
          <w:sz w:val="22"/>
          <w:szCs w:val="22"/>
          <w:lang w:val="ka-GE"/>
        </w:rPr>
      </w:pP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ტენდერის</w:t>
      </w:r>
      <w:r w:rsidRPr="006F13F5">
        <w:rPr>
          <w:b/>
          <w:i/>
          <w:sz w:val="22"/>
          <w:szCs w:val="22"/>
          <w:lang w:val="ka-GE"/>
        </w:rPr>
        <w:t xml:space="preserve"> </w:t>
      </w:r>
      <w:proofErr w:type="spellStart"/>
      <w:r w:rsidRPr="006F13F5">
        <w:rPr>
          <w:b/>
          <w:i/>
          <w:sz w:val="22"/>
          <w:szCs w:val="22"/>
          <w:lang w:val="ka-GE"/>
        </w:rPr>
        <w:t>No</w:t>
      </w:r>
      <w:proofErr w:type="spellEnd"/>
      <w:r w:rsidRPr="006F13F5">
        <w:rPr>
          <w:b/>
          <w:i/>
          <w:sz w:val="22"/>
          <w:szCs w:val="22"/>
          <w:lang w:val="ka-GE"/>
        </w:rPr>
        <w:t>.</w:t>
      </w:r>
      <w:r w:rsidRPr="006F13F5">
        <w:rPr>
          <w:i/>
          <w:sz w:val="22"/>
          <w:szCs w:val="22"/>
          <w:lang w:val="ka-GE"/>
        </w:rPr>
        <w:t xml:space="preserve">:  </w:t>
      </w:r>
      <w:r w:rsidRPr="006F13F5">
        <w:rPr>
          <w:sz w:val="22"/>
          <w:szCs w:val="22"/>
        </w:rPr>
        <w:t>027RECC/G/FAO-[BL-5650-03]-No.01-2024</w:t>
      </w:r>
    </w:p>
    <w:p w14:paraId="4F75573A" w14:textId="77777777" w:rsidR="008E6FD9" w:rsidRPr="006F13F5" w:rsidRDefault="008E6FD9" w:rsidP="008E6FD9">
      <w:pPr>
        <w:pStyle w:val="Header"/>
        <w:rPr>
          <w:sz w:val="22"/>
          <w:szCs w:val="22"/>
          <w:lang w:val="ka-GE"/>
        </w:rPr>
      </w:pPr>
    </w:p>
    <w:p w14:paraId="63A02622" w14:textId="50BFD0BB" w:rsidR="008E6FD9" w:rsidRPr="006F13F5" w:rsidRDefault="008E6FD9" w:rsidP="008E6FD9">
      <w:pPr>
        <w:pStyle w:val="Header"/>
        <w:rPr>
          <w:sz w:val="22"/>
          <w:szCs w:val="22"/>
          <w:lang w:val="ka-GE"/>
        </w:rPr>
      </w:pPr>
      <w:proofErr w:type="spellStart"/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სატენდერო</w:t>
      </w:r>
      <w:proofErr w:type="spellEnd"/>
      <w:r w:rsidRPr="006F13F5">
        <w:rPr>
          <w:b/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განაცხადების</w:t>
      </w:r>
      <w:r w:rsidRPr="006F13F5">
        <w:rPr>
          <w:b/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წარდგენის</w:t>
      </w:r>
      <w:r w:rsidRPr="006F13F5">
        <w:rPr>
          <w:b/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ბოლო</w:t>
      </w:r>
      <w:r w:rsidRPr="006F13F5">
        <w:rPr>
          <w:b/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b/>
          <w:i/>
          <w:sz w:val="22"/>
          <w:szCs w:val="22"/>
          <w:lang w:val="ka-GE"/>
        </w:rPr>
        <w:t>ვადა</w:t>
      </w:r>
      <w:r w:rsidRPr="006F13F5">
        <w:rPr>
          <w:i/>
          <w:sz w:val="22"/>
          <w:szCs w:val="22"/>
          <w:lang w:val="ka-GE"/>
        </w:rPr>
        <w:t>: 202</w:t>
      </w:r>
      <w:r w:rsidRPr="006F13F5">
        <w:rPr>
          <w:i/>
          <w:sz w:val="22"/>
          <w:szCs w:val="22"/>
        </w:rPr>
        <w:t>4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წლის</w:t>
      </w:r>
      <w:r w:rsidRPr="006F13F5">
        <w:rPr>
          <w:i/>
          <w:sz w:val="22"/>
          <w:szCs w:val="22"/>
          <w:lang w:val="ka-GE"/>
        </w:rPr>
        <w:t xml:space="preserve"> </w:t>
      </w:r>
      <w:r w:rsidR="007102C6">
        <w:rPr>
          <w:i/>
          <w:sz w:val="22"/>
          <w:szCs w:val="22"/>
        </w:rPr>
        <w:t>4</w:t>
      </w:r>
      <w:r w:rsidRPr="006F13F5">
        <w:rPr>
          <w:i/>
          <w:sz w:val="22"/>
          <w:szCs w:val="22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აპრილი</w:t>
      </w:r>
    </w:p>
    <w:p w14:paraId="11E3CCEE" w14:textId="77777777" w:rsidR="008E6FD9" w:rsidRPr="006F13F5" w:rsidRDefault="008E6FD9" w:rsidP="008E6FD9">
      <w:pPr>
        <w:pStyle w:val="Header"/>
        <w:rPr>
          <w:sz w:val="22"/>
          <w:szCs w:val="22"/>
          <w:lang w:val="ka-GE"/>
        </w:rPr>
      </w:pPr>
    </w:p>
    <w:p w14:paraId="503D4799" w14:textId="3F86B6BD" w:rsidR="008E6FD9" w:rsidRPr="007102C6" w:rsidRDefault="008E6FD9" w:rsidP="008E6FD9">
      <w:pPr>
        <w:pStyle w:val="Header"/>
        <w:rPr>
          <w:rFonts w:asciiTheme="minorHAnsi" w:hAnsiTheme="minorHAnsi"/>
          <w:i/>
          <w:sz w:val="22"/>
          <w:szCs w:val="22"/>
        </w:rPr>
      </w:pPr>
      <w:r w:rsidRPr="006F13F5">
        <w:rPr>
          <w:rFonts w:ascii="Sylfaen" w:hAnsi="Sylfaen" w:cs="Sylfaen"/>
          <w:sz w:val="22"/>
          <w:szCs w:val="22"/>
          <w:lang w:val="ka-GE"/>
        </w:rPr>
        <w:t>კავკასიის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რეგიონული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გარემოსდაცვითი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ცენტრი</w:t>
      </w:r>
      <w:r w:rsidRPr="006F13F5">
        <w:rPr>
          <w:sz w:val="22"/>
          <w:szCs w:val="22"/>
          <w:lang w:val="ka-GE"/>
        </w:rPr>
        <w:t xml:space="preserve"> (REC Caucasus) </w:t>
      </w:r>
      <w:r w:rsidRPr="006F13F5">
        <w:rPr>
          <w:rFonts w:ascii="Sylfaen" w:hAnsi="Sylfaen" w:cs="Sylfaen"/>
          <w:sz w:val="22"/>
          <w:szCs w:val="22"/>
          <w:lang w:val="ka-GE"/>
        </w:rPr>
        <w:t>აცხადებს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ღია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ტენდერს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მერძევეობის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აღჭურვილობისა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ცხოველთა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ჯანმრთელობის</w:t>
      </w:r>
      <w:r w:rsidRPr="006F13F5">
        <w:rPr>
          <w:i/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პროდუქტების</w:t>
      </w:r>
      <w:r w:rsidRPr="006F13F5">
        <w:rPr>
          <w:i/>
          <w:sz w:val="22"/>
          <w:szCs w:val="22"/>
          <w:lang w:val="ka-GE"/>
        </w:rPr>
        <w:t xml:space="preserve">  </w:t>
      </w:r>
      <w:r w:rsidRPr="006F13F5">
        <w:rPr>
          <w:rFonts w:ascii="Sylfaen" w:hAnsi="Sylfaen" w:cs="Sylfaen"/>
          <w:i/>
          <w:sz w:val="22"/>
          <w:szCs w:val="22"/>
          <w:lang w:val="ka-GE"/>
        </w:rPr>
        <w:t>მიწოდებისათვის</w:t>
      </w:r>
      <w:r w:rsidRPr="006F13F5">
        <w:rPr>
          <w:i/>
          <w:sz w:val="22"/>
          <w:szCs w:val="22"/>
          <w:lang w:val="ka-GE"/>
        </w:rPr>
        <w:t xml:space="preserve">. </w:t>
      </w:r>
    </w:p>
    <w:p w14:paraId="0C9F28FF" w14:textId="77777777" w:rsidR="006F13F5" w:rsidRPr="006F13F5" w:rsidRDefault="006F13F5" w:rsidP="008E6FD9">
      <w:pPr>
        <w:pStyle w:val="Header"/>
        <w:rPr>
          <w:rFonts w:asciiTheme="minorHAnsi" w:hAnsiTheme="minorHAnsi"/>
          <w:i/>
          <w:sz w:val="22"/>
          <w:szCs w:val="22"/>
          <w:lang w:val="ka-GE"/>
        </w:rPr>
      </w:pPr>
    </w:p>
    <w:p w14:paraId="1960E162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Style w:val="Strong"/>
          <w:rFonts w:ascii="Sylfaen" w:hAnsi="Sylfaen" w:cs="Sylfaen"/>
          <w:sz w:val="22"/>
          <w:szCs w:val="22"/>
        </w:rPr>
        <w:t>მონაწილეობა</w:t>
      </w:r>
      <w:proofErr w:type="spellEnd"/>
    </w:p>
    <w:p w14:paraId="4D39BB8C" w14:textId="7626D2F6" w:rsidR="008E6FD9" w:rsidRPr="006F13F5" w:rsidRDefault="008E6FD9" w:rsidP="008E6FD9">
      <w:pPr>
        <w:pStyle w:val="NormalWeb"/>
        <w:spacing w:before="0" w:beforeAutospacing="0" w:after="150" w:afterAutospacing="0"/>
        <w:rPr>
          <w:rStyle w:val="Strong"/>
          <w:b w:val="0"/>
          <w:bCs w:val="0"/>
          <w:sz w:val="22"/>
          <w:szCs w:val="22"/>
        </w:rPr>
      </w:pPr>
      <w:proofErr w:type="spellStart"/>
      <w:r w:rsidRPr="006F13F5">
        <w:rPr>
          <w:rFonts w:ascii="Sylfaen" w:hAnsi="Sylfaen" w:cs="Sylfaen"/>
          <w:sz w:val="22"/>
          <w:szCs w:val="22"/>
        </w:rPr>
        <w:t>ტენდერში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მონაწილეობა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შეუძლიათ</w:t>
      </w:r>
      <w:proofErr w:type="spellEnd"/>
      <w:r w:rsidRPr="006F13F5">
        <w:rPr>
          <w:sz w:val="22"/>
          <w:szCs w:val="22"/>
        </w:rPr>
        <w:t xml:space="preserve">  </w:t>
      </w:r>
      <w:proofErr w:type="spellStart"/>
      <w:r w:rsidRPr="006F13F5">
        <w:rPr>
          <w:rFonts w:ascii="Sylfaen" w:hAnsi="Sylfaen" w:cs="Sylfaen"/>
          <w:sz w:val="22"/>
          <w:szCs w:val="22"/>
        </w:rPr>
        <w:t>მეწარმე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პირებს</w:t>
      </w:r>
      <w:proofErr w:type="spellEnd"/>
      <w:r w:rsidRPr="006F13F5">
        <w:rPr>
          <w:sz w:val="22"/>
          <w:szCs w:val="22"/>
        </w:rPr>
        <w:t xml:space="preserve">  (</w:t>
      </w:r>
      <w:proofErr w:type="spellStart"/>
      <w:r w:rsidRPr="006F13F5">
        <w:rPr>
          <w:rFonts w:ascii="Sylfaen" w:hAnsi="Sylfaen" w:cs="Sylfaen"/>
          <w:sz w:val="22"/>
          <w:szCs w:val="22"/>
        </w:rPr>
        <w:t>საქართველოში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რეგისტრირებულ</w:t>
      </w:r>
      <w:proofErr w:type="spellEnd"/>
      <w:r w:rsidRPr="006F13F5">
        <w:rPr>
          <w:rFonts w:ascii="Sylfaen" w:hAnsi="Sylfaen" w:cs="Sylfaen"/>
          <w:sz w:val="22"/>
          <w:szCs w:val="22"/>
          <w:lang w:val="ka-GE"/>
        </w:rPr>
        <w:t>ი</w:t>
      </w:r>
      <w:r w:rsidRPr="006F13F5">
        <w:rPr>
          <w:sz w:val="22"/>
          <w:szCs w:val="22"/>
        </w:rPr>
        <w:t xml:space="preserve"> „</w:t>
      </w:r>
      <w:proofErr w:type="spellStart"/>
      <w:r w:rsidRPr="006F13F5">
        <w:rPr>
          <w:rFonts w:ascii="Sylfaen" w:hAnsi="Sylfaen" w:cs="Sylfaen"/>
          <w:sz w:val="22"/>
          <w:szCs w:val="22"/>
        </w:rPr>
        <w:t>მეწარმეთა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6F13F5">
        <w:rPr>
          <w:sz w:val="22"/>
          <w:szCs w:val="22"/>
        </w:rPr>
        <w:t xml:space="preserve">“ </w:t>
      </w:r>
      <w:proofErr w:type="spellStart"/>
      <w:r w:rsidRPr="006F13F5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6F13F5">
        <w:rPr>
          <w:sz w:val="22"/>
          <w:szCs w:val="22"/>
        </w:rPr>
        <w:t xml:space="preserve">). </w:t>
      </w:r>
    </w:p>
    <w:p w14:paraId="7B9D129E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Style w:val="Strong"/>
          <w:rFonts w:ascii="Sylfaen" w:hAnsi="Sylfaen" w:cs="Sylfaen"/>
          <w:sz w:val="22"/>
          <w:szCs w:val="22"/>
        </w:rPr>
        <w:t>განაცხადის</w:t>
      </w:r>
      <w:proofErr w:type="spellEnd"/>
      <w:r w:rsidRPr="006F13F5">
        <w:rPr>
          <w:rStyle w:val="Strong"/>
          <w:sz w:val="22"/>
          <w:szCs w:val="22"/>
        </w:rPr>
        <w:t xml:space="preserve"> </w:t>
      </w:r>
      <w:proofErr w:type="spellStart"/>
      <w:r w:rsidRPr="006F13F5">
        <w:rPr>
          <w:rStyle w:val="Strong"/>
          <w:rFonts w:ascii="Sylfaen" w:hAnsi="Sylfaen" w:cs="Sylfaen"/>
          <w:sz w:val="22"/>
          <w:szCs w:val="22"/>
        </w:rPr>
        <w:t>წარდგენა</w:t>
      </w:r>
      <w:proofErr w:type="spellEnd"/>
    </w:p>
    <w:p w14:paraId="197A3F89" w14:textId="7D8893DA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Fonts w:ascii="Sylfaen" w:hAnsi="Sylfaen" w:cs="Sylfaen"/>
          <w:sz w:val="22"/>
          <w:szCs w:val="22"/>
        </w:rPr>
        <w:t>დაინტერესებულმა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პირებმა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შევსებული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ხელმოწერილი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განაცხადის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ფორმა</w:t>
      </w:r>
      <w:proofErr w:type="spellEnd"/>
      <w:r w:rsidRPr="006F13F5">
        <w:rPr>
          <w:sz w:val="22"/>
          <w:szCs w:val="22"/>
        </w:rPr>
        <w:t xml:space="preserve"> (</w:t>
      </w:r>
      <w:proofErr w:type="spellStart"/>
      <w:r w:rsidRPr="006F13F5">
        <w:rPr>
          <w:rFonts w:ascii="Sylfaen" w:hAnsi="Sylfaen" w:cs="Sylfaen"/>
          <w:sz w:val="22"/>
          <w:szCs w:val="22"/>
        </w:rPr>
        <w:t>იხილეთ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თანდართული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ფაილი</w:t>
      </w:r>
      <w:proofErr w:type="spellEnd"/>
      <w:r w:rsidRPr="006F13F5">
        <w:rPr>
          <w:sz w:val="22"/>
          <w:szCs w:val="22"/>
        </w:rPr>
        <w:t xml:space="preserve">) </w:t>
      </w:r>
      <w:proofErr w:type="spellStart"/>
      <w:r w:rsidRPr="006F13F5">
        <w:rPr>
          <w:rFonts w:ascii="Sylfaen" w:hAnsi="Sylfaen" w:cs="Sylfaen"/>
          <w:sz w:val="22"/>
          <w:szCs w:val="22"/>
        </w:rPr>
        <w:t>უნდა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წარმოადგინონ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მისამართზე</w:t>
      </w:r>
      <w:proofErr w:type="spellEnd"/>
      <w:r w:rsidRPr="006F13F5">
        <w:rPr>
          <w:sz w:val="22"/>
          <w:szCs w:val="22"/>
        </w:rPr>
        <w:t>:</w:t>
      </w:r>
    </w:p>
    <w:p w14:paraId="01E41BA0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Fonts w:ascii="Sylfaen" w:hAnsi="Sylfaen" w:cs="Sylfaen"/>
          <w:sz w:val="22"/>
          <w:szCs w:val="22"/>
        </w:rPr>
        <w:t>კავკასიის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რეგიონული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გარემოსდაცვითი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ცენტრი</w:t>
      </w:r>
      <w:proofErr w:type="spellEnd"/>
      <w:r w:rsidRPr="006F13F5">
        <w:rPr>
          <w:sz w:val="22"/>
          <w:szCs w:val="22"/>
        </w:rPr>
        <w:t xml:space="preserve"> (REC Caucasus).</w:t>
      </w:r>
      <w:r w:rsidRPr="006F13F5">
        <w:rPr>
          <w:sz w:val="22"/>
          <w:szCs w:val="22"/>
        </w:rPr>
        <w:br/>
      </w:r>
      <w:r w:rsidRPr="006F13F5">
        <w:rPr>
          <w:rFonts w:ascii="Sylfaen" w:hAnsi="Sylfaen" w:cs="Sylfaen"/>
          <w:sz w:val="22"/>
          <w:szCs w:val="22"/>
          <w:lang w:val="ka-GE"/>
        </w:rPr>
        <w:t>მცხეთის</w:t>
      </w:r>
      <w:r w:rsidRPr="006F13F5">
        <w:rPr>
          <w:sz w:val="22"/>
          <w:szCs w:val="22"/>
          <w:lang w:val="ka-GE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ქუჩა</w:t>
      </w:r>
      <w:proofErr w:type="spellEnd"/>
      <w:r w:rsidRPr="006F13F5">
        <w:rPr>
          <w:sz w:val="22"/>
          <w:szCs w:val="22"/>
        </w:rPr>
        <w:t xml:space="preserve"> #</w:t>
      </w:r>
      <w:r w:rsidRPr="006F13F5">
        <w:rPr>
          <w:sz w:val="22"/>
          <w:szCs w:val="22"/>
          <w:lang w:val="ka-GE"/>
        </w:rPr>
        <w:t>48-50</w:t>
      </w:r>
      <w:r w:rsidRPr="006F13F5">
        <w:rPr>
          <w:sz w:val="22"/>
          <w:szCs w:val="22"/>
        </w:rPr>
        <w:br/>
        <w:t xml:space="preserve">0179, </w:t>
      </w:r>
      <w:r w:rsidRPr="006F13F5">
        <w:rPr>
          <w:rFonts w:ascii="Sylfaen" w:hAnsi="Sylfaen" w:cs="Sylfaen"/>
          <w:sz w:val="22"/>
          <w:szCs w:val="22"/>
        </w:rPr>
        <w:t>ქ</w:t>
      </w:r>
      <w:r w:rsidRPr="006F13F5">
        <w:rPr>
          <w:sz w:val="22"/>
          <w:szCs w:val="22"/>
        </w:rPr>
        <w:t xml:space="preserve">. </w:t>
      </w:r>
      <w:proofErr w:type="spellStart"/>
      <w:r w:rsidRPr="006F13F5">
        <w:rPr>
          <w:rFonts w:ascii="Sylfaen" w:hAnsi="Sylfaen" w:cs="Sylfaen"/>
          <w:sz w:val="22"/>
          <w:szCs w:val="22"/>
        </w:rPr>
        <w:t>თბილისი</w:t>
      </w:r>
      <w:proofErr w:type="spellEnd"/>
      <w:r w:rsidRPr="006F13F5">
        <w:rPr>
          <w:sz w:val="22"/>
          <w:szCs w:val="22"/>
        </w:rPr>
        <w:t xml:space="preserve">, </w:t>
      </w:r>
      <w:proofErr w:type="spellStart"/>
      <w:r w:rsidRPr="006F13F5">
        <w:rPr>
          <w:rFonts w:ascii="Sylfaen" w:hAnsi="Sylfaen" w:cs="Sylfaen"/>
          <w:sz w:val="22"/>
          <w:szCs w:val="22"/>
        </w:rPr>
        <w:t>საქართველო</w:t>
      </w:r>
      <w:proofErr w:type="spellEnd"/>
    </w:p>
    <w:p w14:paraId="27048D16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Fonts w:ascii="Sylfaen" w:hAnsi="Sylfaen" w:cs="Sylfaen"/>
          <w:sz w:val="22"/>
          <w:szCs w:val="22"/>
        </w:rPr>
        <w:t>დაინტერესებულმა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კანდიდატებმა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განაცხადი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უნდა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წარმოადგინონ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დალუქულ</w:t>
      </w:r>
      <w:proofErr w:type="spellEnd"/>
      <w:r w:rsidRPr="006F13F5">
        <w:rPr>
          <w:sz w:val="22"/>
          <w:szCs w:val="22"/>
        </w:rPr>
        <w:br/>
      </w:r>
      <w:proofErr w:type="spellStart"/>
      <w:r w:rsidRPr="006F13F5">
        <w:rPr>
          <w:rFonts w:ascii="Sylfaen" w:hAnsi="Sylfaen" w:cs="Sylfaen"/>
          <w:sz w:val="22"/>
          <w:szCs w:val="22"/>
        </w:rPr>
        <w:t>კონვერტში</w:t>
      </w:r>
      <w:proofErr w:type="spellEnd"/>
      <w:r w:rsidRPr="006F13F5">
        <w:rPr>
          <w:sz w:val="22"/>
          <w:szCs w:val="22"/>
        </w:rPr>
        <w:t xml:space="preserve">, </w:t>
      </w:r>
      <w:proofErr w:type="spellStart"/>
      <w:r w:rsidRPr="006F13F5">
        <w:rPr>
          <w:rFonts w:ascii="Sylfaen" w:hAnsi="Sylfaen" w:cs="Sylfaen"/>
          <w:sz w:val="22"/>
          <w:szCs w:val="22"/>
        </w:rPr>
        <w:t>რომელზეც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მითითებული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უნდა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იქნეს</w:t>
      </w:r>
      <w:proofErr w:type="spellEnd"/>
      <w:r w:rsidRPr="006F13F5">
        <w:rPr>
          <w:sz w:val="22"/>
          <w:szCs w:val="22"/>
        </w:rPr>
        <w:t>:</w:t>
      </w:r>
    </w:p>
    <w:p w14:paraId="74A5552A" w14:textId="6F422850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6F13F5">
        <w:rPr>
          <w:rFonts w:ascii="Sylfaen" w:hAnsi="Sylfaen" w:cs="Sylfaen"/>
          <w:sz w:val="22"/>
          <w:szCs w:val="22"/>
        </w:rPr>
        <w:t>ა</w:t>
      </w:r>
      <w:r w:rsidRPr="006F13F5">
        <w:rPr>
          <w:sz w:val="22"/>
          <w:szCs w:val="22"/>
        </w:rPr>
        <w:t xml:space="preserve">) </w:t>
      </w:r>
      <w:proofErr w:type="spellStart"/>
      <w:r w:rsidRPr="006F13F5">
        <w:rPr>
          <w:rFonts w:ascii="Sylfaen" w:hAnsi="Sylfaen" w:cs="Sylfaen"/>
          <w:sz w:val="22"/>
          <w:szCs w:val="22"/>
        </w:rPr>
        <w:t>მიმღები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ორგანიზაციის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დასახელება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6F13F5">
        <w:rPr>
          <w:sz w:val="22"/>
          <w:szCs w:val="22"/>
        </w:rPr>
        <w:t>;</w:t>
      </w:r>
      <w:r w:rsidRPr="006F13F5">
        <w:rPr>
          <w:sz w:val="22"/>
          <w:szCs w:val="22"/>
        </w:rPr>
        <w:br/>
      </w:r>
      <w:r w:rsidRPr="006F13F5">
        <w:rPr>
          <w:rFonts w:ascii="Sylfaen" w:hAnsi="Sylfaen" w:cs="Sylfaen"/>
          <w:sz w:val="22"/>
          <w:szCs w:val="22"/>
        </w:rPr>
        <w:t>ბ</w:t>
      </w:r>
      <w:r w:rsidRPr="006F13F5">
        <w:rPr>
          <w:sz w:val="22"/>
          <w:szCs w:val="22"/>
        </w:rPr>
        <w:t xml:space="preserve">) </w:t>
      </w:r>
      <w:proofErr w:type="spellStart"/>
      <w:r w:rsidRPr="006F13F5">
        <w:rPr>
          <w:rFonts w:ascii="Sylfaen" w:hAnsi="Sylfaen" w:cs="Sylfaen"/>
          <w:sz w:val="22"/>
          <w:szCs w:val="22"/>
        </w:rPr>
        <w:t>ტენდერის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ნომერი</w:t>
      </w:r>
      <w:proofErr w:type="spellEnd"/>
      <w:r w:rsidRPr="006F13F5">
        <w:rPr>
          <w:sz w:val="22"/>
          <w:szCs w:val="22"/>
        </w:rPr>
        <w:t xml:space="preserve"> 027RECC/G/FAO-[BL-5650-03]-No.01-2024</w:t>
      </w:r>
    </w:p>
    <w:p w14:paraId="05C12ABE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6F13F5">
        <w:rPr>
          <w:rFonts w:ascii="Sylfaen" w:hAnsi="Sylfaen" w:cs="Sylfaen"/>
          <w:sz w:val="22"/>
          <w:szCs w:val="22"/>
        </w:rPr>
        <w:t>გ</w:t>
      </w:r>
      <w:r w:rsidRPr="006F13F5">
        <w:rPr>
          <w:sz w:val="22"/>
          <w:szCs w:val="22"/>
        </w:rPr>
        <w:t xml:space="preserve">) </w:t>
      </w:r>
      <w:proofErr w:type="spellStart"/>
      <w:r w:rsidRPr="006F13F5">
        <w:rPr>
          <w:rFonts w:ascii="Sylfaen" w:hAnsi="Sylfaen" w:cs="Sylfaen"/>
          <w:sz w:val="22"/>
          <w:szCs w:val="22"/>
        </w:rPr>
        <w:t>სიტყვები</w:t>
      </w:r>
      <w:proofErr w:type="spellEnd"/>
      <w:r w:rsidRPr="006F13F5">
        <w:rPr>
          <w:sz w:val="22"/>
          <w:szCs w:val="22"/>
        </w:rPr>
        <w:t xml:space="preserve"> „</w:t>
      </w:r>
      <w:proofErr w:type="spellStart"/>
      <w:r w:rsidRPr="006F13F5">
        <w:rPr>
          <w:rFonts w:ascii="Sylfaen" w:hAnsi="Sylfaen" w:cs="Sylfaen"/>
          <w:sz w:val="22"/>
          <w:szCs w:val="22"/>
        </w:rPr>
        <w:t>არ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უნდა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გაიხსანას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კომისიის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სხდომის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დაწყებამდე</w:t>
      </w:r>
      <w:proofErr w:type="spellEnd"/>
      <w:r w:rsidRPr="006F13F5">
        <w:rPr>
          <w:sz w:val="22"/>
          <w:szCs w:val="22"/>
        </w:rPr>
        <w:t>“</w:t>
      </w:r>
      <w:r w:rsidRPr="006F13F5">
        <w:rPr>
          <w:sz w:val="22"/>
          <w:szCs w:val="22"/>
        </w:rPr>
        <w:br/>
      </w:r>
      <w:r w:rsidRPr="006F13F5">
        <w:rPr>
          <w:rFonts w:ascii="Sylfaen" w:hAnsi="Sylfaen" w:cs="Sylfaen"/>
          <w:sz w:val="22"/>
          <w:szCs w:val="22"/>
        </w:rPr>
        <w:t>დ</w:t>
      </w:r>
      <w:r w:rsidRPr="006F13F5">
        <w:rPr>
          <w:sz w:val="22"/>
          <w:szCs w:val="22"/>
        </w:rPr>
        <w:t xml:space="preserve">)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განცხადების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წარმდგენი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ორგანიზაციის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დასახელება</w:t>
      </w:r>
      <w:proofErr w:type="spellEnd"/>
      <w:r w:rsidRPr="006F13F5">
        <w:rPr>
          <w:sz w:val="22"/>
          <w:szCs w:val="22"/>
        </w:rPr>
        <w:t>.</w:t>
      </w:r>
    </w:p>
    <w:p w14:paraId="5E915F83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Fonts w:ascii="Sylfaen" w:hAnsi="Sylfaen" w:cs="Sylfaen"/>
          <w:sz w:val="22"/>
          <w:szCs w:val="22"/>
        </w:rPr>
        <w:t>ტენდერის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წარდგენის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ფორმა</w:t>
      </w:r>
      <w:proofErr w:type="spellEnd"/>
      <w:r w:rsidRPr="006F13F5">
        <w:rPr>
          <w:sz w:val="22"/>
          <w:szCs w:val="22"/>
        </w:rPr>
        <w:t xml:space="preserve"> (</w:t>
      </w:r>
      <w:proofErr w:type="spellStart"/>
      <w:r w:rsidRPr="006F13F5">
        <w:rPr>
          <w:rFonts w:ascii="Sylfaen" w:hAnsi="Sylfaen" w:cs="Sylfaen"/>
          <w:sz w:val="22"/>
          <w:szCs w:val="22"/>
        </w:rPr>
        <w:t>ტექნიკური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ფინანსური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შეთავაზებები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დამხმარე</w:t>
      </w:r>
      <w:proofErr w:type="spellEnd"/>
      <w:r w:rsidRPr="006F13F5">
        <w:rPr>
          <w:sz w:val="22"/>
          <w:szCs w:val="22"/>
        </w:rPr>
        <w:br/>
      </w:r>
      <w:proofErr w:type="spellStart"/>
      <w:r w:rsidRPr="006F13F5">
        <w:rPr>
          <w:rFonts w:ascii="Sylfaen" w:hAnsi="Sylfaen" w:cs="Sylfaen"/>
          <w:sz w:val="22"/>
          <w:szCs w:val="22"/>
        </w:rPr>
        <w:t>დოკუმენტაცია</w:t>
      </w:r>
      <w:proofErr w:type="spellEnd"/>
      <w:r w:rsidRPr="006F13F5">
        <w:rPr>
          <w:sz w:val="22"/>
          <w:szCs w:val="22"/>
        </w:rPr>
        <w:t xml:space="preserve">) </w:t>
      </w:r>
      <w:proofErr w:type="spellStart"/>
      <w:r w:rsidRPr="006F13F5">
        <w:rPr>
          <w:rFonts w:ascii="Sylfaen" w:hAnsi="Sylfaen" w:cs="Sylfaen"/>
          <w:sz w:val="22"/>
          <w:szCs w:val="22"/>
        </w:rPr>
        <w:t>ერთად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უნდა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განთავსდეს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დალუქულ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კონვერტში</w:t>
      </w:r>
      <w:proofErr w:type="spellEnd"/>
      <w:r w:rsidRPr="006F13F5">
        <w:rPr>
          <w:sz w:val="22"/>
          <w:szCs w:val="22"/>
        </w:rPr>
        <w:t>.</w:t>
      </w:r>
    </w:p>
    <w:p w14:paraId="0A0A100A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უნდა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იქნეს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განაცხადის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ორიგინალი</w:t>
      </w:r>
      <w:proofErr w:type="spellEnd"/>
      <w:r w:rsidRPr="006F13F5">
        <w:rPr>
          <w:sz w:val="22"/>
          <w:szCs w:val="22"/>
        </w:rPr>
        <w:t xml:space="preserve"> (</w:t>
      </w:r>
      <w:proofErr w:type="spellStart"/>
      <w:r w:rsidRPr="006F13F5">
        <w:rPr>
          <w:rFonts w:ascii="Sylfaen" w:hAnsi="Sylfaen" w:cs="Sylfaen"/>
          <w:sz w:val="22"/>
          <w:szCs w:val="22"/>
        </w:rPr>
        <w:t>მონიშნული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6F13F5">
        <w:rPr>
          <w:sz w:val="22"/>
          <w:szCs w:val="22"/>
        </w:rPr>
        <w:t xml:space="preserve"> „</w:t>
      </w:r>
      <w:proofErr w:type="spellStart"/>
      <w:r w:rsidRPr="006F13F5">
        <w:rPr>
          <w:rFonts w:ascii="Sylfaen" w:hAnsi="Sylfaen" w:cs="Sylfaen"/>
          <w:sz w:val="22"/>
          <w:szCs w:val="22"/>
        </w:rPr>
        <w:t>ორიგინალი</w:t>
      </w:r>
      <w:proofErr w:type="spellEnd"/>
      <w:r w:rsidRPr="006F13F5">
        <w:rPr>
          <w:sz w:val="22"/>
          <w:szCs w:val="22"/>
        </w:rPr>
        <w:t xml:space="preserve">“) </w:t>
      </w:r>
      <w:proofErr w:type="spellStart"/>
      <w:r w:rsidRPr="006F13F5">
        <w:rPr>
          <w:rFonts w:ascii="Sylfaen" w:hAnsi="Sylfaen" w:cs="Sylfaen"/>
          <w:sz w:val="22"/>
          <w:szCs w:val="22"/>
        </w:rPr>
        <w:t>და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ორი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ასლი</w:t>
      </w:r>
      <w:proofErr w:type="spellEnd"/>
      <w:r w:rsidRPr="006F13F5">
        <w:rPr>
          <w:sz w:val="22"/>
          <w:szCs w:val="22"/>
        </w:rPr>
        <w:t xml:space="preserve"> (</w:t>
      </w:r>
      <w:proofErr w:type="spellStart"/>
      <w:r w:rsidRPr="006F13F5">
        <w:rPr>
          <w:rFonts w:ascii="Sylfaen" w:hAnsi="Sylfaen" w:cs="Sylfaen"/>
          <w:sz w:val="22"/>
          <w:szCs w:val="22"/>
        </w:rPr>
        <w:t>მონიშნული</w:t>
      </w:r>
      <w:proofErr w:type="spellEnd"/>
      <w:r w:rsidRPr="006F13F5">
        <w:rPr>
          <w:sz w:val="22"/>
          <w:szCs w:val="22"/>
        </w:rPr>
        <w:t xml:space="preserve"> </w:t>
      </w:r>
      <w:proofErr w:type="spellStart"/>
      <w:r w:rsidRPr="006F13F5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6F13F5">
        <w:rPr>
          <w:sz w:val="22"/>
          <w:szCs w:val="22"/>
        </w:rPr>
        <w:t xml:space="preserve"> „</w:t>
      </w:r>
      <w:proofErr w:type="spellStart"/>
      <w:r w:rsidRPr="006F13F5">
        <w:rPr>
          <w:rFonts w:ascii="Sylfaen" w:hAnsi="Sylfaen" w:cs="Sylfaen"/>
          <w:sz w:val="22"/>
          <w:szCs w:val="22"/>
        </w:rPr>
        <w:t>ასლი</w:t>
      </w:r>
      <w:proofErr w:type="spellEnd"/>
      <w:r w:rsidRPr="006F13F5">
        <w:rPr>
          <w:sz w:val="22"/>
          <w:szCs w:val="22"/>
        </w:rPr>
        <w:t>“).</w:t>
      </w:r>
    </w:p>
    <w:p w14:paraId="00BF3EDF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rStyle w:val="Strong"/>
          <w:sz w:val="22"/>
          <w:szCs w:val="22"/>
        </w:rPr>
      </w:pPr>
      <w:r w:rsidRPr="006F13F5">
        <w:rPr>
          <w:rStyle w:val="Strong"/>
          <w:rFonts w:ascii="Sylfaen" w:hAnsi="Sylfaen" w:cs="Sylfaen"/>
          <w:sz w:val="22"/>
          <w:szCs w:val="22"/>
        </w:rPr>
        <w:t>შეფასება</w:t>
      </w:r>
      <w:r w:rsidRPr="006F13F5">
        <w:rPr>
          <w:rStyle w:val="Strong"/>
          <w:sz w:val="22"/>
          <w:szCs w:val="22"/>
        </w:rPr>
        <w:t xml:space="preserve"> :</w:t>
      </w:r>
    </w:p>
    <w:p w14:paraId="7EDA57A2" w14:textId="41773466" w:rsidR="008E6FD9" w:rsidRPr="006F13F5" w:rsidRDefault="008E6FD9" w:rsidP="008E6FD9">
      <w:pPr>
        <w:pStyle w:val="Header"/>
        <w:rPr>
          <w:sz w:val="22"/>
          <w:szCs w:val="22"/>
          <w:lang w:val="ka-GE"/>
        </w:rPr>
      </w:pPr>
      <w:r w:rsidRPr="006F13F5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მახასიათებლის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F13F5">
        <w:rPr>
          <w:sz w:val="22"/>
          <w:szCs w:val="22"/>
          <w:lang w:val="ka-GE"/>
        </w:rPr>
        <w:t xml:space="preserve">, </w:t>
      </w:r>
      <w:r w:rsidRPr="006F13F5">
        <w:rPr>
          <w:rFonts w:ascii="Sylfaen" w:hAnsi="Sylfaen" w:cs="Sylfaen"/>
          <w:sz w:val="22"/>
          <w:szCs w:val="22"/>
          <w:lang w:val="ka-GE"/>
        </w:rPr>
        <w:t>შეფასების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ერთადერთი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კრიტერიუმი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იქნება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ფასი</w:t>
      </w:r>
      <w:r w:rsidRPr="006F13F5">
        <w:rPr>
          <w:sz w:val="22"/>
          <w:szCs w:val="22"/>
          <w:lang w:val="ka-GE"/>
        </w:rPr>
        <w:t>.</w:t>
      </w:r>
    </w:p>
    <w:p w14:paraId="42D5B65B" w14:textId="77777777" w:rsidR="008E6FD9" w:rsidRPr="006F13F5" w:rsidRDefault="008E6FD9" w:rsidP="008E6FD9">
      <w:pPr>
        <w:pStyle w:val="Header"/>
        <w:rPr>
          <w:bCs/>
          <w:i/>
          <w:iCs/>
          <w:sz w:val="22"/>
          <w:szCs w:val="22"/>
          <w:lang w:val="ka-GE"/>
        </w:rPr>
      </w:pPr>
    </w:p>
    <w:p w14:paraId="1E8C620F" w14:textId="744311E9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  <w:lang w:val="ka-GE"/>
        </w:rPr>
      </w:pPr>
      <w:r w:rsidRPr="006F13F5">
        <w:rPr>
          <w:rStyle w:val="Strong"/>
          <w:rFonts w:ascii="Sylfaen" w:hAnsi="Sylfaen" w:cs="Sylfaen"/>
          <w:sz w:val="22"/>
          <w:szCs w:val="22"/>
          <w:lang w:val="ka-GE"/>
        </w:rPr>
        <w:lastRenderedPageBreak/>
        <w:t>საკონტაქტო</w:t>
      </w:r>
      <w:r w:rsidRPr="006F13F5">
        <w:rPr>
          <w:rStyle w:val="Strong"/>
          <w:sz w:val="22"/>
          <w:szCs w:val="22"/>
          <w:lang w:val="ka-GE"/>
        </w:rPr>
        <w:t xml:space="preserve"> </w:t>
      </w:r>
      <w:r w:rsidRPr="006F13F5">
        <w:rPr>
          <w:rStyle w:val="Strong"/>
          <w:rFonts w:ascii="Sylfaen" w:hAnsi="Sylfaen" w:cs="Sylfaen"/>
          <w:sz w:val="22"/>
          <w:szCs w:val="22"/>
          <w:lang w:val="ka-GE"/>
        </w:rPr>
        <w:t>ინფორმაცია</w:t>
      </w:r>
    </w:p>
    <w:p w14:paraId="0A9A8D01" w14:textId="77777777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  <w:lang w:val="ka-GE"/>
        </w:rPr>
      </w:pPr>
      <w:r w:rsidRPr="006F13F5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პირი</w:t>
      </w:r>
      <w:r w:rsidRPr="006F13F5">
        <w:rPr>
          <w:sz w:val="22"/>
          <w:szCs w:val="22"/>
          <w:lang w:val="ka-GE"/>
        </w:rPr>
        <w:t>:</w:t>
      </w:r>
      <w:r w:rsidRPr="006F13F5">
        <w:rPr>
          <w:sz w:val="22"/>
          <w:szCs w:val="22"/>
          <w:lang w:val="ka-GE"/>
        </w:rPr>
        <w:br/>
      </w:r>
      <w:r w:rsidRPr="006F13F5">
        <w:rPr>
          <w:rFonts w:ascii="Sylfaen" w:hAnsi="Sylfaen" w:cs="Sylfaen"/>
          <w:sz w:val="22"/>
          <w:szCs w:val="22"/>
          <w:lang w:val="ka-GE"/>
        </w:rPr>
        <w:t>ნინო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ნადიბაიძე</w:t>
      </w:r>
      <w:r w:rsidRPr="006F13F5">
        <w:rPr>
          <w:sz w:val="22"/>
          <w:szCs w:val="22"/>
          <w:lang w:val="ka-GE"/>
        </w:rPr>
        <w:t xml:space="preserve">, </w:t>
      </w:r>
      <w:r w:rsidRPr="006F13F5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ადმინისტრატორი</w:t>
      </w:r>
      <w:r w:rsidRPr="006F13F5">
        <w:rPr>
          <w:sz w:val="22"/>
          <w:szCs w:val="22"/>
          <w:lang w:val="ka-GE"/>
        </w:rPr>
        <w:br/>
      </w:r>
      <w:r w:rsidRPr="006F13F5">
        <w:rPr>
          <w:rFonts w:ascii="Sylfaen" w:hAnsi="Sylfaen" w:cs="Sylfaen"/>
          <w:sz w:val="22"/>
          <w:szCs w:val="22"/>
          <w:lang w:val="ka-GE"/>
        </w:rPr>
        <w:t>მობილური</w:t>
      </w:r>
      <w:r w:rsidRPr="006F13F5">
        <w:rPr>
          <w:sz w:val="22"/>
          <w:szCs w:val="22"/>
          <w:lang w:val="ka-GE"/>
        </w:rPr>
        <w:t>: 5 77 19 34 44</w:t>
      </w:r>
      <w:r w:rsidRPr="006F13F5">
        <w:rPr>
          <w:sz w:val="22"/>
          <w:szCs w:val="22"/>
          <w:lang w:val="ka-GE"/>
        </w:rPr>
        <w:br/>
      </w:r>
      <w:r w:rsidRPr="006F13F5">
        <w:rPr>
          <w:rFonts w:ascii="Sylfaen" w:hAnsi="Sylfaen" w:cs="Sylfaen"/>
          <w:sz w:val="22"/>
          <w:szCs w:val="22"/>
          <w:lang w:val="ka-GE"/>
        </w:rPr>
        <w:t>ელ</w:t>
      </w:r>
      <w:r w:rsidRPr="006F13F5">
        <w:rPr>
          <w:sz w:val="22"/>
          <w:szCs w:val="22"/>
          <w:lang w:val="ka-GE"/>
        </w:rPr>
        <w:t xml:space="preserve"> </w:t>
      </w:r>
      <w:r w:rsidRPr="006F13F5">
        <w:rPr>
          <w:rFonts w:ascii="Sylfaen" w:hAnsi="Sylfaen" w:cs="Sylfaen"/>
          <w:sz w:val="22"/>
          <w:szCs w:val="22"/>
          <w:lang w:val="ka-GE"/>
        </w:rPr>
        <w:t>ფოსტა</w:t>
      </w:r>
      <w:r w:rsidRPr="006F13F5">
        <w:rPr>
          <w:sz w:val="22"/>
          <w:szCs w:val="22"/>
          <w:lang w:val="ka-GE"/>
        </w:rPr>
        <w:t>: nino.nadibaidze@rec-caucasus.org</w:t>
      </w:r>
    </w:p>
    <w:p w14:paraId="662011A3" w14:textId="4ACB9E98" w:rsidR="008E6FD9" w:rsidRPr="006F13F5" w:rsidRDefault="008E6FD9" w:rsidP="008E6FD9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6F13F5">
        <w:rPr>
          <w:rStyle w:val="Strong"/>
          <w:rFonts w:ascii="Sylfaen" w:hAnsi="Sylfaen" w:cs="Sylfaen"/>
          <w:sz w:val="22"/>
          <w:szCs w:val="22"/>
        </w:rPr>
        <w:t>სატენდერო</w:t>
      </w:r>
      <w:proofErr w:type="spellEnd"/>
      <w:r w:rsidRPr="006F13F5">
        <w:rPr>
          <w:rStyle w:val="Strong"/>
          <w:sz w:val="22"/>
          <w:szCs w:val="22"/>
        </w:rPr>
        <w:t xml:space="preserve"> </w:t>
      </w:r>
      <w:proofErr w:type="spellStart"/>
      <w:r w:rsidRPr="006F13F5">
        <w:rPr>
          <w:rStyle w:val="Strong"/>
          <w:rFonts w:ascii="Sylfaen" w:hAnsi="Sylfaen" w:cs="Sylfaen"/>
          <w:sz w:val="22"/>
          <w:szCs w:val="22"/>
        </w:rPr>
        <w:t>დოკუმენტაციის</w:t>
      </w:r>
      <w:proofErr w:type="spellEnd"/>
      <w:r w:rsidRPr="006F13F5">
        <w:rPr>
          <w:rStyle w:val="Strong"/>
          <w:sz w:val="22"/>
          <w:szCs w:val="22"/>
        </w:rPr>
        <w:t xml:space="preserve"> </w:t>
      </w:r>
      <w:proofErr w:type="spellStart"/>
      <w:r w:rsidRPr="006F13F5">
        <w:rPr>
          <w:rStyle w:val="Strong"/>
          <w:rFonts w:ascii="Sylfaen" w:hAnsi="Sylfaen" w:cs="Sylfaen"/>
          <w:sz w:val="22"/>
          <w:szCs w:val="22"/>
        </w:rPr>
        <w:t>დანართები</w:t>
      </w:r>
      <w:proofErr w:type="spellEnd"/>
    </w:p>
    <w:p w14:paraId="775195D8" w14:textId="4C5003DC" w:rsidR="008E6FD9" w:rsidRPr="006F13F5" w:rsidRDefault="00000000" w:rsidP="008E6FD9">
      <w:pPr>
        <w:rPr>
          <w:b/>
          <w:bCs/>
          <w:color w:val="0070C0"/>
          <w:sz w:val="22"/>
        </w:rPr>
      </w:pPr>
      <w:hyperlink r:id="rId6" w:history="1">
        <w:r w:rsidR="008E6FD9" w:rsidRPr="006F13F5">
          <w:rPr>
            <w:rFonts w:ascii="Sylfaen" w:hAnsi="Sylfaen" w:cs="Sylfaen"/>
            <w:sz w:val="22"/>
            <w:lang w:val="ka-GE"/>
          </w:rPr>
          <w:t>ტექნიკური</w:t>
        </w:r>
        <w:r w:rsidR="008E6FD9" w:rsidRPr="006F13F5">
          <w:rPr>
            <w:sz w:val="22"/>
            <w:lang w:val="ka-GE"/>
          </w:rPr>
          <w:t xml:space="preserve"> </w:t>
        </w:r>
        <w:r w:rsidR="008E6FD9" w:rsidRPr="006F13F5">
          <w:rPr>
            <w:rFonts w:ascii="Sylfaen" w:hAnsi="Sylfaen" w:cs="Sylfaen"/>
            <w:sz w:val="22"/>
            <w:lang w:val="ka-GE"/>
          </w:rPr>
          <w:t>დავალება</w:t>
        </w:r>
      </w:hyperlink>
      <w:r w:rsidR="008E6FD9" w:rsidRPr="006F13F5">
        <w:rPr>
          <w:sz w:val="22"/>
          <w:lang w:val="ka-GE"/>
        </w:rPr>
        <w:t xml:space="preserve"> </w:t>
      </w:r>
      <w:r w:rsidR="008E6FD9" w:rsidRPr="006F13F5">
        <w:rPr>
          <w:b/>
          <w:bCs/>
          <w:color w:val="0070C0"/>
          <w:sz w:val="22"/>
        </w:rPr>
        <w:t>00.Tender Dossier Fencing_027RECC-G-FAO-01.a.</w:t>
      </w:r>
    </w:p>
    <w:p w14:paraId="63860CF1" w14:textId="28AB6214" w:rsidR="008E6FD9" w:rsidRPr="006F13F5" w:rsidRDefault="00000000" w:rsidP="008E6FD9">
      <w:pPr>
        <w:rPr>
          <w:sz w:val="22"/>
          <w:lang w:val="ka-GE"/>
        </w:rPr>
      </w:pPr>
      <w:hyperlink r:id="rId7" w:history="1">
        <w:r w:rsidR="008E6FD9" w:rsidRPr="006F13F5">
          <w:rPr>
            <w:rFonts w:ascii="Sylfaen" w:hAnsi="Sylfaen" w:cs="Sylfaen"/>
            <w:sz w:val="22"/>
            <w:lang w:val="ka-GE"/>
          </w:rPr>
          <w:t>განაცხადის</w:t>
        </w:r>
        <w:r w:rsidR="008E6FD9" w:rsidRPr="006F13F5">
          <w:rPr>
            <w:sz w:val="22"/>
            <w:lang w:val="ka-GE"/>
          </w:rPr>
          <w:t xml:space="preserve"> </w:t>
        </w:r>
        <w:r w:rsidR="008E6FD9" w:rsidRPr="006F13F5">
          <w:rPr>
            <w:rFonts w:ascii="Sylfaen" w:hAnsi="Sylfaen" w:cs="Sylfaen"/>
            <w:sz w:val="22"/>
            <w:lang w:val="ka-GE"/>
          </w:rPr>
          <w:t>წარმოდგენის</w:t>
        </w:r>
        <w:r w:rsidR="008E6FD9" w:rsidRPr="006F13F5">
          <w:rPr>
            <w:sz w:val="22"/>
            <w:lang w:val="ka-GE"/>
          </w:rPr>
          <w:t xml:space="preserve"> </w:t>
        </w:r>
        <w:r w:rsidR="008E6FD9" w:rsidRPr="006F13F5">
          <w:rPr>
            <w:rFonts w:ascii="Sylfaen" w:hAnsi="Sylfaen" w:cs="Sylfaen"/>
            <w:sz w:val="22"/>
            <w:lang w:val="ka-GE"/>
          </w:rPr>
          <w:t>ფორმა</w:t>
        </w:r>
      </w:hyperlink>
      <w:r w:rsidR="008E6FD9" w:rsidRPr="006F13F5">
        <w:rPr>
          <w:sz w:val="22"/>
          <w:lang w:val="ka-GE"/>
        </w:rPr>
        <w:t xml:space="preserve">: </w:t>
      </w:r>
    </w:p>
    <w:p w14:paraId="0E0F463F" w14:textId="739984BC" w:rsidR="008E6FD9" w:rsidRPr="006F13F5" w:rsidRDefault="008E6FD9" w:rsidP="008E6FD9">
      <w:pPr>
        <w:rPr>
          <w:b/>
          <w:bCs/>
          <w:color w:val="0070C0"/>
          <w:sz w:val="22"/>
        </w:rPr>
      </w:pPr>
      <w:r w:rsidRPr="006F13F5">
        <w:rPr>
          <w:b/>
          <w:bCs/>
          <w:color w:val="0070C0"/>
          <w:sz w:val="22"/>
        </w:rPr>
        <w:t>01.Model-TenderForm-Full Version. 027RECC-G-FAO-01.a</w:t>
      </w:r>
    </w:p>
    <w:p w14:paraId="65F82F0D" w14:textId="77777777" w:rsidR="002629B5" w:rsidRPr="006F13F5" w:rsidRDefault="002629B5">
      <w:pPr>
        <w:rPr>
          <w:sz w:val="22"/>
        </w:rPr>
      </w:pPr>
    </w:p>
    <w:sectPr w:rsidR="002629B5" w:rsidRPr="006F13F5" w:rsidSect="005F6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5F7"/>
    <w:multiLevelType w:val="hybridMultilevel"/>
    <w:tmpl w:val="A4C6D64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642320"/>
    <w:multiLevelType w:val="multilevel"/>
    <w:tmpl w:val="FD00B772"/>
    <w:lvl w:ilvl="0">
      <w:start w:val="1"/>
      <w:numFmt w:val="decimal"/>
      <w:pStyle w:val="Heading1"/>
      <w:lvlText w:val="%1"/>
      <w:lvlJc w:val="left"/>
      <w:pPr>
        <w:tabs>
          <w:tab w:val="num" w:pos="2700"/>
        </w:tabs>
        <w:ind w:left="27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num w:numId="1" w16cid:durableId="206265492">
    <w:abstractNumId w:val="1"/>
  </w:num>
  <w:num w:numId="2" w16cid:durableId="3681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B5"/>
    <w:rsid w:val="0003092D"/>
    <w:rsid w:val="001F41AE"/>
    <w:rsid w:val="002629B5"/>
    <w:rsid w:val="003526B9"/>
    <w:rsid w:val="004C1937"/>
    <w:rsid w:val="00504F19"/>
    <w:rsid w:val="00532B79"/>
    <w:rsid w:val="005F698B"/>
    <w:rsid w:val="006F13F5"/>
    <w:rsid w:val="006F1F09"/>
    <w:rsid w:val="007102C6"/>
    <w:rsid w:val="00774244"/>
    <w:rsid w:val="007A7796"/>
    <w:rsid w:val="008D1685"/>
    <w:rsid w:val="008E6FD9"/>
    <w:rsid w:val="009D5110"/>
    <w:rsid w:val="00C80B6B"/>
    <w:rsid w:val="00E84E78"/>
    <w:rsid w:val="00EE0D97"/>
    <w:rsid w:val="00EF1067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12FF"/>
  <w15:chartTrackingRefBased/>
  <w15:docId w15:val="{605FC04A-38A4-46C4-86AB-DE68E5C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9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B5"/>
    <w:pPr>
      <w:keepNext/>
      <w:keepLines/>
      <w:pageBreakBefore/>
      <w:numPr>
        <w:numId w:val="1"/>
      </w:numPr>
      <w:tabs>
        <w:tab w:val="left" w:pos="2835"/>
      </w:tabs>
      <w:spacing w:before="960" w:after="360" w:line="280" w:lineRule="atLeast"/>
      <w:outlineLvl w:val="0"/>
    </w:pPr>
    <w:rPr>
      <w:rFonts w:eastAsia="Times New Roman" w:cs="Arial"/>
      <w:color w:val="3B5E98"/>
      <w:kern w:val="32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B5"/>
    <w:pPr>
      <w:keepNext/>
      <w:numPr>
        <w:ilvl w:val="1"/>
        <w:numId w:val="1"/>
      </w:numPr>
      <w:tabs>
        <w:tab w:val="left" w:pos="3005"/>
      </w:tabs>
      <w:spacing w:before="240" w:after="60" w:line="280" w:lineRule="atLeast"/>
      <w:outlineLvl w:val="1"/>
    </w:pPr>
    <w:rPr>
      <w:rFonts w:eastAsia="Times New Roman" w:cs="Arial"/>
      <w:color w:val="3B5E98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B5"/>
    <w:pPr>
      <w:keepNext/>
      <w:numPr>
        <w:ilvl w:val="2"/>
        <w:numId w:val="1"/>
      </w:numPr>
      <w:tabs>
        <w:tab w:val="left" w:pos="3175"/>
      </w:tabs>
      <w:spacing w:before="240" w:after="60" w:line="280" w:lineRule="atLeast"/>
      <w:outlineLvl w:val="2"/>
    </w:pPr>
    <w:rPr>
      <w:rFonts w:eastAsia="Times New Roman" w:cs="Arial"/>
      <w:color w:val="3B5E98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9B5"/>
    <w:pPr>
      <w:keepNext/>
      <w:numPr>
        <w:ilvl w:val="3"/>
        <w:numId w:val="1"/>
      </w:numPr>
      <w:tabs>
        <w:tab w:val="left" w:pos="2268"/>
      </w:tabs>
      <w:spacing w:before="240" w:after="60" w:line="280" w:lineRule="atLeast"/>
      <w:ind w:left="3130" w:hanging="862"/>
      <w:outlineLvl w:val="3"/>
    </w:pPr>
    <w:rPr>
      <w:rFonts w:eastAsia="Times New Roman" w:cs="Arial"/>
      <w:color w:val="3B5E98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29B5"/>
    <w:pPr>
      <w:numPr>
        <w:ilvl w:val="4"/>
        <w:numId w:val="1"/>
      </w:numPr>
      <w:spacing w:before="240" w:after="60" w:line="280" w:lineRule="atLeast"/>
      <w:outlineLvl w:val="4"/>
    </w:pPr>
    <w:rPr>
      <w:rFonts w:eastAsia="Times New Roman" w:cs="Arial"/>
      <w:sz w:val="18"/>
      <w:szCs w:val="18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629B5"/>
    <w:pPr>
      <w:numPr>
        <w:ilvl w:val="5"/>
        <w:numId w:val="1"/>
      </w:numPr>
      <w:spacing w:before="240" w:after="60" w:line="280" w:lineRule="atLeast"/>
      <w:outlineLvl w:val="5"/>
    </w:pPr>
    <w:rPr>
      <w:rFonts w:eastAsia="Times New Roman" w:cs="Arial"/>
      <w:sz w:val="18"/>
      <w:szCs w:val="18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29B5"/>
    <w:pPr>
      <w:numPr>
        <w:ilvl w:val="6"/>
        <w:numId w:val="1"/>
      </w:numPr>
      <w:spacing w:before="240" w:after="60" w:line="280" w:lineRule="atLeast"/>
      <w:outlineLvl w:val="6"/>
    </w:pPr>
    <w:rPr>
      <w:rFonts w:eastAsia="Times New Roman" w:cs="Arial"/>
      <w:sz w:val="18"/>
      <w:szCs w:val="18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29B5"/>
    <w:pPr>
      <w:numPr>
        <w:ilvl w:val="7"/>
        <w:numId w:val="1"/>
      </w:numPr>
      <w:spacing w:before="240" w:after="60" w:line="280" w:lineRule="atLeast"/>
      <w:outlineLvl w:val="7"/>
    </w:pPr>
    <w:rPr>
      <w:rFonts w:eastAsia="Times New Roman" w:cs="Arial"/>
      <w:sz w:val="18"/>
      <w:szCs w:val="18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29B5"/>
    <w:pPr>
      <w:numPr>
        <w:ilvl w:val="8"/>
        <w:numId w:val="1"/>
      </w:numPr>
      <w:spacing w:before="240" w:after="60" w:line="280" w:lineRule="atLeast"/>
      <w:outlineLvl w:val="8"/>
    </w:pPr>
    <w:rPr>
      <w:rFonts w:eastAsia="Times New Roman" w:cs="Arial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B5"/>
    <w:rPr>
      <w:rFonts w:eastAsia="Times New Roman" w:cs="Arial"/>
      <w:color w:val="3B5E98"/>
      <w:kern w:val="32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29B5"/>
    <w:rPr>
      <w:rFonts w:eastAsia="Times New Roman" w:cs="Arial"/>
      <w:color w:val="3B5E98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29B5"/>
    <w:rPr>
      <w:rFonts w:eastAsia="Times New Roman" w:cs="Arial"/>
      <w:color w:val="3B5E98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629B5"/>
    <w:rPr>
      <w:rFonts w:eastAsia="Times New Roman" w:cs="Arial"/>
      <w:color w:val="3B5E98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2629B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29B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lockquote">
    <w:name w:val="blockquote"/>
    <w:basedOn w:val="Normal"/>
    <w:rsid w:val="002629B5"/>
    <w:pPr>
      <w:spacing w:before="100" w:beforeAutospacing="1" w:after="100" w:afterAutospacing="1"/>
    </w:pPr>
    <w:rPr>
      <w:rFonts w:eastAsia="Times New Roman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2629B5"/>
    <w:pPr>
      <w:ind w:left="720"/>
      <w:contextualSpacing/>
    </w:pPr>
  </w:style>
  <w:style w:type="character" w:styleId="Strong">
    <w:name w:val="Strong"/>
    <w:basedOn w:val="DefaultParagraphFont"/>
    <w:qFormat/>
    <w:rsid w:val="002629B5"/>
    <w:rPr>
      <w:b/>
      <w:bCs/>
    </w:rPr>
  </w:style>
  <w:style w:type="paragraph" w:customStyle="1" w:styleId="Default">
    <w:name w:val="Default"/>
    <w:basedOn w:val="Normal"/>
    <w:rsid w:val="009D5110"/>
    <w:pPr>
      <w:autoSpaceDE w:val="0"/>
      <w:autoSpaceDN w:val="0"/>
    </w:pPr>
    <w:rPr>
      <w:rFonts w:eastAsiaTheme="minorHAnsi"/>
      <w:color w:val="000000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D5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110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110"/>
    <w:rPr>
      <w:rFonts w:eastAsia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EF1067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EF1067"/>
    <w:rPr>
      <w:rFonts w:ascii="Times New Roman" w:eastAsia="Times New Roman" w:hAnsi="Times New Roman" w:cs="Times New Roman"/>
      <w:szCs w:val="20"/>
    </w:rPr>
  </w:style>
  <w:style w:type="paragraph" w:customStyle="1" w:styleId="Blockquote0">
    <w:name w:val="Blockquote"/>
    <w:basedOn w:val="Normal"/>
    <w:rsid w:val="00EF1067"/>
    <w:pPr>
      <w:widowControl w:val="0"/>
      <w:spacing w:before="100" w:after="100"/>
      <w:ind w:left="360" w:right="360"/>
    </w:pPr>
    <w:rPr>
      <w:rFonts w:eastAsia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-caucasus.org/wp-content/uploads/2023/02/Attachment-2-Application-Submission-Form.202302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-caucasus.org/wp-content/uploads/2023/02/Attachment-1-Terms-of-References.20230223.doc" TargetMode="External"/><Relationship Id="rId5" Type="http://schemas.openxmlformats.org/officeDocument/2006/relationships/hyperlink" Target="mailto:nino.nadibaidze@rec-caucasu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Rukhadze</dc:creator>
  <cp:keywords/>
  <dc:description/>
  <cp:lastModifiedBy>Nino Nadibaidze</cp:lastModifiedBy>
  <cp:revision>24</cp:revision>
  <dcterms:created xsi:type="dcterms:W3CDTF">2023-03-10T08:08:00Z</dcterms:created>
  <dcterms:modified xsi:type="dcterms:W3CDTF">2024-03-14T12:00:00Z</dcterms:modified>
</cp:coreProperties>
</file>