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6A78" w14:textId="77777777" w:rsidR="002E12EE" w:rsidRPr="0092090B" w:rsidRDefault="002E12EE" w:rsidP="002E12EE">
      <w:pPr>
        <w:jc w:val="right"/>
        <w:rPr>
          <w:rFonts w:cs="Arial"/>
          <w:noProof/>
        </w:rPr>
      </w:pPr>
      <w:r w:rsidRPr="0092090B">
        <w:rPr>
          <w:rFonts w:cs="Arial"/>
          <w:noProof/>
          <w:lang w:val="en-US" w:eastAsia="en-US"/>
        </w:rPr>
        <w:drawing>
          <wp:anchor distT="0" distB="0" distL="114300" distR="114300" simplePos="0" relativeHeight="251659264" behindDoc="1" locked="0" layoutInCell="1" allowOverlap="1" wp14:anchorId="0D0B1F64" wp14:editId="7EBFEE3B">
            <wp:simplePos x="0" y="0"/>
            <wp:positionH relativeFrom="column">
              <wp:posOffset>4926330</wp:posOffset>
            </wp:positionH>
            <wp:positionV relativeFrom="paragraph">
              <wp:posOffset>-240665</wp:posOffset>
            </wp:positionV>
            <wp:extent cx="693420" cy="515620"/>
            <wp:effectExtent l="0" t="0" r="0" b="0"/>
            <wp:wrapThrough wrapText="bothSides">
              <wp:wrapPolygon edited="0">
                <wp:start x="0" y="0"/>
                <wp:lineTo x="0" y="20749"/>
                <wp:lineTo x="20769" y="20749"/>
                <wp:lineTo x="20769" y="0"/>
                <wp:lineTo x="0" y="0"/>
              </wp:wrapPolygon>
            </wp:wrapThrough>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F338B" w14:textId="77777777" w:rsidR="002E12EE" w:rsidRPr="0092090B" w:rsidRDefault="002E12EE" w:rsidP="002E12EE">
      <w:pPr>
        <w:jc w:val="both"/>
        <w:rPr>
          <w:rFonts w:cs="Arial"/>
          <w:noProof/>
        </w:rPr>
      </w:pPr>
    </w:p>
    <w:p w14:paraId="7E892CF1" w14:textId="77777777" w:rsidR="002E12EE" w:rsidRPr="0092090B" w:rsidRDefault="002E12EE" w:rsidP="002E12EE">
      <w:pPr>
        <w:jc w:val="both"/>
        <w:rPr>
          <w:rFonts w:cs="Arial"/>
          <w:noProof/>
          <w:sz w:val="20"/>
          <w:szCs w:val="18"/>
        </w:rPr>
      </w:pPr>
    </w:p>
    <w:p w14:paraId="6F8E0465" w14:textId="77777777" w:rsidR="002E12EE" w:rsidRDefault="002E12EE" w:rsidP="002E12EE">
      <w:pPr>
        <w:jc w:val="center"/>
        <w:rPr>
          <w:rFonts w:cs="Arial"/>
          <w:b/>
          <w:bCs/>
          <w:caps/>
          <w:sz w:val="22"/>
          <w:lang w:val="en-GB"/>
        </w:rPr>
      </w:pPr>
    </w:p>
    <w:p w14:paraId="364B97CB" w14:textId="77777777" w:rsidR="002E12EE" w:rsidRPr="002E12EE" w:rsidRDefault="002E12EE" w:rsidP="002E12EE">
      <w:pPr>
        <w:jc w:val="center"/>
        <w:rPr>
          <w:rFonts w:asciiTheme="majorHAnsi" w:hAnsiTheme="majorHAnsi" w:cstheme="majorHAnsi"/>
          <w:b/>
          <w:bCs/>
          <w:caps/>
          <w:sz w:val="22"/>
          <w:lang w:val="en-GB"/>
        </w:rPr>
      </w:pPr>
      <w:r w:rsidRPr="002E12EE">
        <w:rPr>
          <w:rFonts w:asciiTheme="majorHAnsi" w:hAnsiTheme="majorHAnsi" w:cstheme="majorHAnsi"/>
          <w:b/>
          <w:bCs/>
          <w:caps/>
          <w:szCs w:val="28"/>
          <w:lang w:val="en-GB"/>
        </w:rPr>
        <w:t>The Regional Environmental Centre for the Caucasus</w:t>
      </w:r>
      <w:r w:rsidRPr="002E12EE">
        <w:rPr>
          <w:rFonts w:asciiTheme="majorHAnsi" w:hAnsiTheme="majorHAnsi" w:cstheme="majorHAnsi"/>
          <w:b/>
          <w:bCs/>
          <w:caps/>
          <w:sz w:val="22"/>
          <w:lang w:val="en-GB"/>
        </w:rPr>
        <w:t xml:space="preserve"> </w:t>
      </w:r>
    </w:p>
    <w:p w14:paraId="4BED5C8A" w14:textId="77777777" w:rsidR="000D38DE" w:rsidRPr="002E12EE" w:rsidRDefault="000D38DE" w:rsidP="000D38DE">
      <w:pPr>
        <w:pStyle w:val="Default"/>
        <w:rPr>
          <w:rFonts w:asciiTheme="majorHAnsi" w:hAnsiTheme="majorHAnsi" w:cstheme="majorHAnsi"/>
          <w:lang w:val="en-GB"/>
        </w:rPr>
      </w:pPr>
    </w:p>
    <w:p w14:paraId="6DB0B4C4" w14:textId="77777777" w:rsidR="000D38DE" w:rsidRPr="003C01CD" w:rsidRDefault="000D38DE" w:rsidP="000D38DE">
      <w:pPr>
        <w:pStyle w:val="Default"/>
        <w:rPr>
          <w:rFonts w:asciiTheme="majorHAnsi" w:hAnsiTheme="majorHAnsi" w:cstheme="majorHAnsi"/>
          <w:color w:val="auto"/>
          <w:lang w:val="fr-FR"/>
        </w:rPr>
      </w:pPr>
    </w:p>
    <w:p w14:paraId="2F13B638" w14:textId="2528B3E9" w:rsidR="000D38DE" w:rsidRPr="00142816" w:rsidRDefault="000D38DE" w:rsidP="002F04F2">
      <w:pPr>
        <w:pStyle w:val="Default"/>
        <w:jc w:val="center"/>
        <w:rPr>
          <w:rFonts w:asciiTheme="majorHAnsi" w:hAnsiTheme="majorHAnsi" w:cstheme="majorHAnsi"/>
          <w:b/>
          <w:bCs/>
          <w:color w:val="548DD4" w:themeColor="text2" w:themeTint="99"/>
          <w:sz w:val="32"/>
          <w:szCs w:val="32"/>
          <w:lang w:val="en-US"/>
        </w:rPr>
      </w:pPr>
      <w:r w:rsidRPr="00142816">
        <w:rPr>
          <w:rFonts w:asciiTheme="majorHAnsi" w:hAnsiTheme="majorHAnsi" w:cstheme="majorHAnsi"/>
          <w:b/>
          <w:bCs/>
          <w:color w:val="548DD4" w:themeColor="text2" w:themeTint="99"/>
          <w:sz w:val="32"/>
          <w:szCs w:val="32"/>
          <w:lang w:val="en-US"/>
        </w:rPr>
        <w:t>TERMS OF REFERENCE</w:t>
      </w:r>
    </w:p>
    <w:p w14:paraId="258ABE00" w14:textId="77777777" w:rsidR="002E12EE" w:rsidRPr="00142816" w:rsidRDefault="002E12EE" w:rsidP="002F04F2">
      <w:pPr>
        <w:pStyle w:val="Default"/>
        <w:jc w:val="center"/>
        <w:rPr>
          <w:rFonts w:asciiTheme="majorHAnsi" w:hAnsiTheme="majorHAnsi" w:cstheme="majorHAnsi"/>
          <w:color w:val="548DD4" w:themeColor="text2" w:themeTint="99"/>
          <w:sz w:val="12"/>
          <w:szCs w:val="12"/>
          <w:lang w:val="en-US"/>
        </w:rPr>
      </w:pPr>
    </w:p>
    <w:p w14:paraId="55007E8C" w14:textId="1B383864" w:rsidR="007A0D23" w:rsidRDefault="00135D16" w:rsidP="00142816">
      <w:pPr>
        <w:pStyle w:val="Default"/>
        <w:jc w:val="center"/>
        <w:rPr>
          <w:rFonts w:asciiTheme="majorHAnsi" w:hAnsiTheme="majorHAnsi" w:cstheme="majorHAnsi"/>
          <w:b/>
          <w:bCs/>
          <w:caps/>
          <w:color w:val="auto"/>
          <w:lang w:val="en-US"/>
        </w:rPr>
      </w:pPr>
      <w:r>
        <w:rPr>
          <w:rFonts w:asciiTheme="majorHAnsi" w:hAnsiTheme="majorHAnsi" w:cstheme="majorHAnsi"/>
          <w:b/>
          <w:bCs/>
          <w:caps/>
          <w:color w:val="auto"/>
          <w:lang w:val="en-US"/>
        </w:rPr>
        <w:t xml:space="preserve">for Consultancy Services of National Expert </w:t>
      </w:r>
      <w:r w:rsidR="00AC7157">
        <w:rPr>
          <w:rFonts w:asciiTheme="majorHAnsi" w:hAnsiTheme="majorHAnsi" w:cstheme="majorHAnsi"/>
          <w:b/>
          <w:bCs/>
          <w:caps/>
          <w:color w:val="auto"/>
          <w:lang w:val="en-US"/>
        </w:rPr>
        <w:t xml:space="preserve">for </w:t>
      </w:r>
      <w:r w:rsidR="003620F3">
        <w:rPr>
          <w:rFonts w:asciiTheme="majorHAnsi" w:hAnsiTheme="majorHAnsi" w:cstheme="majorHAnsi"/>
          <w:b/>
          <w:bCs/>
          <w:caps/>
          <w:color w:val="auto"/>
          <w:lang w:val="en-US"/>
        </w:rPr>
        <w:t xml:space="preserve">the </w:t>
      </w:r>
      <w:r w:rsidR="00AC7157">
        <w:rPr>
          <w:rFonts w:asciiTheme="majorHAnsi" w:hAnsiTheme="majorHAnsi" w:cstheme="majorHAnsi"/>
          <w:b/>
          <w:bCs/>
          <w:caps/>
          <w:color w:val="auto"/>
          <w:lang w:val="en-US"/>
        </w:rPr>
        <w:t>Training on</w:t>
      </w:r>
      <w:r w:rsidR="007A0D23" w:rsidRPr="007A0D23">
        <w:rPr>
          <w:rFonts w:asciiTheme="majorHAnsi" w:hAnsiTheme="majorHAnsi" w:cstheme="majorHAnsi"/>
          <w:b/>
          <w:bCs/>
          <w:caps/>
          <w:color w:val="auto"/>
          <w:lang w:val="en-US"/>
        </w:rPr>
        <w:t xml:space="preserve"> L</w:t>
      </w:r>
      <w:r w:rsidR="00AC7157">
        <w:rPr>
          <w:rFonts w:asciiTheme="majorHAnsi" w:hAnsiTheme="majorHAnsi" w:cstheme="majorHAnsi"/>
          <w:b/>
          <w:bCs/>
          <w:caps/>
          <w:color w:val="auto"/>
          <w:lang w:val="en-US"/>
        </w:rPr>
        <w:t xml:space="preserve">and Degradation Neutrality for </w:t>
      </w:r>
      <w:r w:rsidR="007A0D23" w:rsidRPr="007A0D23">
        <w:rPr>
          <w:rFonts w:asciiTheme="majorHAnsi" w:hAnsiTheme="majorHAnsi" w:cstheme="majorHAnsi"/>
          <w:b/>
          <w:bCs/>
          <w:caps/>
          <w:color w:val="auto"/>
          <w:lang w:val="en-US"/>
        </w:rPr>
        <w:t>the</w:t>
      </w:r>
      <w:r w:rsidR="00AC7157">
        <w:rPr>
          <w:rFonts w:asciiTheme="majorHAnsi" w:hAnsiTheme="majorHAnsi" w:cstheme="majorHAnsi"/>
          <w:b/>
          <w:bCs/>
          <w:caps/>
          <w:color w:val="auto"/>
          <w:lang w:val="en-US"/>
        </w:rPr>
        <w:t xml:space="preserve"> National Agency for Sustainable land management and land use monitoring</w:t>
      </w:r>
      <w:r w:rsidR="003620F3">
        <w:rPr>
          <w:rFonts w:asciiTheme="majorHAnsi" w:hAnsiTheme="majorHAnsi" w:cstheme="majorHAnsi"/>
          <w:b/>
          <w:bCs/>
          <w:caps/>
          <w:color w:val="auto"/>
          <w:lang w:val="en-US"/>
        </w:rPr>
        <w:t xml:space="preserve"> (NASLMLUM)</w:t>
      </w:r>
      <w:r w:rsidR="007A0D23" w:rsidRPr="007A0D23">
        <w:rPr>
          <w:rFonts w:asciiTheme="majorHAnsi" w:hAnsiTheme="majorHAnsi" w:cstheme="majorHAnsi"/>
          <w:b/>
          <w:bCs/>
          <w:caps/>
          <w:color w:val="auto"/>
          <w:lang w:val="en-US"/>
        </w:rPr>
        <w:t xml:space="preserve"> </w:t>
      </w:r>
    </w:p>
    <w:p w14:paraId="205085DD" w14:textId="77777777" w:rsidR="007A0D23" w:rsidRDefault="007A0D23" w:rsidP="00142816">
      <w:pPr>
        <w:pStyle w:val="Default"/>
        <w:jc w:val="center"/>
        <w:rPr>
          <w:rFonts w:asciiTheme="majorHAnsi" w:hAnsiTheme="majorHAnsi" w:cstheme="majorHAnsi"/>
          <w:b/>
          <w:bCs/>
          <w:caps/>
          <w:color w:val="auto"/>
          <w:lang w:val="en-US"/>
        </w:rPr>
      </w:pPr>
    </w:p>
    <w:p w14:paraId="50C5CC71" w14:textId="7809022F" w:rsidR="002E12EE" w:rsidRDefault="002E12EE" w:rsidP="002E12EE">
      <w:pPr>
        <w:ind w:left="-142"/>
        <w:rPr>
          <w:rFonts w:ascii="Calibri" w:hAnsi="Calibri" w:cs="Calibri"/>
          <w:b/>
          <w:bCs/>
          <w:sz w:val="20"/>
        </w:rPr>
      </w:pPr>
      <w:r w:rsidRPr="00682FBA">
        <w:rPr>
          <w:rFonts w:ascii="Calibri" w:hAnsi="Calibri" w:cs="Calibri"/>
          <w:i/>
          <w:iCs/>
          <w:sz w:val="20"/>
          <w:lang w:val="en-US"/>
        </w:rPr>
        <w:t xml:space="preserve">Ref. no. </w:t>
      </w:r>
      <w:r w:rsidRPr="00682FBA">
        <w:rPr>
          <w:rFonts w:ascii="Calibri" w:hAnsi="Calibri" w:cs="Calibri"/>
          <w:b/>
          <w:bCs/>
          <w:sz w:val="20"/>
        </w:rPr>
        <w:t>027RECC/G/FAO-</w:t>
      </w:r>
      <w:r w:rsidR="00F47C8F">
        <w:rPr>
          <w:rFonts w:ascii="Calibri" w:hAnsi="Calibri" w:cs="Calibri"/>
          <w:b/>
          <w:bCs/>
          <w:sz w:val="20"/>
        </w:rPr>
        <w:t>2</w:t>
      </w:r>
      <w:r w:rsidR="00824996">
        <w:rPr>
          <w:rFonts w:ascii="Calibri" w:hAnsi="Calibri" w:cs="Calibri"/>
          <w:b/>
          <w:bCs/>
          <w:sz w:val="20"/>
        </w:rPr>
        <w:t>8</w:t>
      </w:r>
      <w:r w:rsidR="00F47C8F">
        <w:rPr>
          <w:rFonts w:ascii="Calibri" w:hAnsi="Calibri" w:cs="Calibri"/>
          <w:b/>
          <w:bCs/>
          <w:sz w:val="20"/>
        </w:rPr>
        <w:t>-202</w:t>
      </w:r>
      <w:r w:rsidR="00047F98">
        <w:rPr>
          <w:rFonts w:ascii="Calibri" w:hAnsi="Calibri" w:cs="Calibri"/>
          <w:b/>
          <w:bCs/>
          <w:sz w:val="20"/>
        </w:rPr>
        <w:t>4</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tblBorders>
        <w:shd w:val="clear" w:color="auto" w:fill="CED7E7"/>
        <w:tblLayout w:type="fixed"/>
        <w:tblLook w:val="04A0" w:firstRow="1" w:lastRow="0" w:firstColumn="1" w:lastColumn="0" w:noHBand="0" w:noVBand="1"/>
      </w:tblPr>
      <w:tblGrid>
        <w:gridCol w:w="1255"/>
        <w:gridCol w:w="450"/>
        <w:gridCol w:w="540"/>
        <w:gridCol w:w="367"/>
        <w:gridCol w:w="803"/>
        <w:gridCol w:w="2691"/>
        <w:gridCol w:w="1179"/>
        <w:gridCol w:w="2610"/>
      </w:tblGrid>
      <w:tr w:rsidR="002E12EE" w:rsidRPr="002E12EE" w14:paraId="55796ABA" w14:textId="77777777" w:rsidTr="00AE76C6">
        <w:trPr>
          <w:trHeight w:val="557"/>
          <w:jc w:val="center"/>
        </w:trPr>
        <w:tc>
          <w:tcPr>
            <w:tcW w:w="1705" w:type="dxa"/>
            <w:gridSpan w:val="2"/>
            <w:shd w:val="clear" w:color="auto" w:fill="auto"/>
            <w:tcMar>
              <w:top w:w="80" w:type="dxa"/>
              <w:left w:w="80" w:type="dxa"/>
              <w:bottom w:w="80" w:type="dxa"/>
              <w:right w:w="80" w:type="dxa"/>
            </w:tcMar>
            <w:vAlign w:val="center"/>
          </w:tcPr>
          <w:p w14:paraId="07159674" w14:textId="77777777" w:rsidR="002E12EE" w:rsidRPr="002E12EE" w:rsidRDefault="002E12EE" w:rsidP="006977FB">
            <w:pPr>
              <w:pStyle w:val="Body"/>
              <w:rPr>
                <w:rFonts w:asciiTheme="majorHAnsi" w:eastAsia="Calibri" w:hAnsiTheme="majorHAnsi" w:cstheme="majorHAnsi"/>
                <w:b/>
                <w:bCs/>
                <w:sz w:val="20"/>
                <w:szCs w:val="20"/>
              </w:rPr>
            </w:pPr>
            <w:r w:rsidRPr="002E12EE">
              <w:rPr>
                <w:rFonts w:asciiTheme="majorHAnsi" w:eastAsia="Calibri" w:hAnsiTheme="majorHAnsi" w:cstheme="majorHAnsi"/>
                <w:b/>
                <w:bCs/>
                <w:position w:val="-5"/>
                <w:sz w:val="20"/>
                <w:szCs w:val="20"/>
              </w:rPr>
              <w:t>C</w:t>
            </w:r>
            <w:r w:rsidRPr="002E12EE">
              <w:rPr>
                <w:rFonts w:asciiTheme="majorHAnsi" w:eastAsia="Calibri" w:hAnsiTheme="majorHAnsi" w:cstheme="majorHAnsi"/>
                <w:b/>
                <w:bCs/>
                <w:spacing w:val="1"/>
                <w:position w:val="-5"/>
                <w:sz w:val="20"/>
                <w:szCs w:val="20"/>
              </w:rPr>
              <w:t>ontr</w:t>
            </w:r>
            <w:r w:rsidRPr="002E12EE">
              <w:rPr>
                <w:rFonts w:asciiTheme="majorHAnsi" w:eastAsia="Calibri" w:hAnsiTheme="majorHAnsi" w:cstheme="majorHAnsi"/>
                <w:b/>
                <w:bCs/>
                <w:position w:val="-5"/>
                <w:sz w:val="20"/>
                <w:szCs w:val="20"/>
              </w:rPr>
              <w:t>a</w:t>
            </w:r>
            <w:r w:rsidRPr="002E12EE">
              <w:rPr>
                <w:rFonts w:asciiTheme="majorHAnsi" w:eastAsia="Calibri" w:hAnsiTheme="majorHAnsi" w:cstheme="majorHAnsi"/>
                <w:b/>
                <w:bCs/>
                <w:spacing w:val="1"/>
                <w:position w:val="-5"/>
                <w:sz w:val="20"/>
                <w:szCs w:val="20"/>
              </w:rPr>
              <w:t>c</w:t>
            </w:r>
            <w:r w:rsidRPr="002E12EE">
              <w:rPr>
                <w:rFonts w:asciiTheme="majorHAnsi" w:eastAsia="Calibri" w:hAnsiTheme="majorHAnsi" w:cstheme="majorHAnsi"/>
                <w:b/>
                <w:bCs/>
                <w:position w:val="-5"/>
                <w:sz w:val="20"/>
                <w:szCs w:val="20"/>
              </w:rPr>
              <w:t>t</w:t>
            </w:r>
            <w:r w:rsidRPr="002E12EE">
              <w:rPr>
                <w:rFonts w:asciiTheme="majorHAnsi" w:eastAsia="Calibri" w:hAnsiTheme="majorHAnsi" w:cstheme="majorHAnsi"/>
                <w:b/>
                <w:bCs/>
                <w:spacing w:val="-6"/>
                <w:position w:val="-5"/>
                <w:sz w:val="20"/>
                <w:szCs w:val="20"/>
              </w:rPr>
              <w:t xml:space="preserve"> </w:t>
            </w:r>
            <w:r w:rsidRPr="002E12EE">
              <w:rPr>
                <w:rFonts w:asciiTheme="majorHAnsi" w:eastAsia="Calibri" w:hAnsiTheme="majorHAnsi" w:cstheme="majorHAnsi"/>
                <w:b/>
                <w:bCs/>
                <w:position w:val="-5"/>
                <w:sz w:val="20"/>
                <w:szCs w:val="20"/>
              </w:rPr>
              <w:t>T</w:t>
            </w:r>
            <w:r w:rsidRPr="002E12EE">
              <w:rPr>
                <w:rFonts w:asciiTheme="majorHAnsi" w:eastAsia="Calibri" w:hAnsiTheme="majorHAnsi" w:cstheme="majorHAnsi"/>
                <w:b/>
                <w:bCs/>
                <w:spacing w:val="-1"/>
                <w:position w:val="-5"/>
                <w:sz w:val="20"/>
                <w:szCs w:val="20"/>
              </w:rPr>
              <w:t>i</w:t>
            </w:r>
            <w:r w:rsidRPr="002E12EE">
              <w:rPr>
                <w:rFonts w:asciiTheme="majorHAnsi" w:eastAsia="Calibri" w:hAnsiTheme="majorHAnsi" w:cstheme="majorHAnsi"/>
                <w:b/>
                <w:bCs/>
                <w:spacing w:val="1"/>
                <w:position w:val="-5"/>
                <w:sz w:val="20"/>
                <w:szCs w:val="20"/>
              </w:rPr>
              <w:t>t</w:t>
            </w:r>
            <w:r w:rsidRPr="002E12EE">
              <w:rPr>
                <w:rFonts w:asciiTheme="majorHAnsi" w:eastAsia="Calibri" w:hAnsiTheme="majorHAnsi" w:cstheme="majorHAnsi"/>
                <w:b/>
                <w:bCs/>
                <w:spacing w:val="-1"/>
                <w:position w:val="-5"/>
                <w:sz w:val="20"/>
                <w:szCs w:val="20"/>
              </w:rPr>
              <w:t>l</w:t>
            </w:r>
            <w:r w:rsidRPr="002E12EE">
              <w:rPr>
                <w:rFonts w:asciiTheme="majorHAnsi" w:eastAsia="Calibri" w:hAnsiTheme="majorHAnsi" w:cstheme="majorHAnsi"/>
                <w:b/>
                <w:bCs/>
                <w:spacing w:val="1"/>
                <w:position w:val="-5"/>
                <w:sz w:val="20"/>
                <w:szCs w:val="20"/>
              </w:rPr>
              <w:t>e</w:t>
            </w:r>
            <w:r w:rsidRPr="002E12EE">
              <w:rPr>
                <w:rFonts w:asciiTheme="majorHAnsi" w:eastAsia="Calibri" w:hAnsiTheme="majorHAnsi" w:cstheme="majorHAnsi"/>
                <w:b/>
                <w:bCs/>
                <w:position w:val="-5"/>
                <w:sz w:val="20"/>
                <w:szCs w:val="20"/>
              </w:rPr>
              <w:t xml:space="preserve">:   </w:t>
            </w:r>
          </w:p>
        </w:tc>
        <w:tc>
          <w:tcPr>
            <w:tcW w:w="8190" w:type="dxa"/>
            <w:gridSpan w:val="6"/>
            <w:shd w:val="clear" w:color="auto" w:fill="auto"/>
            <w:tcMar>
              <w:top w:w="80" w:type="dxa"/>
              <w:left w:w="80" w:type="dxa"/>
              <w:bottom w:w="80" w:type="dxa"/>
              <w:right w:w="80" w:type="dxa"/>
            </w:tcMar>
            <w:vAlign w:val="center"/>
          </w:tcPr>
          <w:p w14:paraId="623990EB" w14:textId="236BB47C" w:rsidR="002E12EE" w:rsidRPr="002E12EE" w:rsidRDefault="005E6BDB" w:rsidP="002E12EE">
            <w:pPr>
              <w:pStyle w:val="Default"/>
              <w:rPr>
                <w:rFonts w:asciiTheme="majorHAnsi" w:hAnsiTheme="majorHAnsi" w:cstheme="majorHAnsi"/>
                <w:b/>
                <w:bCs/>
                <w:caps/>
                <w:color w:val="auto"/>
                <w:sz w:val="20"/>
                <w:szCs w:val="20"/>
                <w:lang w:val="en-US"/>
              </w:rPr>
            </w:pPr>
            <w:r>
              <w:rPr>
                <w:rFonts w:asciiTheme="majorHAnsi" w:hAnsiTheme="majorHAnsi" w:cstheme="majorHAnsi"/>
                <w:b/>
                <w:bCs/>
                <w:color w:val="auto"/>
                <w:sz w:val="20"/>
                <w:szCs w:val="20"/>
                <w:lang w:val="en-US"/>
              </w:rPr>
              <w:t>Consultancy Service of National Expert</w:t>
            </w:r>
            <w:r w:rsidR="00AC7157">
              <w:rPr>
                <w:rFonts w:asciiTheme="majorHAnsi" w:hAnsiTheme="majorHAnsi" w:cstheme="majorHAnsi"/>
                <w:b/>
                <w:bCs/>
                <w:color w:val="auto"/>
                <w:sz w:val="20"/>
                <w:szCs w:val="20"/>
                <w:lang w:val="en-US"/>
              </w:rPr>
              <w:t xml:space="preserve"> for</w:t>
            </w:r>
            <w:r w:rsidR="003620F3">
              <w:rPr>
                <w:rFonts w:asciiTheme="majorHAnsi" w:hAnsiTheme="majorHAnsi" w:cstheme="majorHAnsi"/>
                <w:b/>
                <w:bCs/>
                <w:color w:val="auto"/>
                <w:sz w:val="20"/>
                <w:szCs w:val="20"/>
                <w:lang w:val="en-US"/>
              </w:rPr>
              <w:t xml:space="preserve"> the</w:t>
            </w:r>
            <w:r w:rsidR="00105649">
              <w:rPr>
                <w:rFonts w:asciiTheme="majorHAnsi" w:hAnsiTheme="majorHAnsi" w:cstheme="majorHAnsi"/>
                <w:b/>
                <w:bCs/>
                <w:color w:val="auto"/>
                <w:sz w:val="20"/>
                <w:szCs w:val="20"/>
                <w:lang w:val="en-US"/>
              </w:rPr>
              <w:t xml:space="preserve"> Training</w:t>
            </w:r>
            <w:r w:rsidR="00105649">
              <w:rPr>
                <w:rFonts w:asciiTheme="majorHAnsi" w:hAnsiTheme="majorHAnsi" w:cstheme="majorHAnsi"/>
                <w:b/>
                <w:bCs/>
                <w:color w:val="auto"/>
                <w:sz w:val="20"/>
                <w:szCs w:val="20"/>
                <w:lang w:val="ka-GE"/>
              </w:rPr>
              <w:t xml:space="preserve"> </w:t>
            </w:r>
            <w:r w:rsidR="00AC7157">
              <w:rPr>
                <w:rFonts w:asciiTheme="majorHAnsi" w:hAnsiTheme="majorHAnsi" w:cstheme="majorHAnsi"/>
                <w:b/>
                <w:bCs/>
                <w:color w:val="auto"/>
                <w:sz w:val="20"/>
                <w:szCs w:val="20"/>
                <w:lang w:val="en-US"/>
              </w:rPr>
              <w:t>on Land Degradation Neutrality for the National Agency for Sustainable Land Management and Land Use Monitoring</w:t>
            </w:r>
            <w:r w:rsidR="00AA6B2D">
              <w:rPr>
                <w:rFonts w:asciiTheme="majorHAnsi" w:hAnsiTheme="majorHAnsi" w:cstheme="majorHAnsi"/>
                <w:b/>
                <w:bCs/>
                <w:color w:val="auto"/>
                <w:sz w:val="20"/>
                <w:szCs w:val="20"/>
                <w:lang w:val="en-US"/>
              </w:rPr>
              <w:t xml:space="preserve"> (NASLM</w:t>
            </w:r>
            <w:r w:rsidR="003620F3">
              <w:rPr>
                <w:rFonts w:asciiTheme="majorHAnsi" w:hAnsiTheme="majorHAnsi" w:cstheme="majorHAnsi"/>
                <w:b/>
                <w:bCs/>
                <w:color w:val="auto"/>
                <w:sz w:val="20"/>
                <w:szCs w:val="20"/>
                <w:lang w:val="en-US"/>
              </w:rPr>
              <w:t>)</w:t>
            </w:r>
          </w:p>
        </w:tc>
      </w:tr>
      <w:tr w:rsidR="002E12EE" w:rsidRPr="002E12EE" w14:paraId="1FDC1B69" w14:textId="77777777" w:rsidTr="00AE76C6">
        <w:trPr>
          <w:trHeight w:val="540"/>
          <w:jc w:val="center"/>
        </w:trPr>
        <w:tc>
          <w:tcPr>
            <w:tcW w:w="1705" w:type="dxa"/>
            <w:gridSpan w:val="2"/>
            <w:shd w:val="clear" w:color="auto" w:fill="auto"/>
            <w:tcMar>
              <w:top w:w="80" w:type="dxa"/>
              <w:left w:w="80" w:type="dxa"/>
              <w:bottom w:w="80" w:type="dxa"/>
              <w:right w:w="80" w:type="dxa"/>
            </w:tcMar>
            <w:vAlign w:val="center"/>
          </w:tcPr>
          <w:p w14:paraId="2E0035DE" w14:textId="71B36307" w:rsidR="002E12EE" w:rsidRPr="002E12EE" w:rsidRDefault="002E12EE" w:rsidP="006977FB">
            <w:pPr>
              <w:pStyle w:val="Body"/>
              <w:rPr>
                <w:rFonts w:asciiTheme="majorHAnsi" w:hAnsiTheme="majorHAnsi" w:cstheme="majorHAnsi"/>
                <w:sz w:val="20"/>
                <w:szCs w:val="20"/>
              </w:rPr>
            </w:pPr>
            <w:r>
              <w:rPr>
                <w:rFonts w:asciiTheme="majorHAnsi" w:eastAsia="Calibri" w:hAnsiTheme="majorHAnsi" w:cstheme="majorHAnsi"/>
                <w:b/>
                <w:bCs/>
                <w:sz w:val="20"/>
                <w:szCs w:val="20"/>
                <w:lang w:val="en-US"/>
              </w:rPr>
              <w:t>Contract Type</w:t>
            </w:r>
            <w:r w:rsidRPr="002E12EE">
              <w:rPr>
                <w:rFonts w:asciiTheme="majorHAnsi" w:eastAsia="Calibri" w:hAnsiTheme="majorHAnsi" w:cstheme="majorHAnsi"/>
                <w:b/>
                <w:bCs/>
                <w:sz w:val="20"/>
                <w:szCs w:val="20"/>
              </w:rPr>
              <w:t>:</w:t>
            </w:r>
          </w:p>
        </w:tc>
        <w:tc>
          <w:tcPr>
            <w:tcW w:w="8190" w:type="dxa"/>
            <w:gridSpan w:val="6"/>
            <w:shd w:val="clear" w:color="auto" w:fill="auto"/>
            <w:tcMar>
              <w:top w:w="80" w:type="dxa"/>
              <w:left w:w="80" w:type="dxa"/>
              <w:bottom w:w="80" w:type="dxa"/>
              <w:right w:w="80" w:type="dxa"/>
            </w:tcMar>
            <w:vAlign w:val="center"/>
          </w:tcPr>
          <w:p w14:paraId="591F4663" w14:textId="43F23FCC" w:rsidR="002E12EE" w:rsidRPr="00B55E43" w:rsidRDefault="002E12EE" w:rsidP="006977FB">
            <w:pPr>
              <w:pStyle w:val="Body"/>
              <w:rPr>
                <w:rFonts w:asciiTheme="majorHAnsi" w:hAnsiTheme="majorHAnsi" w:cstheme="majorHAnsi"/>
                <w:b/>
                <w:bCs/>
                <w:sz w:val="20"/>
                <w:szCs w:val="20"/>
                <w:lang w:val="en-US"/>
              </w:rPr>
            </w:pPr>
            <w:r>
              <w:rPr>
                <w:rFonts w:asciiTheme="majorHAnsi" w:hAnsiTheme="majorHAnsi" w:cstheme="majorHAnsi"/>
                <w:b/>
                <w:bCs/>
                <w:sz w:val="20"/>
                <w:szCs w:val="20"/>
                <w:lang w:val="en-US"/>
              </w:rPr>
              <w:t>Service Contract - Global Price Based</w:t>
            </w:r>
            <w:r w:rsidR="00B55E43">
              <w:rPr>
                <w:rFonts w:asciiTheme="majorHAnsi" w:hAnsiTheme="majorHAnsi" w:cstheme="majorHAnsi"/>
                <w:b/>
                <w:bCs/>
                <w:sz w:val="20"/>
                <w:szCs w:val="20"/>
                <w:lang w:val="en-US"/>
              </w:rPr>
              <w:t xml:space="preserve"> </w:t>
            </w:r>
            <w:r w:rsidR="00DD3396" w:rsidRPr="00BA3C4E">
              <w:rPr>
                <w:rFonts w:asciiTheme="majorHAnsi" w:hAnsiTheme="majorHAnsi" w:cstheme="majorHAnsi"/>
                <w:sz w:val="20"/>
                <w:szCs w:val="20"/>
                <w:lang w:val="en-US"/>
              </w:rPr>
              <w:t>(</w:t>
            </w:r>
            <w:r w:rsidR="00DD3396" w:rsidRPr="00BA3C4E">
              <w:rPr>
                <w:rFonts w:asciiTheme="majorHAnsi" w:hAnsiTheme="majorHAnsi" w:cstheme="majorHAnsi"/>
                <w:i/>
                <w:iCs/>
                <w:sz w:val="20"/>
                <w:szCs w:val="20"/>
                <w:lang w:val="en-US"/>
              </w:rPr>
              <w:t>Subcontract Service Agreement</w:t>
            </w:r>
            <w:r w:rsidR="00DD3396" w:rsidRPr="00BA3C4E">
              <w:rPr>
                <w:rFonts w:asciiTheme="majorHAnsi" w:hAnsiTheme="majorHAnsi" w:cstheme="majorHAnsi"/>
                <w:sz w:val="20"/>
                <w:szCs w:val="20"/>
                <w:lang w:val="en-US"/>
              </w:rPr>
              <w:t>)</w:t>
            </w:r>
          </w:p>
        </w:tc>
      </w:tr>
      <w:tr w:rsidR="002E12EE" w:rsidRPr="002E12EE" w14:paraId="3C02BA23" w14:textId="77777777" w:rsidTr="00AE76C6">
        <w:trPr>
          <w:trHeight w:val="253"/>
          <w:jc w:val="center"/>
        </w:trPr>
        <w:tc>
          <w:tcPr>
            <w:tcW w:w="2245" w:type="dxa"/>
            <w:gridSpan w:val="3"/>
            <w:shd w:val="clear" w:color="auto" w:fill="auto"/>
            <w:tcMar>
              <w:top w:w="80" w:type="dxa"/>
              <w:left w:w="80" w:type="dxa"/>
              <w:bottom w:w="80" w:type="dxa"/>
              <w:right w:w="80" w:type="dxa"/>
            </w:tcMar>
            <w:vAlign w:val="center"/>
          </w:tcPr>
          <w:p w14:paraId="5A143DA5" w14:textId="77777777" w:rsidR="002E12EE" w:rsidRPr="002E12EE" w:rsidRDefault="002E12EE" w:rsidP="006977FB">
            <w:pPr>
              <w:pStyle w:val="Body"/>
              <w:rPr>
                <w:rFonts w:asciiTheme="majorHAnsi" w:eastAsia="Calibri" w:hAnsiTheme="majorHAnsi" w:cstheme="majorHAnsi"/>
                <w:b/>
                <w:bCs/>
                <w:sz w:val="20"/>
                <w:szCs w:val="20"/>
              </w:rPr>
            </w:pPr>
            <w:r w:rsidRPr="002E12EE">
              <w:rPr>
                <w:rFonts w:asciiTheme="majorHAnsi" w:eastAsia="Calibri" w:hAnsiTheme="majorHAnsi" w:cstheme="majorHAnsi"/>
                <w:b/>
                <w:sz w:val="20"/>
                <w:szCs w:val="20"/>
              </w:rPr>
              <w:t xml:space="preserve">Budget Line:   </w:t>
            </w:r>
          </w:p>
        </w:tc>
        <w:tc>
          <w:tcPr>
            <w:tcW w:w="7650" w:type="dxa"/>
            <w:gridSpan w:val="5"/>
            <w:shd w:val="clear" w:color="auto" w:fill="auto"/>
            <w:tcMar>
              <w:top w:w="80" w:type="dxa"/>
              <w:left w:w="80" w:type="dxa"/>
              <w:bottom w:w="80" w:type="dxa"/>
              <w:right w:w="80" w:type="dxa"/>
            </w:tcMar>
            <w:vAlign w:val="center"/>
          </w:tcPr>
          <w:p w14:paraId="558DCD1D" w14:textId="61C09EEE" w:rsidR="002E12EE" w:rsidRPr="002E12EE" w:rsidRDefault="005E6BDB" w:rsidP="006977FB">
            <w:pPr>
              <w:pStyle w:val="Body"/>
              <w:rPr>
                <w:rFonts w:asciiTheme="majorHAnsi" w:eastAsia="Calibri" w:hAnsiTheme="majorHAnsi" w:cstheme="majorHAnsi"/>
                <w:sz w:val="20"/>
                <w:szCs w:val="20"/>
              </w:rPr>
            </w:pPr>
            <w:r>
              <w:rPr>
                <w:rFonts w:ascii="Calibri" w:hAnsi="Calibri" w:cs="Calibri"/>
                <w:b/>
                <w:bCs/>
                <w:sz w:val="20"/>
              </w:rPr>
              <w:t>BL 5013-03-12</w:t>
            </w:r>
            <w:r w:rsidR="00AC7157">
              <w:rPr>
                <w:rFonts w:asciiTheme="majorHAnsi" w:eastAsia="Times New Roman" w:hAnsiTheme="majorHAnsi" w:cstheme="majorHAnsi"/>
                <w:b/>
                <w:sz w:val="20"/>
                <w:szCs w:val="20"/>
                <w:lang w:val="en-US"/>
              </w:rPr>
              <w:t xml:space="preserve"> </w:t>
            </w:r>
            <w:r w:rsidR="002E12EE">
              <w:rPr>
                <w:rFonts w:asciiTheme="majorHAnsi" w:eastAsia="Times New Roman" w:hAnsiTheme="majorHAnsi" w:cstheme="majorHAnsi"/>
                <w:b/>
                <w:sz w:val="20"/>
                <w:szCs w:val="20"/>
                <w:lang w:val="en-US"/>
              </w:rPr>
              <w:t>[</w:t>
            </w:r>
            <w:r>
              <w:rPr>
                <w:rFonts w:asciiTheme="majorHAnsi" w:eastAsia="Times New Roman" w:hAnsiTheme="majorHAnsi" w:cstheme="majorHAnsi"/>
                <w:b/>
                <w:i/>
                <w:iCs/>
                <w:sz w:val="20"/>
                <w:szCs w:val="20"/>
                <w:lang w:val="en-US"/>
              </w:rPr>
              <w:t>Trainer</w:t>
            </w:r>
            <w:r w:rsidR="00AC7157" w:rsidRPr="00AC7157">
              <w:rPr>
                <w:rFonts w:asciiTheme="majorHAnsi" w:hAnsiTheme="majorHAnsi" w:cstheme="majorHAnsi"/>
                <w:b/>
                <w:i/>
                <w:iCs/>
                <w:sz w:val="20"/>
                <w:szCs w:val="20"/>
              </w:rPr>
              <w:t xml:space="preserve"> for LDN for the NASLM</w:t>
            </w:r>
            <w:r w:rsidR="002E12EE" w:rsidRPr="002E12EE">
              <w:rPr>
                <w:rFonts w:asciiTheme="majorHAnsi" w:eastAsia="Calibri" w:hAnsiTheme="majorHAnsi" w:cstheme="majorHAnsi"/>
                <w:b/>
                <w:sz w:val="20"/>
                <w:szCs w:val="20"/>
                <w:lang w:val="en-US"/>
              </w:rPr>
              <w:t>]</w:t>
            </w:r>
          </w:p>
        </w:tc>
      </w:tr>
      <w:tr w:rsidR="002E12EE" w:rsidRPr="002E12EE" w14:paraId="61F74C6B" w14:textId="77777777" w:rsidTr="00AE76C6">
        <w:trPr>
          <w:trHeight w:val="400"/>
          <w:jc w:val="center"/>
        </w:trPr>
        <w:tc>
          <w:tcPr>
            <w:tcW w:w="2245" w:type="dxa"/>
            <w:gridSpan w:val="3"/>
            <w:shd w:val="clear" w:color="auto" w:fill="auto"/>
            <w:tcMar>
              <w:top w:w="80" w:type="dxa"/>
              <w:left w:w="80" w:type="dxa"/>
              <w:bottom w:w="80" w:type="dxa"/>
              <w:right w:w="80" w:type="dxa"/>
            </w:tcMar>
            <w:vAlign w:val="center"/>
          </w:tcPr>
          <w:p w14:paraId="4FAB9A12" w14:textId="77777777" w:rsidR="002E12EE" w:rsidRPr="002E12EE" w:rsidRDefault="002E12EE" w:rsidP="006977FB">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Contracting Organization:</w:t>
            </w:r>
          </w:p>
        </w:tc>
        <w:tc>
          <w:tcPr>
            <w:tcW w:w="7650" w:type="dxa"/>
            <w:gridSpan w:val="5"/>
            <w:shd w:val="clear" w:color="auto" w:fill="auto"/>
            <w:tcMar>
              <w:top w:w="80" w:type="dxa"/>
              <w:left w:w="80" w:type="dxa"/>
              <w:bottom w:w="80" w:type="dxa"/>
              <w:right w:w="80" w:type="dxa"/>
            </w:tcMar>
            <w:vAlign w:val="center"/>
          </w:tcPr>
          <w:p w14:paraId="054277B7" w14:textId="77777777" w:rsidR="002E12EE" w:rsidRPr="002E12EE" w:rsidRDefault="002E12EE" w:rsidP="006977FB">
            <w:pPr>
              <w:pStyle w:val="Body"/>
              <w:rPr>
                <w:rFonts w:asciiTheme="majorHAnsi" w:hAnsiTheme="majorHAnsi" w:cstheme="majorHAnsi"/>
                <w:sz w:val="20"/>
                <w:szCs w:val="20"/>
              </w:rPr>
            </w:pPr>
            <w:r w:rsidRPr="002E12EE">
              <w:rPr>
                <w:rFonts w:asciiTheme="majorHAnsi" w:eastAsia="Calibri" w:hAnsiTheme="majorHAnsi" w:cstheme="majorHAnsi"/>
                <w:sz w:val="20"/>
                <w:szCs w:val="20"/>
              </w:rPr>
              <w:t>The Regional Environmental Centre for the Caucasus (RECC)</w:t>
            </w:r>
          </w:p>
        </w:tc>
      </w:tr>
      <w:tr w:rsidR="002E12EE" w:rsidRPr="002E12EE" w14:paraId="732BA30C" w14:textId="77777777" w:rsidTr="00AE76C6">
        <w:trPr>
          <w:trHeight w:val="452"/>
          <w:jc w:val="center"/>
        </w:trPr>
        <w:tc>
          <w:tcPr>
            <w:tcW w:w="2245" w:type="dxa"/>
            <w:gridSpan w:val="3"/>
            <w:shd w:val="clear" w:color="auto" w:fill="auto"/>
            <w:tcMar>
              <w:top w:w="80" w:type="dxa"/>
              <w:left w:w="80" w:type="dxa"/>
              <w:bottom w:w="80" w:type="dxa"/>
              <w:right w:w="80" w:type="dxa"/>
            </w:tcMar>
            <w:vAlign w:val="center"/>
          </w:tcPr>
          <w:p w14:paraId="673B93C3" w14:textId="77777777" w:rsidR="002E12EE" w:rsidRPr="002E12EE" w:rsidRDefault="002E12EE" w:rsidP="006977FB">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Division/Department:</w:t>
            </w:r>
          </w:p>
        </w:tc>
        <w:tc>
          <w:tcPr>
            <w:tcW w:w="7650" w:type="dxa"/>
            <w:gridSpan w:val="5"/>
            <w:shd w:val="clear" w:color="auto" w:fill="auto"/>
            <w:tcMar>
              <w:top w:w="80" w:type="dxa"/>
              <w:left w:w="80" w:type="dxa"/>
              <w:bottom w:w="80" w:type="dxa"/>
              <w:right w:w="80" w:type="dxa"/>
            </w:tcMar>
            <w:vAlign w:val="center"/>
          </w:tcPr>
          <w:p w14:paraId="73A09972" w14:textId="77777777" w:rsidR="002E12EE" w:rsidRPr="002E12EE" w:rsidRDefault="002E12EE" w:rsidP="006977FB">
            <w:pPr>
              <w:pStyle w:val="Body"/>
              <w:rPr>
                <w:rFonts w:asciiTheme="majorHAnsi" w:hAnsiTheme="majorHAnsi" w:cstheme="majorHAnsi"/>
                <w:sz w:val="20"/>
                <w:szCs w:val="20"/>
              </w:rPr>
            </w:pPr>
            <w:r w:rsidRPr="002E12EE">
              <w:rPr>
                <w:rFonts w:asciiTheme="majorHAnsi" w:eastAsia="Calibri" w:hAnsiTheme="majorHAnsi" w:cstheme="majorHAnsi"/>
                <w:sz w:val="20"/>
                <w:szCs w:val="20"/>
              </w:rPr>
              <w:t xml:space="preserve">RECC Projects’ Implementation Unit </w:t>
            </w:r>
          </w:p>
        </w:tc>
      </w:tr>
      <w:tr w:rsidR="002E12EE" w:rsidRPr="002E12EE" w14:paraId="02CD1D98" w14:textId="77777777" w:rsidTr="00AE76C6">
        <w:trPr>
          <w:trHeight w:val="1113"/>
          <w:jc w:val="center"/>
        </w:trPr>
        <w:tc>
          <w:tcPr>
            <w:tcW w:w="2612" w:type="dxa"/>
            <w:gridSpan w:val="4"/>
            <w:shd w:val="clear" w:color="auto" w:fill="auto"/>
            <w:tcMar>
              <w:top w:w="80" w:type="dxa"/>
              <w:left w:w="80" w:type="dxa"/>
              <w:bottom w:w="80" w:type="dxa"/>
              <w:right w:w="80" w:type="dxa"/>
            </w:tcMar>
            <w:vAlign w:val="center"/>
          </w:tcPr>
          <w:p w14:paraId="6C1AEE48" w14:textId="77777777" w:rsidR="002E12EE" w:rsidRPr="002E12EE" w:rsidRDefault="002E12EE" w:rsidP="006977FB">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Programme/Project Number:</w:t>
            </w:r>
          </w:p>
        </w:tc>
        <w:tc>
          <w:tcPr>
            <w:tcW w:w="7283" w:type="dxa"/>
            <w:gridSpan w:val="4"/>
            <w:shd w:val="clear" w:color="auto" w:fill="auto"/>
            <w:tcMar>
              <w:top w:w="80" w:type="dxa"/>
              <w:left w:w="80" w:type="dxa"/>
              <w:bottom w:w="80" w:type="dxa"/>
              <w:right w:w="80" w:type="dxa"/>
            </w:tcMar>
            <w:vAlign w:val="center"/>
          </w:tcPr>
          <w:p w14:paraId="603421C9" w14:textId="77777777" w:rsidR="002E12EE" w:rsidRPr="002E12EE" w:rsidRDefault="002E12EE" w:rsidP="006977FB">
            <w:pPr>
              <w:pStyle w:val="Body"/>
              <w:rPr>
                <w:rFonts w:asciiTheme="majorHAnsi" w:eastAsia="Calibri" w:hAnsiTheme="majorHAnsi" w:cstheme="majorHAnsi"/>
                <w:b/>
                <w:bCs/>
                <w:sz w:val="20"/>
                <w:szCs w:val="20"/>
              </w:rPr>
            </w:pPr>
            <w:r w:rsidRPr="002E12EE">
              <w:rPr>
                <w:rFonts w:asciiTheme="majorHAnsi" w:eastAsia="Calibri" w:hAnsiTheme="majorHAnsi" w:cstheme="majorHAnsi"/>
                <w:b/>
                <w:bCs/>
                <w:sz w:val="20"/>
                <w:szCs w:val="20"/>
              </w:rPr>
              <w:t xml:space="preserve">“Achieving Land Degradation Neutrality Targets of Georgia through Restoration and Sustainable Management of Degraded Pasturelands” </w:t>
            </w:r>
          </w:p>
          <w:p w14:paraId="4B010FEF" w14:textId="77777777" w:rsidR="002E12EE" w:rsidRPr="002E12EE" w:rsidRDefault="002E12EE" w:rsidP="006977FB">
            <w:pPr>
              <w:pStyle w:val="Body"/>
              <w:rPr>
                <w:rFonts w:asciiTheme="majorHAnsi" w:hAnsiTheme="majorHAnsi" w:cstheme="majorHAnsi"/>
                <w:sz w:val="20"/>
                <w:szCs w:val="20"/>
              </w:rPr>
            </w:pPr>
            <w:r w:rsidRPr="002E12EE">
              <w:rPr>
                <w:rFonts w:asciiTheme="majorHAnsi" w:eastAsia="Calibri" w:hAnsiTheme="majorHAnsi" w:cstheme="majorHAnsi"/>
                <w:sz w:val="20"/>
                <w:szCs w:val="20"/>
              </w:rPr>
              <w:t>(</w:t>
            </w:r>
            <w:r w:rsidRPr="002E12EE">
              <w:rPr>
                <w:rFonts w:asciiTheme="majorHAnsi" w:eastAsia="Calibri" w:hAnsiTheme="majorHAnsi" w:cstheme="majorHAnsi"/>
                <w:i/>
                <w:iCs/>
                <w:sz w:val="20"/>
                <w:szCs w:val="20"/>
              </w:rPr>
              <w:t>GEF Project ID: 10151 / FAO Entity Number: 654524 / FAO Project Symbol: GCP/GEO/006/GFF</w:t>
            </w:r>
            <w:r w:rsidRPr="002E12EE">
              <w:rPr>
                <w:rFonts w:asciiTheme="majorHAnsi" w:eastAsia="Calibri" w:hAnsiTheme="majorHAnsi" w:cstheme="majorHAnsi"/>
                <w:sz w:val="20"/>
                <w:szCs w:val="20"/>
              </w:rPr>
              <w:t>)</w:t>
            </w:r>
          </w:p>
        </w:tc>
      </w:tr>
      <w:tr w:rsidR="002E12EE" w:rsidRPr="002E12EE" w14:paraId="0B2D66B9" w14:textId="77777777" w:rsidTr="00AE76C6">
        <w:trPr>
          <w:trHeight w:val="250"/>
          <w:jc w:val="center"/>
        </w:trPr>
        <w:tc>
          <w:tcPr>
            <w:tcW w:w="1705" w:type="dxa"/>
            <w:gridSpan w:val="2"/>
            <w:shd w:val="clear" w:color="auto" w:fill="auto"/>
            <w:tcMar>
              <w:top w:w="80" w:type="dxa"/>
              <w:left w:w="80" w:type="dxa"/>
              <w:bottom w:w="80" w:type="dxa"/>
              <w:right w:w="80" w:type="dxa"/>
            </w:tcMar>
            <w:vAlign w:val="center"/>
          </w:tcPr>
          <w:p w14:paraId="11F4F490" w14:textId="77777777" w:rsidR="002E12EE" w:rsidRPr="002E12EE" w:rsidRDefault="002E12EE" w:rsidP="006977FB">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Duty Station:</w:t>
            </w:r>
          </w:p>
        </w:tc>
        <w:tc>
          <w:tcPr>
            <w:tcW w:w="8190" w:type="dxa"/>
            <w:gridSpan w:val="6"/>
            <w:shd w:val="clear" w:color="auto" w:fill="auto"/>
            <w:tcMar>
              <w:top w:w="80" w:type="dxa"/>
              <w:left w:w="80" w:type="dxa"/>
              <w:bottom w:w="80" w:type="dxa"/>
              <w:right w:w="80" w:type="dxa"/>
            </w:tcMar>
            <w:vAlign w:val="center"/>
          </w:tcPr>
          <w:p w14:paraId="7D56EF75" w14:textId="5D781C60" w:rsidR="002E12EE" w:rsidRPr="002E12EE" w:rsidRDefault="00AC7157" w:rsidP="006977FB">
            <w:pPr>
              <w:pStyle w:val="Body"/>
              <w:rPr>
                <w:rFonts w:asciiTheme="majorHAnsi" w:hAnsiTheme="majorHAnsi" w:cstheme="majorHAnsi"/>
                <w:sz w:val="20"/>
                <w:szCs w:val="20"/>
              </w:rPr>
            </w:pPr>
            <w:r>
              <w:rPr>
                <w:rFonts w:asciiTheme="majorHAnsi" w:eastAsia="Calibri" w:hAnsiTheme="majorHAnsi" w:cstheme="majorHAnsi"/>
                <w:sz w:val="20"/>
                <w:szCs w:val="20"/>
              </w:rPr>
              <w:t>Tbilisi</w:t>
            </w:r>
            <w:r w:rsidR="002E12EE" w:rsidRPr="002E12EE">
              <w:rPr>
                <w:rFonts w:asciiTheme="majorHAnsi" w:eastAsia="Calibri" w:hAnsiTheme="majorHAnsi" w:cstheme="majorHAnsi"/>
                <w:sz w:val="20"/>
                <w:szCs w:val="20"/>
              </w:rPr>
              <w:t xml:space="preserve"> </w:t>
            </w:r>
          </w:p>
        </w:tc>
      </w:tr>
      <w:tr w:rsidR="002E12EE" w:rsidRPr="002E12EE" w14:paraId="3C83E971" w14:textId="77777777" w:rsidTr="00AE76C6">
        <w:trPr>
          <w:trHeight w:val="542"/>
          <w:jc w:val="center"/>
        </w:trPr>
        <w:tc>
          <w:tcPr>
            <w:tcW w:w="3415" w:type="dxa"/>
            <w:gridSpan w:val="5"/>
            <w:shd w:val="clear" w:color="auto" w:fill="auto"/>
            <w:tcMar>
              <w:top w:w="80" w:type="dxa"/>
              <w:left w:w="80" w:type="dxa"/>
              <w:bottom w:w="80" w:type="dxa"/>
              <w:right w:w="80" w:type="dxa"/>
            </w:tcMar>
            <w:vAlign w:val="center"/>
          </w:tcPr>
          <w:p w14:paraId="67CA8D90" w14:textId="77777777" w:rsidR="002E12EE" w:rsidRPr="002E12EE" w:rsidRDefault="002E12EE" w:rsidP="006977FB">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Expected Start Date of Assignment:</w:t>
            </w:r>
          </w:p>
        </w:tc>
        <w:tc>
          <w:tcPr>
            <w:tcW w:w="2691" w:type="dxa"/>
            <w:shd w:val="clear" w:color="auto" w:fill="auto"/>
            <w:tcMar>
              <w:top w:w="80" w:type="dxa"/>
              <w:left w:w="80" w:type="dxa"/>
              <w:bottom w:w="80" w:type="dxa"/>
              <w:right w:w="80" w:type="dxa"/>
            </w:tcMar>
            <w:vAlign w:val="center"/>
          </w:tcPr>
          <w:p w14:paraId="60A5BCA7" w14:textId="3AC32758" w:rsidR="002E12EE" w:rsidRPr="0000236E" w:rsidRDefault="00C66282" w:rsidP="006977FB">
            <w:pPr>
              <w:pStyle w:val="Body"/>
              <w:rPr>
                <w:rFonts w:asciiTheme="majorHAnsi" w:hAnsiTheme="majorHAnsi" w:cstheme="majorHAnsi"/>
                <w:sz w:val="20"/>
                <w:szCs w:val="20"/>
              </w:rPr>
            </w:pPr>
            <w:r>
              <w:rPr>
                <w:rFonts w:asciiTheme="majorHAnsi" w:eastAsia="Calibri" w:hAnsiTheme="majorHAnsi" w:cstheme="majorHAnsi"/>
                <w:sz w:val="20"/>
                <w:szCs w:val="20"/>
                <w:lang w:val="en-US"/>
              </w:rPr>
              <w:t>May</w:t>
            </w:r>
            <w:r w:rsidR="002E12EE" w:rsidRPr="0000236E">
              <w:rPr>
                <w:rFonts w:asciiTheme="majorHAnsi" w:eastAsia="Calibri" w:hAnsiTheme="majorHAnsi" w:cstheme="majorHAnsi"/>
                <w:sz w:val="20"/>
                <w:szCs w:val="20"/>
              </w:rPr>
              <w:t>,</w:t>
            </w:r>
            <w:r w:rsidR="002E12EE" w:rsidRPr="0000236E">
              <w:rPr>
                <w:rFonts w:asciiTheme="majorHAnsi" w:eastAsia="Calibri" w:hAnsiTheme="majorHAnsi" w:cstheme="majorHAnsi"/>
                <w:sz w:val="20"/>
                <w:szCs w:val="20"/>
                <w:lang w:val="en-US"/>
              </w:rPr>
              <w:t xml:space="preserve"> </w:t>
            </w:r>
            <w:r w:rsidR="00AC7157" w:rsidRPr="0000236E">
              <w:rPr>
                <w:rFonts w:asciiTheme="majorHAnsi" w:eastAsia="Calibri" w:hAnsiTheme="majorHAnsi" w:cstheme="majorHAnsi"/>
                <w:sz w:val="20"/>
                <w:szCs w:val="20"/>
              </w:rPr>
              <w:t>202</w:t>
            </w:r>
            <w:r>
              <w:rPr>
                <w:rFonts w:asciiTheme="majorHAnsi" w:eastAsia="Calibri" w:hAnsiTheme="majorHAnsi" w:cstheme="majorHAnsi"/>
                <w:sz w:val="20"/>
                <w:szCs w:val="20"/>
              </w:rPr>
              <w:t>4</w:t>
            </w:r>
          </w:p>
        </w:tc>
        <w:tc>
          <w:tcPr>
            <w:tcW w:w="1179" w:type="dxa"/>
            <w:shd w:val="clear" w:color="auto" w:fill="auto"/>
            <w:tcMar>
              <w:top w:w="80" w:type="dxa"/>
              <w:left w:w="80" w:type="dxa"/>
              <w:bottom w:w="80" w:type="dxa"/>
              <w:right w:w="80" w:type="dxa"/>
            </w:tcMar>
            <w:vAlign w:val="center"/>
          </w:tcPr>
          <w:p w14:paraId="51434FB9" w14:textId="77777777" w:rsidR="002E12EE" w:rsidRPr="0000236E" w:rsidRDefault="002E12EE" w:rsidP="006977FB">
            <w:pPr>
              <w:pStyle w:val="Body"/>
              <w:rPr>
                <w:rFonts w:asciiTheme="majorHAnsi" w:hAnsiTheme="majorHAnsi" w:cstheme="majorHAnsi"/>
                <w:b/>
                <w:bCs/>
                <w:sz w:val="20"/>
                <w:szCs w:val="20"/>
              </w:rPr>
            </w:pPr>
            <w:r w:rsidRPr="0000236E">
              <w:rPr>
                <w:rFonts w:asciiTheme="majorHAnsi" w:hAnsiTheme="majorHAnsi" w:cstheme="majorHAnsi"/>
                <w:b/>
                <w:bCs/>
                <w:sz w:val="20"/>
                <w:szCs w:val="20"/>
              </w:rPr>
              <w:t>Duration:</w:t>
            </w:r>
          </w:p>
        </w:tc>
        <w:tc>
          <w:tcPr>
            <w:tcW w:w="2610" w:type="dxa"/>
            <w:shd w:val="clear" w:color="auto" w:fill="auto"/>
            <w:tcMar>
              <w:top w:w="80" w:type="dxa"/>
              <w:left w:w="80" w:type="dxa"/>
              <w:bottom w:w="80" w:type="dxa"/>
              <w:right w:w="80" w:type="dxa"/>
            </w:tcMar>
            <w:vAlign w:val="center"/>
          </w:tcPr>
          <w:p w14:paraId="1E564C1E" w14:textId="6C7531D0" w:rsidR="002E12EE" w:rsidRPr="0000236E" w:rsidRDefault="00105649" w:rsidP="006977FB">
            <w:pPr>
              <w:pStyle w:val="Body"/>
              <w:rPr>
                <w:rFonts w:asciiTheme="majorHAnsi" w:hAnsiTheme="majorHAnsi" w:cstheme="majorHAnsi"/>
                <w:b/>
                <w:bCs/>
                <w:sz w:val="20"/>
                <w:szCs w:val="20"/>
              </w:rPr>
            </w:pPr>
            <w:r w:rsidRPr="0000236E">
              <w:rPr>
                <w:rFonts w:asciiTheme="majorHAnsi" w:hAnsiTheme="majorHAnsi" w:cstheme="majorHAnsi"/>
                <w:b/>
                <w:bCs/>
                <w:sz w:val="20"/>
                <w:szCs w:val="20"/>
                <w:lang w:val="ka-GE"/>
              </w:rPr>
              <w:t>4</w:t>
            </w:r>
            <w:r w:rsidR="00AC7157" w:rsidRPr="0000236E">
              <w:rPr>
                <w:rFonts w:asciiTheme="majorHAnsi" w:hAnsiTheme="majorHAnsi" w:cstheme="majorHAnsi"/>
                <w:b/>
                <w:bCs/>
                <w:sz w:val="20"/>
                <w:szCs w:val="20"/>
                <w:lang w:val="en-US"/>
              </w:rPr>
              <w:t xml:space="preserve"> months</w:t>
            </w:r>
          </w:p>
          <w:p w14:paraId="6FB2E18E" w14:textId="680E668A" w:rsidR="002E12EE" w:rsidRPr="0000236E" w:rsidRDefault="002E12EE" w:rsidP="006977FB">
            <w:pPr>
              <w:pStyle w:val="Body"/>
              <w:rPr>
                <w:rFonts w:asciiTheme="majorHAnsi" w:hAnsiTheme="majorHAnsi" w:cstheme="majorHAnsi"/>
                <w:b/>
                <w:bCs/>
                <w:sz w:val="20"/>
                <w:szCs w:val="20"/>
              </w:rPr>
            </w:pPr>
            <w:r w:rsidRPr="0000236E">
              <w:rPr>
                <w:rFonts w:asciiTheme="majorHAnsi" w:hAnsiTheme="majorHAnsi" w:cstheme="majorHAnsi"/>
                <w:sz w:val="20"/>
                <w:szCs w:val="20"/>
              </w:rPr>
              <w:t xml:space="preserve">(up to </w:t>
            </w:r>
            <w:r w:rsidR="009E2B5C">
              <w:rPr>
                <w:rFonts w:asciiTheme="majorHAnsi" w:hAnsiTheme="majorHAnsi" w:cstheme="majorHAnsi"/>
                <w:sz w:val="20"/>
                <w:szCs w:val="20"/>
                <w:lang w:val="en-US"/>
              </w:rPr>
              <w:t>September</w:t>
            </w:r>
            <w:r w:rsidRPr="0000236E">
              <w:rPr>
                <w:rFonts w:asciiTheme="majorHAnsi" w:hAnsiTheme="majorHAnsi" w:cstheme="majorHAnsi"/>
                <w:sz w:val="20"/>
                <w:szCs w:val="20"/>
                <w:lang w:val="en-US"/>
              </w:rPr>
              <w:t>, 202</w:t>
            </w:r>
            <w:r w:rsidR="00C66282">
              <w:rPr>
                <w:rFonts w:asciiTheme="majorHAnsi" w:hAnsiTheme="majorHAnsi" w:cstheme="majorHAnsi"/>
                <w:sz w:val="20"/>
                <w:szCs w:val="20"/>
                <w:lang w:val="en-US"/>
              </w:rPr>
              <w:t>4</w:t>
            </w:r>
            <w:r w:rsidRPr="0000236E">
              <w:rPr>
                <w:rFonts w:asciiTheme="majorHAnsi" w:hAnsiTheme="majorHAnsi" w:cstheme="majorHAnsi"/>
                <w:sz w:val="20"/>
                <w:szCs w:val="20"/>
              </w:rPr>
              <w:t>)</w:t>
            </w:r>
          </w:p>
        </w:tc>
      </w:tr>
      <w:tr w:rsidR="00AE76C6" w:rsidRPr="002E12EE" w14:paraId="317F51E8" w14:textId="77777777" w:rsidTr="00AE76C6">
        <w:trPr>
          <w:trHeight w:val="524"/>
          <w:jc w:val="center"/>
        </w:trPr>
        <w:tc>
          <w:tcPr>
            <w:tcW w:w="3415" w:type="dxa"/>
            <w:gridSpan w:val="5"/>
            <w:shd w:val="clear" w:color="auto" w:fill="auto"/>
            <w:tcMar>
              <w:top w:w="80" w:type="dxa"/>
              <w:left w:w="80" w:type="dxa"/>
              <w:bottom w:w="80" w:type="dxa"/>
              <w:right w:w="80" w:type="dxa"/>
            </w:tcMar>
            <w:vAlign w:val="center"/>
          </w:tcPr>
          <w:p w14:paraId="278130F8" w14:textId="2DABBBCB" w:rsidR="00AE76C6" w:rsidRPr="00AE76C6" w:rsidRDefault="00AE76C6" w:rsidP="00AE76C6">
            <w:pPr>
              <w:pStyle w:val="Body"/>
              <w:rPr>
                <w:rFonts w:asciiTheme="majorHAnsi" w:eastAsia="Calibri" w:hAnsiTheme="majorHAnsi" w:cstheme="majorHAnsi"/>
                <w:bCs/>
                <w:sz w:val="20"/>
                <w:szCs w:val="20"/>
              </w:rPr>
            </w:pPr>
            <w:r>
              <w:rPr>
                <w:rFonts w:asciiTheme="majorHAnsi" w:eastAsia="Calibri" w:hAnsiTheme="majorHAnsi" w:cstheme="majorHAnsi"/>
                <w:b/>
                <w:bCs/>
                <w:sz w:val="20"/>
                <w:szCs w:val="20"/>
              </w:rPr>
              <w:t xml:space="preserve">Estimated Number of Working Days:     </w:t>
            </w:r>
          </w:p>
        </w:tc>
        <w:tc>
          <w:tcPr>
            <w:tcW w:w="2691" w:type="dxa"/>
            <w:shd w:val="clear" w:color="auto" w:fill="auto"/>
            <w:tcMar>
              <w:top w:w="80" w:type="dxa"/>
              <w:left w:w="80" w:type="dxa"/>
              <w:bottom w:w="80" w:type="dxa"/>
              <w:right w:w="80" w:type="dxa"/>
            </w:tcMar>
            <w:vAlign w:val="center"/>
          </w:tcPr>
          <w:p w14:paraId="22405464" w14:textId="7D7588EC" w:rsidR="00AE76C6" w:rsidRDefault="00AE76C6" w:rsidP="00AE76C6">
            <w:pPr>
              <w:pStyle w:val="Body"/>
              <w:rPr>
                <w:rFonts w:asciiTheme="majorHAnsi" w:eastAsia="Calibri" w:hAnsiTheme="majorHAnsi" w:cstheme="majorHAnsi"/>
                <w:sz w:val="20"/>
                <w:szCs w:val="20"/>
                <w:lang w:val="en-US"/>
              </w:rPr>
            </w:pPr>
            <w:r>
              <w:rPr>
                <w:rFonts w:asciiTheme="majorHAnsi" w:eastAsia="Calibri" w:hAnsiTheme="majorHAnsi" w:cstheme="majorHAnsi"/>
                <w:bCs/>
                <w:sz w:val="20"/>
                <w:szCs w:val="20"/>
              </w:rPr>
              <w:t>50 working days</w:t>
            </w:r>
          </w:p>
        </w:tc>
        <w:tc>
          <w:tcPr>
            <w:tcW w:w="1179" w:type="dxa"/>
            <w:shd w:val="clear" w:color="auto" w:fill="auto"/>
            <w:tcMar>
              <w:top w:w="80" w:type="dxa"/>
              <w:left w:w="80" w:type="dxa"/>
              <w:bottom w:w="80" w:type="dxa"/>
              <w:right w:w="80" w:type="dxa"/>
            </w:tcMar>
            <w:vAlign w:val="center"/>
          </w:tcPr>
          <w:p w14:paraId="18F23FF2" w14:textId="77777777" w:rsidR="00AE76C6" w:rsidRPr="0000236E" w:rsidRDefault="00AE76C6" w:rsidP="006977FB">
            <w:pPr>
              <w:pStyle w:val="Body"/>
              <w:rPr>
                <w:rFonts w:asciiTheme="majorHAnsi" w:hAnsiTheme="majorHAnsi" w:cstheme="majorHAnsi"/>
                <w:b/>
                <w:bCs/>
                <w:sz w:val="20"/>
                <w:szCs w:val="20"/>
              </w:rPr>
            </w:pPr>
          </w:p>
        </w:tc>
        <w:tc>
          <w:tcPr>
            <w:tcW w:w="2610" w:type="dxa"/>
            <w:shd w:val="clear" w:color="auto" w:fill="auto"/>
            <w:tcMar>
              <w:top w:w="80" w:type="dxa"/>
              <w:left w:w="80" w:type="dxa"/>
              <w:bottom w:w="80" w:type="dxa"/>
              <w:right w:w="80" w:type="dxa"/>
            </w:tcMar>
            <w:vAlign w:val="center"/>
          </w:tcPr>
          <w:p w14:paraId="208BE28F" w14:textId="77777777" w:rsidR="00AE76C6" w:rsidRPr="0000236E" w:rsidRDefault="00AE76C6" w:rsidP="006977FB">
            <w:pPr>
              <w:pStyle w:val="Body"/>
              <w:rPr>
                <w:rFonts w:asciiTheme="majorHAnsi" w:hAnsiTheme="majorHAnsi" w:cstheme="majorHAnsi"/>
                <w:b/>
                <w:bCs/>
                <w:sz w:val="20"/>
                <w:szCs w:val="20"/>
                <w:lang w:val="ka-GE"/>
              </w:rPr>
            </w:pPr>
          </w:p>
        </w:tc>
      </w:tr>
      <w:tr w:rsidR="002E12EE" w:rsidRPr="002E12EE" w14:paraId="20C6B166" w14:textId="77777777" w:rsidTr="00AE76C6">
        <w:trPr>
          <w:trHeight w:val="470"/>
          <w:jc w:val="center"/>
        </w:trPr>
        <w:tc>
          <w:tcPr>
            <w:tcW w:w="1255" w:type="dxa"/>
            <w:shd w:val="clear" w:color="auto" w:fill="auto"/>
            <w:tcMar>
              <w:top w:w="80" w:type="dxa"/>
              <w:left w:w="80" w:type="dxa"/>
              <w:bottom w:w="80" w:type="dxa"/>
              <w:right w:w="80" w:type="dxa"/>
            </w:tcMar>
          </w:tcPr>
          <w:p w14:paraId="3E0EDB5A" w14:textId="77777777" w:rsidR="002E12EE" w:rsidRPr="002E12EE" w:rsidRDefault="002E12EE" w:rsidP="006977FB">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Reports to:</w:t>
            </w:r>
          </w:p>
        </w:tc>
        <w:tc>
          <w:tcPr>
            <w:tcW w:w="4851" w:type="dxa"/>
            <w:gridSpan w:val="5"/>
            <w:shd w:val="clear" w:color="auto" w:fill="auto"/>
            <w:tcMar>
              <w:top w:w="80" w:type="dxa"/>
              <w:left w:w="80" w:type="dxa"/>
              <w:bottom w:w="80" w:type="dxa"/>
              <w:right w:w="80" w:type="dxa"/>
            </w:tcMar>
          </w:tcPr>
          <w:p w14:paraId="210ED448" w14:textId="77777777" w:rsidR="002E12EE" w:rsidRDefault="002E12EE" w:rsidP="006977FB">
            <w:pPr>
              <w:pStyle w:val="Body"/>
              <w:rPr>
                <w:rFonts w:asciiTheme="majorHAnsi" w:eastAsia="Calibri" w:hAnsiTheme="majorHAnsi" w:cstheme="majorHAnsi"/>
                <w:sz w:val="20"/>
                <w:szCs w:val="20"/>
              </w:rPr>
            </w:pPr>
            <w:r w:rsidRPr="002E12EE">
              <w:rPr>
                <w:rFonts w:asciiTheme="majorHAnsi" w:eastAsia="Calibri" w:hAnsiTheme="majorHAnsi" w:cstheme="majorHAnsi"/>
                <w:sz w:val="20"/>
                <w:szCs w:val="20"/>
              </w:rPr>
              <w:t>Sophiko Akhobadze</w:t>
            </w:r>
          </w:p>
          <w:p w14:paraId="5B01ED1A" w14:textId="0E7442C1" w:rsidR="002E12EE" w:rsidRPr="002E12EE" w:rsidRDefault="002E12EE" w:rsidP="006977FB">
            <w:pPr>
              <w:pStyle w:val="Body"/>
              <w:rPr>
                <w:rFonts w:asciiTheme="majorHAnsi" w:hAnsiTheme="majorHAnsi" w:cstheme="majorHAnsi"/>
                <w:sz w:val="20"/>
                <w:szCs w:val="20"/>
                <w:lang w:val="en-US"/>
              </w:rPr>
            </w:pPr>
            <w:r>
              <w:rPr>
                <w:rFonts w:asciiTheme="majorHAnsi" w:eastAsia="Calibri" w:hAnsiTheme="majorHAnsi" w:cstheme="majorHAnsi"/>
                <w:sz w:val="20"/>
                <w:szCs w:val="20"/>
                <w:lang w:val="en-US"/>
              </w:rPr>
              <w:t>Ana Rukhadze</w:t>
            </w:r>
          </w:p>
        </w:tc>
        <w:tc>
          <w:tcPr>
            <w:tcW w:w="3789" w:type="dxa"/>
            <w:gridSpan w:val="2"/>
            <w:shd w:val="clear" w:color="auto" w:fill="auto"/>
            <w:tcMar>
              <w:top w:w="80" w:type="dxa"/>
              <w:left w:w="80" w:type="dxa"/>
              <w:bottom w:w="80" w:type="dxa"/>
              <w:right w:w="80" w:type="dxa"/>
            </w:tcMar>
          </w:tcPr>
          <w:p w14:paraId="0C6D8861" w14:textId="77777777" w:rsidR="002E12EE" w:rsidRDefault="002E12EE" w:rsidP="006977FB">
            <w:pPr>
              <w:pStyle w:val="Body"/>
              <w:rPr>
                <w:rFonts w:asciiTheme="majorHAnsi" w:eastAsia="Calibri" w:hAnsiTheme="majorHAnsi" w:cstheme="majorHAnsi"/>
                <w:sz w:val="20"/>
                <w:szCs w:val="20"/>
              </w:rPr>
            </w:pPr>
            <w:r w:rsidRPr="002E12EE">
              <w:rPr>
                <w:rFonts w:asciiTheme="majorHAnsi" w:eastAsia="Calibri" w:hAnsiTheme="majorHAnsi" w:cstheme="majorHAnsi"/>
                <w:sz w:val="20"/>
                <w:szCs w:val="20"/>
              </w:rPr>
              <w:t>RECC Executive Director</w:t>
            </w:r>
          </w:p>
          <w:p w14:paraId="73F1DD60" w14:textId="5539F985" w:rsidR="002E12EE" w:rsidRPr="00B55E43" w:rsidRDefault="002E12EE" w:rsidP="006977FB">
            <w:pPr>
              <w:pStyle w:val="Body"/>
              <w:rPr>
                <w:rFonts w:asciiTheme="majorHAnsi" w:hAnsiTheme="majorHAnsi" w:cstheme="majorHAnsi"/>
                <w:sz w:val="20"/>
                <w:szCs w:val="20"/>
              </w:rPr>
            </w:pPr>
            <w:r w:rsidRPr="00B55E43">
              <w:rPr>
                <w:rFonts w:asciiTheme="majorHAnsi" w:hAnsiTheme="majorHAnsi" w:cstheme="majorHAnsi"/>
                <w:sz w:val="20"/>
                <w:szCs w:val="20"/>
                <w:lang w:val="en-US"/>
              </w:rPr>
              <w:t xml:space="preserve">RECC </w:t>
            </w:r>
            <w:r w:rsidRPr="00B55E43">
              <w:rPr>
                <w:rFonts w:asciiTheme="majorHAnsi" w:hAnsiTheme="majorHAnsi" w:cstheme="majorHAnsi"/>
                <w:sz w:val="20"/>
                <w:szCs w:val="20"/>
              </w:rPr>
              <w:t xml:space="preserve">Project </w:t>
            </w:r>
            <w:r w:rsidRPr="00B55E43">
              <w:rPr>
                <w:rFonts w:asciiTheme="majorHAnsi" w:hAnsiTheme="majorHAnsi" w:cstheme="majorHAnsi"/>
                <w:bCs/>
                <w:sz w:val="20"/>
                <w:szCs w:val="20"/>
              </w:rPr>
              <w:t>Technical Advisor in Agricultural Development</w:t>
            </w:r>
            <w:r w:rsidRPr="00B55E43">
              <w:rPr>
                <w:rFonts w:asciiTheme="majorHAnsi" w:eastAsia="Calibri" w:hAnsiTheme="majorHAnsi" w:cstheme="majorHAnsi"/>
                <w:sz w:val="20"/>
                <w:szCs w:val="20"/>
              </w:rPr>
              <w:t xml:space="preserve"> </w:t>
            </w:r>
          </w:p>
        </w:tc>
      </w:tr>
    </w:tbl>
    <w:p w14:paraId="019063E9" w14:textId="77777777" w:rsidR="002E12EE" w:rsidRPr="009A3BCC" w:rsidRDefault="002E12EE" w:rsidP="002E12EE">
      <w:pPr>
        <w:rPr>
          <w:rFonts w:ascii="Calibri" w:hAnsi="Calibri" w:cs="Calibri"/>
          <w:sz w:val="20"/>
        </w:rPr>
      </w:pPr>
    </w:p>
    <w:p w14:paraId="41FD79F1" w14:textId="05844A2A" w:rsidR="002E12EE" w:rsidRDefault="002E12EE" w:rsidP="000D38DE">
      <w:pPr>
        <w:pStyle w:val="Default"/>
        <w:rPr>
          <w:rFonts w:asciiTheme="majorHAnsi" w:hAnsiTheme="majorHAnsi" w:cstheme="majorHAnsi"/>
          <w:b/>
          <w:bCs/>
          <w:color w:val="548DD4" w:themeColor="text2" w:themeTint="99"/>
          <w:sz w:val="22"/>
          <w:szCs w:val="22"/>
          <w:u w:val="single"/>
          <w:lang w:val="fr-FR"/>
        </w:rPr>
      </w:pPr>
    </w:p>
    <w:p w14:paraId="6F2B141E" w14:textId="4D1C75BE" w:rsidR="000D38DE" w:rsidRPr="00BA3C4E" w:rsidRDefault="00142816" w:rsidP="000D38DE">
      <w:pPr>
        <w:pStyle w:val="Default"/>
        <w:rPr>
          <w:rFonts w:asciiTheme="majorHAnsi" w:hAnsiTheme="majorHAnsi" w:cstheme="majorHAnsi"/>
          <w:color w:val="0070C0"/>
          <w:sz w:val="22"/>
          <w:szCs w:val="22"/>
          <w:u w:val="single"/>
          <w:lang w:val="fr-FR"/>
        </w:rPr>
      </w:pPr>
      <w:r w:rsidRPr="00BA3C4E">
        <w:rPr>
          <w:rFonts w:ascii="Calibri" w:hAnsi="Calibri" w:cs="Calibri"/>
          <w:b/>
          <w:bCs/>
          <w:caps/>
          <w:color w:val="0070C0"/>
          <w:sz w:val="22"/>
          <w:szCs w:val="22"/>
        </w:rPr>
        <w:t xml:space="preserve">1. Description OF objectives of the </w:t>
      </w:r>
      <w:r w:rsidR="00090E60">
        <w:rPr>
          <w:rFonts w:ascii="Calibri" w:hAnsi="Calibri" w:cs="Calibri"/>
          <w:b/>
          <w:bCs/>
          <w:caps/>
          <w:color w:val="0070C0"/>
          <w:sz w:val="22"/>
          <w:szCs w:val="22"/>
        </w:rPr>
        <w:t>assignement</w:t>
      </w:r>
      <w:r w:rsidR="00BA3C4E" w:rsidRPr="00BA3C4E">
        <w:rPr>
          <w:rFonts w:ascii="Calibri" w:hAnsi="Calibri" w:cs="Calibri"/>
          <w:b/>
          <w:bCs/>
          <w:caps/>
          <w:color w:val="0070C0"/>
          <w:sz w:val="22"/>
          <w:szCs w:val="22"/>
        </w:rPr>
        <w:t xml:space="preserve"> </w:t>
      </w:r>
    </w:p>
    <w:p w14:paraId="62AFC51F" w14:textId="77777777" w:rsidR="000D38DE" w:rsidRPr="00BA3C4E" w:rsidRDefault="000D38DE" w:rsidP="000D38DE">
      <w:pPr>
        <w:pStyle w:val="Default"/>
        <w:rPr>
          <w:rFonts w:asciiTheme="majorHAnsi" w:hAnsiTheme="majorHAnsi" w:cstheme="majorHAnsi"/>
          <w:color w:val="0070C0"/>
          <w:sz w:val="22"/>
          <w:szCs w:val="22"/>
          <w:lang w:val="en-GB"/>
        </w:rPr>
      </w:pPr>
    </w:p>
    <w:p w14:paraId="5F9F1102" w14:textId="77777777" w:rsidR="00142816" w:rsidRPr="00BA3C4E" w:rsidRDefault="00142816" w:rsidP="00142816">
      <w:pPr>
        <w:pStyle w:val="Text"/>
        <w:spacing w:before="0" w:after="0" w:line="240" w:lineRule="auto"/>
        <w:rPr>
          <w:rFonts w:ascii="Calibri" w:hAnsi="Calibri" w:cs="Calibri"/>
          <w:b/>
          <w:bCs/>
          <w:color w:val="0070C0"/>
          <w:sz w:val="22"/>
          <w:szCs w:val="22"/>
          <w:lang w:val="en-GB"/>
        </w:rPr>
      </w:pPr>
      <w:r w:rsidRPr="00BA3C4E">
        <w:rPr>
          <w:rFonts w:ascii="Calibri" w:hAnsi="Calibri" w:cs="Calibri"/>
          <w:b/>
          <w:bCs/>
          <w:color w:val="0070C0"/>
          <w:sz w:val="22"/>
          <w:szCs w:val="22"/>
          <w:lang w:val="en-GB"/>
        </w:rPr>
        <w:t>1.1. Background</w:t>
      </w:r>
    </w:p>
    <w:p w14:paraId="40B915F0" w14:textId="6ED1582F" w:rsidR="00142816" w:rsidRPr="00BA3C4E" w:rsidRDefault="00142816" w:rsidP="00142816">
      <w:pPr>
        <w:pStyle w:val="Default"/>
        <w:jc w:val="both"/>
        <w:rPr>
          <w:rFonts w:asciiTheme="majorHAnsi" w:hAnsiTheme="majorHAnsi" w:cstheme="majorHAnsi"/>
          <w:b/>
          <w:bCs/>
          <w:color w:val="auto"/>
          <w:sz w:val="22"/>
          <w:szCs w:val="22"/>
          <w:lang w:val="en-GB"/>
        </w:rPr>
      </w:pPr>
    </w:p>
    <w:p w14:paraId="448B6637"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r w:rsidRPr="00BA3C4E">
        <w:rPr>
          <w:rFonts w:asciiTheme="majorHAnsi" w:hAnsiTheme="majorHAnsi" w:cstheme="majorHAnsi"/>
          <w:sz w:val="22"/>
          <w:szCs w:val="22"/>
          <w:lang w:val="en-GB"/>
        </w:rPr>
        <w:t xml:space="preserve">The Regional Environmental Centre for the Caucasus (RECC) as operational partner is involved in implementation of the Global Environmental Facility </w:t>
      </w:r>
      <w:r w:rsidRPr="00BA3C4E">
        <w:rPr>
          <w:rFonts w:asciiTheme="majorHAnsi" w:hAnsiTheme="majorHAnsi" w:cstheme="majorHAnsi"/>
          <w:b/>
          <w:bCs/>
          <w:sz w:val="22"/>
          <w:szCs w:val="22"/>
          <w:lang w:val="en-GB"/>
        </w:rPr>
        <w:t>(</w:t>
      </w:r>
      <w:r w:rsidRPr="00BA3C4E">
        <w:rPr>
          <w:rStyle w:val="GridTable1Light1"/>
          <w:rFonts w:asciiTheme="majorHAnsi" w:hAnsiTheme="majorHAnsi" w:cstheme="majorHAnsi"/>
          <w:b w:val="0"/>
          <w:bCs w:val="0"/>
          <w:sz w:val="22"/>
          <w:szCs w:val="22"/>
        </w:rPr>
        <w:t>GEF)</w:t>
      </w:r>
      <w:r w:rsidRPr="00BA3C4E">
        <w:rPr>
          <w:rStyle w:val="GridTable1Light1"/>
          <w:rFonts w:asciiTheme="majorHAnsi" w:hAnsiTheme="majorHAnsi" w:cstheme="majorHAnsi"/>
          <w:sz w:val="22"/>
          <w:szCs w:val="22"/>
        </w:rPr>
        <w:t xml:space="preserve"> </w:t>
      </w:r>
      <w:r w:rsidRPr="00BA3C4E">
        <w:rPr>
          <w:rFonts w:asciiTheme="majorHAnsi" w:hAnsiTheme="majorHAnsi" w:cstheme="majorHAnsi"/>
          <w:sz w:val="22"/>
          <w:szCs w:val="22"/>
        </w:rPr>
        <w:t xml:space="preserve">financed project Achieving Land Degradation Neutrality Targets of Georgia through Restoration and Sustainable Management of Degraded Pasturelands – </w:t>
      </w:r>
      <w:r w:rsidRPr="00BA3C4E">
        <w:rPr>
          <w:rFonts w:asciiTheme="majorHAnsi" w:hAnsiTheme="majorHAnsi" w:cstheme="majorHAnsi"/>
          <w:sz w:val="22"/>
          <w:szCs w:val="22"/>
        </w:rPr>
        <w:lastRenderedPageBreak/>
        <w:t>GEF Project ID: 10151” (“the Project”)</w:t>
      </w:r>
      <w:r w:rsidRPr="00BA3C4E">
        <w:rPr>
          <w:rStyle w:val="FootnoteReference"/>
          <w:rFonts w:asciiTheme="majorHAnsi" w:hAnsiTheme="majorHAnsi" w:cstheme="majorHAnsi"/>
          <w:sz w:val="22"/>
          <w:szCs w:val="22"/>
        </w:rPr>
        <w:t xml:space="preserve"> </w:t>
      </w:r>
      <w:r w:rsidRPr="00BA3C4E">
        <w:rPr>
          <w:rStyle w:val="FootnoteReference"/>
          <w:rFonts w:asciiTheme="majorHAnsi" w:hAnsiTheme="majorHAnsi" w:cstheme="majorHAnsi"/>
          <w:sz w:val="22"/>
          <w:szCs w:val="22"/>
        </w:rPr>
        <w:footnoteReference w:id="1"/>
      </w:r>
      <w:r w:rsidRPr="00BA3C4E">
        <w:rPr>
          <w:rFonts w:asciiTheme="majorHAnsi" w:hAnsiTheme="majorHAnsi" w:cstheme="majorHAnsi"/>
          <w:sz w:val="22"/>
          <w:szCs w:val="22"/>
        </w:rPr>
        <w:t xml:space="preserve">. GEF Implementing Agency for the Project is the Food and Agriculture Organization of the United Nations (FAO). </w:t>
      </w:r>
    </w:p>
    <w:p w14:paraId="32DD3063"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p>
    <w:p w14:paraId="6A9608B9" w14:textId="57EB8388" w:rsidR="00263B28" w:rsidRDefault="00263B28" w:rsidP="00263B28">
      <w:pPr>
        <w:pStyle w:val="Text"/>
        <w:spacing w:before="0" w:after="0" w:line="240" w:lineRule="auto"/>
        <w:jc w:val="both"/>
        <w:rPr>
          <w:rFonts w:asciiTheme="majorHAnsi" w:hAnsiTheme="majorHAnsi" w:cstheme="majorHAnsi"/>
          <w:sz w:val="22"/>
          <w:szCs w:val="22"/>
        </w:rPr>
      </w:pPr>
      <w:r w:rsidRPr="00BA3C4E">
        <w:rPr>
          <w:rFonts w:asciiTheme="majorHAnsi" w:hAnsiTheme="majorHAnsi" w:cstheme="majorHAnsi"/>
          <w:sz w:val="22"/>
          <w:szCs w:val="22"/>
        </w:rPr>
        <w:t xml:space="preserve">With the above regard, in May, 2020 the RECC and FAO signed Operational Partners Agreement (OPA) for implementation of the Grant Project </w:t>
      </w:r>
      <w:r w:rsidRPr="00BA3C4E">
        <w:rPr>
          <w:rStyle w:val="GridTable1Light1"/>
          <w:rFonts w:asciiTheme="majorHAnsi" w:hAnsiTheme="majorHAnsi" w:cstheme="majorHAnsi"/>
          <w:b w:val="0"/>
          <w:bCs w:val="0"/>
          <w:sz w:val="22"/>
          <w:szCs w:val="22"/>
        </w:rPr>
        <w:t>“</w:t>
      </w:r>
      <w:r w:rsidRPr="00BA3C4E">
        <w:rPr>
          <w:rFonts w:asciiTheme="majorHAnsi" w:hAnsiTheme="majorHAnsi" w:cstheme="majorHAnsi"/>
          <w:sz w:val="22"/>
          <w:szCs w:val="22"/>
        </w:rPr>
        <w:t>Achieving Land Degradation Neutrality Targets of Georgia through Restoration and Sustainable Management of Degraded Pasturelands”. This Agreement governs the implementation by the RECC of the relevant parts of the Project as defined in the results matrix, work plan and budget in Annex 3 of the OPA. It describes the relationship between the RECC and FAO and their responsibilities.</w:t>
      </w:r>
    </w:p>
    <w:p w14:paraId="0121CE0E" w14:textId="55532F13" w:rsidR="003620F3" w:rsidRDefault="003620F3" w:rsidP="00263B28">
      <w:pPr>
        <w:pStyle w:val="Text"/>
        <w:spacing w:before="0" w:after="0" w:line="240" w:lineRule="auto"/>
        <w:jc w:val="both"/>
        <w:rPr>
          <w:rFonts w:asciiTheme="majorHAnsi" w:hAnsiTheme="majorHAnsi" w:cstheme="majorHAnsi"/>
          <w:sz w:val="22"/>
          <w:szCs w:val="22"/>
        </w:rPr>
      </w:pPr>
    </w:p>
    <w:p w14:paraId="1623FEF9" w14:textId="6348B5E7" w:rsidR="003620F3" w:rsidRPr="00BA3C4E" w:rsidRDefault="003620F3" w:rsidP="00263B28">
      <w:pPr>
        <w:pStyle w:val="Text"/>
        <w:spacing w:before="0" w:after="0" w:line="240" w:lineRule="auto"/>
        <w:jc w:val="both"/>
        <w:rPr>
          <w:rFonts w:asciiTheme="majorHAnsi" w:hAnsiTheme="majorHAnsi" w:cstheme="majorHAnsi"/>
          <w:sz w:val="22"/>
          <w:szCs w:val="22"/>
        </w:rPr>
      </w:pPr>
      <w:r w:rsidRPr="003620F3">
        <w:rPr>
          <w:rFonts w:asciiTheme="majorHAnsi" w:hAnsiTheme="majorHAnsi" w:cstheme="majorHAnsi"/>
          <w:sz w:val="22"/>
          <w:szCs w:val="22"/>
        </w:rPr>
        <w:t xml:space="preserve">The project seeks to tackle land degradation issues using with a special focus on the pasturelands using LDN hierarchy of responses (avoid&gt;reduce&gt;reverse), supporting the country to implement its national LDN targets #1 and #4. The aspirational goal of a land degradation neutral world, to be realized by reducing the rate of land degradation and increasing the rate of restoration of degraded land, was agreed at the Rio+20 Conference in 2012. Subsequently, target 15.3 of the Sustainable Development Goals (SDGs) sets out a new global ambition: to achieve a Land Degradation Neutral World by the year 2030. Land degradation neutrality aims to maintain and increase the amount of healthy and productive land resources, in line with national development priorities. Land degradation neutrality is a flexible target that can be implemented at local, regional or national scales. </w:t>
      </w:r>
    </w:p>
    <w:p w14:paraId="18D99B58"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p>
    <w:p w14:paraId="6F29354A" w14:textId="512DC614" w:rsidR="00263B28" w:rsidRDefault="00263B28" w:rsidP="00263B28">
      <w:pPr>
        <w:jc w:val="both"/>
        <w:rPr>
          <w:rFonts w:asciiTheme="majorHAnsi" w:hAnsiTheme="majorHAnsi" w:cstheme="majorHAnsi"/>
          <w:sz w:val="22"/>
          <w:szCs w:val="22"/>
        </w:rPr>
      </w:pPr>
      <w:r w:rsidRPr="00BA3C4E">
        <w:rPr>
          <w:rFonts w:asciiTheme="majorHAnsi" w:hAnsiTheme="majorHAnsi" w:cstheme="majorHAnsi"/>
          <w:sz w:val="22"/>
          <w:szCs w:val="22"/>
        </w:rPr>
        <w:t>Under the Project and within the context of Land Degradation Neutrality (LDN), Georgia aims to maintain and increase the amount of healthy and productive land resources in line with the national sustainable development goals. Georgia has released five voluntary LDN targets. The project is directly linked to the implementation of two of these targets: Target 1: Integrate LDN principles into national policies, strategies and planning documents; and Target 4: Degraded land will be rehabilitated.</w:t>
      </w:r>
    </w:p>
    <w:p w14:paraId="6414C980" w14:textId="563FB03C" w:rsidR="00011559" w:rsidRDefault="00011559" w:rsidP="00263B28">
      <w:pPr>
        <w:jc w:val="both"/>
        <w:rPr>
          <w:rFonts w:asciiTheme="majorHAnsi" w:hAnsiTheme="majorHAnsi" w:cstheme="majorHAnsi"/>
          <w:sz w:val="22"/>
          <w:szCs w:val="22"/>
        </w:rPr>
      </w:pPr>
    </w:p>
    <w:p w14:paraId="6B3D03E6" w14:textId="38CB59EE" w:rsidR="00011559" w:rsidRPr="00AC7157" w:rsidRDefault="00011559" w:rsidP="00011559">
      <w:pPr>
        <w:pStyle w:val="GEFFieldtoFillout"/>
        <w:shd w:val="clear" w:color="auto" w:fill="FFFFFF"/>
        <w:tabs>
          <w:tab w:val="left" w:pos="1134"/>
        </w:tabs>
        <w:ind w:left="0"/>
        <w:jc w:val="both"/>
        <w:rPr>
          <w:rFonts w:asciiTheme="majorHAnsi" w:hAnsiTheme="majorHAnsi" w:cstheme="majorHAnsi"/>
          <w:color w:val="auto"/>
        </w:rPr>
      </w:pPr>
      <w:r w:rsidRPr="00AC7157">
        <w:rPr>
          <w:rFonts w:asciiTheme="majorHAnsi" w:hAnsiTheme="majorHAnsi" w:cstheme="majorHAnsi"/>
          <w:color w:val="auto"/>
        </w:rPr>
        <w:t xml:space="preserve">The project sets out to support the national efforts to implement LDN targets of Georgia through restoration and sustainable management of the degraded pasturelands. It follows the STAP (GEF) guidelines “Scientific Conceptual Framework for Land Degradation Neutrality” and takes a phased approach. First, the country has selected three target municipalities based on the priorities of the LDN TSP, and the target landscapes for implementation activities. </w:t>
      </w:r>
    </w:p>
    <w:p w14:paraId="6458CB3B" w14:textId="77777777" w:rsidR="00011559" w:rsidRPr="00BA3C4E" w:rsidRDefault="00011559" w:rsidP="00263B28">
      <w:pPr>
        <w:jc w:val="both"/>
        <w:rPr>
          <w:rFonts w:asciiTheme="majorHAnsi" w:hAnsiTheme="majorHAnsi" w:cstheme="majorHAnsi"/>
          <w:sz w:val="22"/>
          <w:szCs w:val="22"/>
        </w:rPr>
      </w:pPr>
    </w:p>
    <w:p w14:paraId="224327B9" w14:textId="6D10A4FB" w:rsidR="00105649" w:rsidRDefault="00263B28" w:rsidP="00263B28">
      <w:pPr>
        <w:jc w:val="both"/>
        <w:rPr>
          <w:rFonts w:asciiTheme="majorHAnsi" w:hAnsiTheme="majorHAnsi" w:cstheme="majorHAnsi"/>
          <w:sz w:val="22"/>
          <w:szCs w:val="22"/>
        </w:rPr>
      </w:pPr>
      <w:r w:rsidRPr="00BA3C4E">
        <w:rPr>
          <w:rFonts w:asciiTheme="majorHAnsi" w:hAnsiTheme="majorHAnsi" w:cstheme="majorHAnsi"/>
          <w:sz w:val="22"/>
          <w:szCs w:val="22"/>
        </w:rPr>
        <w:t>Project consists of four subsequent components: (1) Policy and Regulatory/Institutional, (2) Demonstration, (3) Capacity Building and (4) Knowledge Management.</w:t>
      </w:r>
    </w:p>
    <w:p w14:paraId="32961297" w14:textId="01A350FF" w:rsidR="00105649" w:rsidRDefault="00105649" w:rsidP="00263B28">
      <w:pPr>
        <w:jc w:val="both"/>
        <w:rPr>
          <w:rFonts w:asciiTheme="majorHAnsi" w:hAnsiTheme="majorHAnsi" w:cstheme="majorHAnsi"/>
          <w:sz w:val="22"/>
          <w:szCs w:val="22"/>
        </w:rPr>
      </w:pPr>
    </w:p>
    <w:p w14:paraId="77F4275E" w14:textId="085700F3" w:rsidR="00105649" w:rsidRDefault="00105649" w:rsidP="00105649">
      <w:pPr>
        <w:pStyle w:val="GEFFieldtoFillout"/>
        <w:shd w:val="clear" w:color="auto" w:fill="FFFFFF"/>
        <w:tabs>
          <w:tab w:val="left" w:pos="1134"/>
        </w:tabs>
        <w:ind w:left="0"/>
        <w:jc w:val="both"/>
        <w:rPr>
          <w:rFonts w:asciiTheme="majorHAnsi" w:hAnsiTheme="majorHAnsi" w:cstheme="majorHAnsi"/>
          <w:color w:val="auto"/>
        </w:rPr>
      </w:pPr>
      <w:r w:rsidRPr="00AC7157">
        <w:rPr>
          <w:rFonts w:asciiTheme="majorHAnsi" w:hAnsiTheme="majorHAnsi" w:cstheme="majorHAnsi"/>
          <w:color w:val="auto"/>
        </w:rPr>
        <w:t>The experiences of this project will be replicated across Georgia through activities of national and international partners, and shared with other countries in the region and at UNCCD.</w:t>
      </w:r>
    </w:p>
    <w:p w14:paraId="0CCC27F2" w14:textId="229540D4" w:rsidR="00135D16" w:rsidRDefault="00135D16" w:rsidP="00105649">
      <w:pPr>
        <w:pStyle w:val="GEFFieldtoFillout"/>
        <w:shd w:val="clear" w:color="auto" w:fill="FFFFFF"/>
        <w:tabs>
          <w:tab w:val="left" w:pos="1134"/>
        </w:tabs>
        <w:ind w:left="0"/>
        <w:jc w:val="both"/>
        <w:rPr>
          <w:rFonts w:asciiTheme="majorHAnsi" w:hAnsiTheme="majorHAnsi" w:cstheme="majorHAnsi"/>
          <w:color w:val="auto"/>
        </w:rPr>
      </w:pPr>
    </w:p>
    <w:p w14:paraId="153084F5" w14:textId="0CE7267C" w:rsidR="00135D16" w:rsidRPr="00076230" w:rsidRDefault="00135D16" w:rsidP="00076230">
      <w:pPr>
        <w:pStyle w:val="GEFFieldtoFillout"/>
        <w:shd w:val="clear" w:color="auto" w:fill="FFFFFF"/>
        <w:tabs>
          <w:tab w:val="left" w:pos="1134"/>
        </w:tabs>
        <w:ind w:left="0"/>
        <w:jc w:val="both"/>
        <w:rPr>
          <w:rFonts w:asciiTheme="majorHAnsi" w:hAnsiTheme="majorHAnsi" w:cstheme="majorHAnsi"/>
          <w:color w:val="auto"/>
          <w:lang w:val="ka-GE"/>
        </w:rPr>
      </w:pPr>
      <w:r>
        <w:rPr>
          <w:rFonts w:asciiTheme="majorHAnsi" w:hAnsiTheme="majorHAnsi" w:cstheme="majorHAnsi"/>
          <w:lang w:val="en-GB"/>
        </w:rPr>
        <w:t>Within the component 2, pasturelands mult</w:t>
      </w:r>
      <w:r w:rsidR="00076230">
        <w:rPr>
          <w:rFonts w:asciiTheme="majorHAnsi" w:hAnsiTheme="majorHAnsi" w:cstheme="majorHAnsi"/>
          <w:lang w:val="en-GB"/>
        </w:rPr>
        <w:t xml:space="preserve">i-factor assessment methodology, as well as guideline for development of a Municipal Pasturelands Management Plans have been developed and are being tested in the three target municipalities. Both methodologies </w:t>
      </w:r>
      <w:r w:rsidR="00076230" w:rsidRPr="00AC7157">
        <w:rPr>
          <w:rFonts w:asciiTheme="majorHAnsi" w:hAnsiTheme="majorHAnsi" w:cstheme="majorHAnsi"/>
          <w:color w:val="auto"/>
        </w:rPr>
        <w:t>relais</w:t>
      </w:r>
      <w:r w:rsidRPr="00AC7157">
        <w:rPr>
          <w:rFonts w:asciiTheme="majorHAnsi" w:hAnsiTheme="majorHAnsi" w:cstheme="majorHAnsi"/>
          <w:color w:val="auto"/>
        </w:rPr>
        <w:t xml:space="preserve"> on i) </w:t>
      </w:r>
      <w:r>
        <w:rPr>
          <w:rFonts w:asciiTheme="majorHAnsi" w:hAnsiTheme="majorHAnsi" w:cstheme="majorHAnsi"/>
          <w:color w:val="auto"/>
        </w:rPr>
        <w:t>UNCCD-endorsed Good Practice Guidenance Remote S</w:t>
      </w:r>
      <w:r w:rsidRPr="00AC7157">
        <w:rPr>
          <w:rFonts w:asciiTheme="majorHAnsi" w:hAnsiTheme="majorHAnsi" w:cstheme="majorHAnsi"/>
          <w:color w:val="auto"/>
        </w:rPr>
        <w:t>ensing</w:t>
      </w:r>
      <w:r>
        <w:rPr>
          <w:rFonts w:asciiTheme="majorHAnsi" w:hAnsiTheme="majorHAnsi" w:cstheme="majorHAnsi"/>
          <w:color w:val="auto"/>
        </w:rPr>
        <w:t xml:space="preserve"> Analyses</w:t>
      </w:r>
      <w:r w:rsidRPr="00AC7157">
        <w:rPr>
          <w:rFonts w:asciiTheme="majorHAnsi" w:hAnsiTheme="majorHAnsi" w:cstheme="majorHAnsi"/>
          <w:color w:val="auto"/>
        </w:rPr>
        <w:t xml:space="preserve">, ii) participatory stakeholder inputs and analysis, and iii) field surveys to verify on-ground realities and trends, </w:t>
      </w:r>
      <w:r>
        <w:rPr>
          <w:rFonts w:asciiTheme="majorHAnsi" w:hAnsiTheme="majorHAnsi" w:cstheme="majorHAnsi"/>
          <w:color w:val="auto"/>
        </w:rPr>
        <w:t xml:space="preserve">with the aim of contributing information and data </w:t>
      </w:r>
      <w:r w:rsidRPr="00AC7157">
        <w:rPr>
          <w:rFonts w:asciiTheme="majorHAnsi" w:hAnsiTheme="majorHAnsi" w:cstheme="majorHAnsi"/>
          <w:color w:val="auto"/>
        </w:rPr>
        <w:t>to the LDN conceptual framework.</w:t>
      </w:r>
      <w:r w:rsidR="00076230">
        <w:rPr>
          <w:rFonts w:asciiTheme="majorHAnsi" w:hAnsiTheme="majorHAnsi" w:cstheme="majorHAnsi"/>
          <w:color w:val="auto"/>
        </w:rPr>
        <w:t xml:space="preserve"> Th</w:t>
      </w:r>
      <w:r w:rsidR="00076230">
        <w:rPr>
          <w:rFonts w:asciiTheme="majorHAnsi" w:hAnsiTheme="majorHAnsi" w:cstheme="majorHAnsi"/>
          <w:color w:val="auto"/>
          <w:lang w:val="en-US"/>
        </w:rPr>
        <w:t>ese</w:t>
      </w:r>
      <w:r w:rsidR="00076230">
        <w:rPr>
          <w:rFonts w:asciiTheme="majorHAnsi" w:hAnsiTheme="majorHAnsi" w:cstheme="majorHAnsi"/>
          <w:color w:val="auto"/>
        </w:rPr>
        <w:t xml:space="preserve"> methodologies</w:t>
      </w:r>
      <w:r>
        <w:rPr>
          <w:rFonts w:asciiTheme="majorHAnsi" w:hAnsiTheme="majorHAnsi" w:cstheme="majorHAnsi"/>
          <w:color w:val="auto"/>
        </w:rPr>
        <w:t xml:space="preserve"> is developed for decision-makers, land use managers and technical staff respinsible for monitoring land use, land tenure and productivity, which includes land degradation status and trends. </w:t>
      </w:r>
    </w:p>
    <w:p w14:paraId="52E4C215" w14:textId="77777777" w:rsidR="00135D16" w:rsidRPr="00AC7157" w:rsidRDefault="00135D16" w:rsidP="00105649">
      <w:pPr>
        <w:pStyle w:val="GEFFieldtoFillout"/>
        <w:shd w:val="clear" w:color="auto" w:fill="FFFFFF"/>
        <w:tabs>
          <w:tab w:val="left" w:pos="1134"/>
        </w:tabs>
        <w:ind w:left="0"/>
        <w:jc w:val="both"/>
        <w:rPr>
          <w:rFonts w:asciiTheme="majorHAnsi" w:hAnsiTheme="majorHAnsi" w:cstheme="majorHAnsi"/>
          <w:color w:val="auto"/>
        </w:rPr>
      </w:pPr>
    </w:p>
    <w:p w14:paraId="13EB409C" w14:textId="77777777" w:rsidR="00105649" w:rsidRDefault="00105649" w:rsidP="00263B28">
      <w:pPr>
        <w:jc w:val="both"/>
        <w:rPr>
          <w:rFonts w:asciiTheme="majorHAnsi" w:hAnsiTheme="majorHAnsi" w:cstheme="majorHAnsi"/>
          <w:sz w:val="22"/>
          <w:szCs w:val="22"/>
        </w:rPr>
      </w:pPr>
    </w:p>
    <w:p w14:paraId="729E793A" w14:textId="796A414E" w:rsidR="00076230" w:rsidRDefault="00105649" w:rsidP="00105649">
      <w:pPr>
        <w:jc w:val="both"/>
        <w:rPr>
          <w:rFonts w:asciiTheme="majorHAnsi" w:hAnsiTheme="majorHAnsi" w:cstheme="majorHAnsi"/>
          <w:sz w:val="22"/>
          <w:szCs w:val="22"/>
          <w:lang w:val="en-GB"/>
        </w:rPr>
      </w:pPr>
      <w:r>
        <w:rPr>
          <w:rFonts w:asciiTheme="majorHAnsi" w:hAnsiTheme="majorHAnsi" w:cstheme="majorHAnsi"/>
          <w:sz w:val="22"/>
          <w:szCs w:val="22"/>
        </w:rPr>
        <w:lastRenderedPageBreak/>
        <w:t xml:space="preserve">According to the </w:t>
      </w:r>
      <w:r w:rsidRPr="00105649">
        <w:rPr>
          <w:rFonts w:asciiTheme="majorHAnsi" w:hAnsiTheme="majorHAnsi" w:cstheme="majorHAnsi"/>
          <w:b/>
          <w:sz w:val="22"/>
          <w:szCs w:val="22"/>
        </w:rPr>
        <w:t>National Pastureland Management Policy Document,</w:t>
      </w:r>
      <w:r>
        <w:rPr>
          <w:rFonts w:asciiTheme="majorHAnsi" w:hAnsiTheme="majorHAnsi" w:cstheme="majorHAnsi"/>
          <w:sz w:val="22"/>
          <w:szCs w:val="22"/>
        </w:rPr>
        <w:t xml:space="preserve"> developed within the component 1 of the project, </w:t>
      </w:r>
      <w:r w:rsidR="00263B28" w:rsidRPr="00BA3C4E">
        <w:rPr>
          <w:rFonts w:asciiTheme="majorHAnsi" w:hAnsiTheme="majorHAnsi" w:cstheme="majorHAnsi"/>
          <w:sz w:val="22"/>
          <w:szCs w:val="22"/>
        </w:rPr>
        <w:t xml:space="preserve"> </w:t>
      </w:r>
      <w:r w:rsidRPr="00AC7157">
        <w:rPr>
          <w:rFonts w:asciiTheme="majorHAnsi" w:hAnsiTheme="majorHAnsi" w:cstheme="majorHAnsi"/>
          <w:sz w:val="22"/>
          <w:szCs w:val="22"/>
          <w:lang w:val="en-GB"/>
        </w:rPr>
        <w:t>National Agency for Sustainable Land Management and Land Use Monitoring</w:t>
      </w:r>
      <w:r>
        <w:rPr>
          <w:rFonts w:asciiTheme="majorHAnsi" w:hAnsiTheme="majorHAnsi" w:cstheme="majorHAnsi"/>
          <w:sz w:val="22"/>
          <w:szCs w:val="22"/>
          <w:lang w:val="en-GB"/>
        </w:rPr>
        <w:t xml:space="preserve"> (NASL</w:t>
      </w:r>
      <w:r w:rsidR="0087113B">
        <w:rPr>
          <w:rFonts w:asciiTheme="majorHAnsi" w:hAnsiTheme="majorHAnsi" w:cstheme="majorHAnsi"/>
          <w:sz w:val="22"/>
          <w:szCs w:val="22"/>
          <w:lang w:val="en-GB"/>
        </w:rPr>
        <w:t>M</w:t>
      </w:r>
      <w:r>
        <w:rPr>
          <w:rFonts w:asciiTheme="majorHAnsi" w:hAnsiTheme="majorHAnsi" w:cstheme="majorHAnsi"/>
          <w:sz w:val="22"/>
          <w:szCs w:val="22"/>
          <w:lang w:val="en-GB"/>
        </w:rPr>
        <w:t>) will</w:t>
      </w:r>
      <w:r>
        <w:rPr>
          <w:rFonts w:asciiTheme="majorHAnsi" w:hAnsiTheme="majorHAnsi" w:cstheme="majorHAnsi"/>
          <w:sz w:val="22"/>
          <w:szCs w:val="22"/>
          <w:lang w:val="en-US"/>
        </w:rPr>
        <w:t xml:space="preserve"> be given a mandate over state pastures governance and management, that includes responsibilities regarding sustainable management of state pastures at the national and local levels,</w:t>
      </w:r>
      <w:r w:rsidR="00076230">
        <w:rPr>
          <w:rFonts w:asciiTheme="majorHAnsi" w:hAnsiTheme="majorHAnsi" w:cstheme="majorHAnsi"/>
          <w:sz w:val="22"/>
          <w:szCs w:val="22"/>
          <w:lang w:val="en-US"/>
        </w:rPr>
        <w:t xml:space="preserve"> pasturelands inventory and assessment,</w:t>
      </w:r>
      <w:r>
        <w:rPr>
          <w:rFonts w:asciiTheme="majorHAnsi" w:hAnsiTheme="majorHAnsi" w:cstheme="majorHAnsi"/>
          <w:sz w:val="22"/>
          <w:szCs w:val="22"/>
          <w:lang w:val="en-US"/>
        </w:rPr>
        <w:t xml:space="preserve"> pasturelands sustainable use and planning, avoidance and mitigation of land degradati</w:t>
      </w:r>
      <w:r w:rsidR="00135D16">
        <w:rPr>
          <w:rFonts w:asciiTheme="majorHAnsi" w:hAnsiTheme="majorHAnsi" w:cstheme="majorHAnsi"/>
          <w:sz w:val="22"/>
          <w:szCs w:val="22"/>
          <w:lang w:val="en-US"/>
        </w:rPr>
        <w:t>on on pasturelands. The NASLM</w:t>
      </w:r>
      <w:r>
        <w:rPr>
          <w:rFonts w:asciiTheme="majorHAnsi" w:hAnsiTheme="majorHAnsi" w:cstheme="majorHAnsi"/>
          <w:sz w:val="22"/>
          <w:szCs w:val="22"/>
          <w:lang w:val="en-US"/>
        </w:rPr>
        <w:t xml:space="preserve"> will</w:t>
      </w:r>
      <w:r w:rsidRPr="00105649">
        <w:rPr>
          <w:rFonts w:asciiTheme="majorHAnsi" w:hAnsiTheme="majorHAnsi" w:cstheme="majorHAnsi"/>
          <w:sz w:val="22"/>
          <w:szCs w:val="22"/>
          <w:lang w:val="en-US"/>
        </w:rPr>
        <w:t xml:space="preserve"> coordinate the national-level process of pasture </w:t>
      </w:r>
      <w:r w:rsidR="00047F98" w:rsidRPr="00105649">
        <w:rPr>
          <w:rFonts w:asciiTheme="majorHAnsi" w:hAnsiTheme="majorHAnsi" w:cstheme="majorHAnsi"/>
          <w:sz w:val="22"/>
          <w:szCs w:val="22"/>
          <w:lang w:val="en-US"/>
        </w:rPr>
        <w:t>categorization</w:t>
      </w:r>
      <w:r w:rsidRPr="00105649">
        <w:rPr>
          <w:rFonts w:asciiTheme="majorHAnsi" w:hAnsiTheme="majorHAnsi" w:cstheme="majorHAnsi"/>
          <w:sz w:val="22"/>
          <w:szCs w:val="22"/>
          <w:lang w:val="en-US"/>
        </w:rPr>
        <w:t xml:space="preserve"> and classification</w:t>
      </w:r>
      <w:r>
        <w:rPr>
          <w:rFonts w:asciiTheme="majorHAnsi" w:hAnsiTheme="majorHAnsi" w:cstheme="majorHAnsi"/>
          <w:sz w:val="22"/>
          <w:szCs w:val="22"/>
          <w:lang w:val="en-US"/>
        </w:rPr>
        <w:t xml:space="preserve">, </w:t>
      </w:r>
      <w:r w:rsidRPr="00105649">
        <w:rPr>
          <w:rFonts w:asciiTheme="majorHAnsi" w:hAnsiTheme="majorHAnsi" w:cstheme="majorHAnsi"/>
          <w:sz w:val="22"/>
          <w:szCs w:val="22"/>
          <w:lang w:val="en-US"/>
        </w:rPr>
        <w:t xml:space="preserve"> development of unified methodologies for pasture use planning at the municipal level, setting of carrying capacity of grazing units and for grazing unit planning where this is to be applied. The </w:t>
      </w:r>
      <w:r>
        <w:rPr>
          <w:rFonts w:asciiTheme="majorHAnsi" w:hAnsiTheme="majorHAnsi" w:cstheme="majorHAnsi"/>
          <w:sz w:val="22"/>
          <w:szCs w:val="22"/>
          <w:lang w:val="en-US"/>
        </w:rPr>
        <w:t>NASLMLUM</w:t>
      </w:r>
      <w:r w:rsidRPr="00105649">
        <w:rPr>
          <w:rFonts w:asciiTheme="majorHAnsi" w:hAnsiTheme="majorHAnsi" w:cstheme="majorHAnsi"/>
          <w:sz w:val="22"/>
          <w:szCs w:val="22"/>
          <w:lang w:val="en-US"/>
        </w:rPr>
        <w:t xml:space="preserve"> should also produce regulations and protocols for </w:t>
      </w:r>
      <w:r>
        <w:rPr>
          <w:rFonts w:asciiTheme="majorHAnsi" w:hAnsiTheme="majorHAnsi" w:cstheme="majorHAnsi"/>
          <w:sz w:val="22"/>
          <w:szCs w:val="22"/>
          <w:lang w:val="en-US"/>
        </w:rPr>
        <w:t xml:space="preserve">sustainable pasturelands management based on LDN targets and </w:t>
      </w:r>
      <w:r w:rsidRPr="003620F3">
        <w:rPr>
          <w:rFonts w:asciiTheme="majorHAnsi" w:hAnsiTheme="majorHAnsi" w:cstheme="majorHAnsi"/>
          <w:sz w:val="22"/>
          <w:szCs w:val="22"/>
        </w:rPr>
        <w:t>hierarchy of responses</w:t>
      </w:r>
      <w:r>
        <w:rPr>
          <w:rFonts w:asciiTheme="majorHAnsi" w:hAnsiTheme="majorHAnsi" w:cstheme="majorHAnsi"/>
          <w:sz w:val="22"/>
          <w:szCs w:val="22"/>
          <w:lang w:val="en-US"/>
        </w:rPr>
        <w:t xml:space="preserve">. </w:t>
      </w:r>
      <w:r w:rsidR="0087113B" w:rsidRPr="00262E49">
        <w:rPr>
          <w:rFonts w:asciiTheme="majorHAnsi" w:hAnsiTheme="majorHAnsi" w:cstheme="majorHAnsi"/>
          <w:sz w:val="22"/>
          <w:szCs w:val="22"/>
          <w:lang w:val="en-GB"/>
        </w:rPr>
        <w:t xml:space="preserve">The </w:t>
      </w:r>
      <w:r w:rsidR="00135D16">
        <w:rPr>
          <w:rFonts w:asciiTheme="majorHAnsi" w:hAnsiTheme="majorHAnsi" w:cstheme="majorHAnsi"/>
          <w:sz w:val="22"/>
          <w:szCs w:val="22"/>
          <w:lang w:val="en-GB"/>
        </w:rPr>
        <w:t xml:space="preserve">current </w:t>
      </w:r>
      <w:r w:rsidR="0087113B" w:rsidRPr="00262E49">
        <w:rPr>
          <w:rFonts w:asciiTheme="majorHAnsi" w:hAnsiTheme="majorHAnsi" w:cstheme="majorHAnsi"/>
          <w:sz w:val="22"/>
          <w:szCs w:val="22"/>
          <w:lang w:val="en-GB"/>
        </w:rPr>
        <w:t xml:space="preserve">responsibilities of the </w:t>
      </w:r>
      <w:r w:rsidR="0087113B">
        <w:rPr>
          <w:rFonts w:asciiTheme="majorHAnsi" w:hAnsiTheme="majorHAnsi" w:cstheme="majorHAnsi"/>
          <w:sz w:val="22"/>
          <w:szCs w:val="22"/>
          <w:lang w:val="en-GB"/>
        </w:rPr>
        <w:t xml:space="preserve">NASLM </w:t>
      </w:r>
      <w:r w:rsidR="00090E60">
        <w:rPr>
          <w:rFonts w:asciiTheme="majorHAnsi" w:hAnsiTheme="majorHAnsi" w:cstheme="majorHAnsi"/>
          <w:sz w:val="22"/>
          <w:szCs w:val="22"/>
          <w:lang w:val="en-GB"/>
        </w:rPr>
        <w:t>also</w:t>
      </w:r>
      <w:r w:rsidR="00135D16">
        <w:rPr>
          <w:rFonts w:asciiTheme="majorHAnsi" w:hAnsiTheme="majorHAnsi" w:cstheme="majorHAnsi"/>
          <w:sz w:val="22"/>
          <w:szCs w:val="22"/>
          <w:lang w:val="en-GB"/>
        </w:rPr>
        <w:t xml:space="preserve"> </w:t>
      </w:r>
      <w:r w:rsidR="0087113B" w:rsidRPr="00262E49">
        <w:rPr>
          <w:rFonts w:asciiTheme="majorHAnsi" w:hAnsiTheme="majorHAnsi" w:cstheme="majorHAnsi"/>
          <w:sz w:val="22"/>
          <w:szCs w:val="22"/>
          <w:lang w:val="en-GB"/>
        </w:rPr>
        <w:t>include recording land resources, creating a unified data base, monitoring of land use, participating in the planning of measures to combat desertification and land degradati</w:t>
      </w:r>
      <w:r w:rsidR="00135D16">
        <w:rPr>
          <w:rFonts w:asciiTheme="majorHAnsi" w:hAnsiTheme="majorHAnsi" w:cstheme="majorHAnsi"/>
          <w:sz w:val="22"/>
          <w:szCs w:val="22"/>
          <w:lang w:val="en-GB"/>
        </w:rPr>
        <w:t>on</w:t>
      </w:r>
      <w:r w:rsidR="0087113B" w:rsidRPr="00262E49">
        <w:rPr>
          <w:rFonts w:asciiTheme="majorHAnsi" w:hAnsiTheme="majorHAnsi" w:cstheme="majorHAnsi"/>
          <w:sz w:val="22"/>
          <w:szCs w:val="22"/>
          <w:lang w:val="en-GB"/>
        </w:rPr>
        <w:t>.</w:t>
      </w:r>
      <w:r w:rsidR="0087113B">
        <w:rPr>
          <w:rFonts w:asciiTheme="majorHAnsi" w:hAnsiTheme="majorHAnsi" w:cstheme="majorHAnsi"/>
          <w:sz w:val="22"/>
          <w:szCs w:val="22"/>
          <w:lang w:val="en-GB"/>
        </w:rPr>
        <w:t xml:space="preserve"> </w:t>
      </w:r>
    </w:p>
    <w:p w14:paraId="290D07C7" w14:textId="56BEA830" w:rsidR="00090E60" w:rsidRDefault="00090E60" w:rsidP="00105649">
      <w:pPr>
        <w:jc w:val="both"/>
        <w:rPr>
          <w:rFonts w:asciiTheme="majorHAnsi" w:hAnsiTheme="majorHAnsi" w:cstheme="majorHAnsi"/>
          <w:sz w:val="22"/>
          <w:szCs w:val="22"/>
          <w:lang w:val="en-GB"/>
        </w:rPr>
      </w:pPr>
    </w:p>
    <w:p w14:paraId="6B4722DC" w14:textId="58CF1F0C" w:rsidR="00090E60" w:rsidRPr="00090E60" w:rsidRDefault="00090E60" w:rsidP="00105649">
      <w:pPr>
        <w:jc w:val="both"/>
        <w:rPr>
          <w:rFonts w:asciiTheme="majorHAnsi" w:hAnsiTheme="majorHAnsi" w:cstheme="majorHAnsi"/>
          <w:sz w:val="22"/>
          <w:szCs w:val="22"/>
          <w:lang w:val="en-US"/>
        </w:rPr>
      </w:pPr>
      <w:r w:rsidRPr="00090E60">
        <w:rPr>
          <w:rFonts w:asciiTheme="majorHAnsi" w:hAnsiTheme="majorHAnsi" w:cstheme="majorHAnsi"/>
          <w:sz w:val="22"/>
          <w:szCs w:val="22"/>
          <w:lang w:val="en-GB"/>
        </w:rPr>
        <w:t>From the above, it is impo</w:t>
      </w:r>
      <w:r>
        <w:rPr>
          <w:rFonts w:asciiTheme="majorHAnsi" w:hAnsiTheme="majorHAnsi" w:cstheme="majorHAnsi"/>
          <w:sz w:val="22"/>
          <w:szCs w:val="22"/>
          <w:lang w:val="en-GB"/>
        </w:rPr>
        <w:t>rtant to strengthen the NASLM</w:t>
      </w:r>
      <w:r w:rsidRPr="00090E60">
        <w:rPr>
          <w:rFonts w:asciiTheme="majorHAnsi" w:hAnsiTheme="majorHAnsi" w:cstheme="majorHAnsi"/>
          <w:sz w:val="22"/>
          <w:szCs w:val="22"/>
          <w:lang w:val="en-GB"/>
        </w:rPr>
        <w:t xml:space="preserve"> capabilities by providing appropriate technical methodologies, manuals and trainings, so that the requirements </w:t>
      </w:r>
      <w:r>
        <w:rPr>
          <w:rFonts w:asciiTheme="majorHAnsi" w:hAnsiTheme="majorHAnsi" w:cstheme="majorHAnsi"/>
          <w:sz w:val="22"/>
          <w:szCs w:val="22"/>
          <w:lang w:val="en-GB"/>
        </w:rPr>
        <w:t xml:space="preserve">of the UNCCD and LDN principles </w:t>
      </w:r>
      <w:r w:rsidRPr="00090E60">
        <w:rPr>
          <w:rFonts w:asciiTheme="majorHAnsi" w:hAnsiTheme="majorHAnsi" w:cstheme="majorHAnsi"/>
          <w:sz w:val="22"/>
          <w:szCs w:val="22"/>
          <w:lang w:val="en-GB"/>
        </w:rPr>
        <w:t>are fully integrated and taken into account in the process of performing the functions assigned to it</w:t>
      </w:r>
      <w:r>
        <w:rPr>
          <w:rFonts w:asciiTheme="majorHAnsi" w:hAnsiTheme="majorHAnsi" w:cstheme="majorHAnsi"/>
          <w:sz w:val="22"/>
          <w:szCs w:val="22"/>
          <w:lang w:val="en-GB"/>
        </w:rPr>
        <w:t>, especially regarding land assessment, monitoring and planning</w:t>
      </w:r>
      <w:r w:rsidRPr="00090E60">
        <w:rPr>
          <w:rFonts w:asciiTheme="majorHAnsi" w:hAnsiTheme="majorHAnsi" w:cstheme="majorHAnsi"/>
          <w:sz w:val="22"/>
          <w:szCs w:val="22"/>
          <w:lang w:val="en-GB"/>
        </w:rPr>
        <w:t>.</w:t>
      </w:r>
    </w:p>
    <w:p w14:paraId="2C6FC10C" w14:textId="34070E0E" w:rsidR="00105649" w:rsidRDefault="00105649" w:rsidP="00105649">
      <w:pPr>
        <w:jc w:val="both"/>
        <w:rPr>
          <w:rFonts w:asciiTheme="majorHAnsi" w:hAnsiTheme="majorHAnsi" w:cstheme="majorHAnsi"/>
          <w:sz w:val="22"/>
          <w:szCs w:val="22"/>
          <w:lang w:val="en-GB"/>
        </w:rPr>
      </w:pPr>
      <w:proofErr w:type="spellStart"/>
      <w:r w:rsidRPr="00105649">
        <w:rPr>
          <w:rFonts w:asciiTheme="majorHAnsi" w:hAnsiTheme="majorHAnsi" w:cstheme="majorHAnsi"/>
          <w:sz w:val="22"/>
          <w:szCs w:val="22"/>
          <w:lang w:val="ka-GE"/>
        </w:rPr>
        <w:t>Tak</w:t>
      </w:r>
      <w:r>
        <w:rPr>
          <w:rFonts w:asciiTheme="majorHAnsi" w:hAnsiTheme="majorHAnsi" w:cstheme="majorHAnsi"/>
          <w:sz w:val="22"/>
          <w:szCs w:val="22"/>
          <w:lang w:val="ka-GE"/>
        </w:rPr>
        <w:t>ing</w:t>
      </w:r>
      <w:proofErr w:type="spellEnd"/>
      <w:r>
        <w:rPr>
          <w:rFonts w:asciiTheme="majorHAnsi" w:hAnsiTheme="majorHAnsi" w:cstheme="majorHAnsi"/>
          <w:sz w:val="22"/>
          <w:szCs w:val="22"/>
          <w:lang w:val="ka-GE"/>
        </w:rPr>
        <w:t xml:space="preserve"> </w:t>
      </w:r>
      <w:proofErr w:type="spellStart"/>
      <w:r>
        <w:rPr>
          <w:rFonts w:asciiTheme="majorHAnsi" w:hAnsiTheme="majorHAnsi" w:cstheme="majorHAnsi"/>
          <w:sz w:val="22"/>
          <w:szCs w:val="22"/>
          <w:lang w:val="ka-GE"/>
        </w:rPr>
        <w:t>into</w:t>
      </w:r>
      <w:proofErr w:type="spellEnd"/>
      <w:r>
        <w:rPr>
          <w:rFonts w:asciiTheme="majorHAnsi" w:hAnsiTheme="majorHAnsi" w:cstheme="majorHAnsi"/>
          <w:sz w:val="22"/>
          <w:szCs w:val="22"/>
          <w:lang w:val="ka-GE"/>
        </w:rPr>
        <w:t xml:space="preserve"> </w:t>
      </w:r>
      <w:proofErr w:type="spellStart"/>
      <w:r>
        <w:rPr>
          <w:rFonts w:asciiTheme="majorHAnsi" w:hAnsiTheme="majorHAnsi" w:cstheme="majorHAnsi"/>
          <w:sz w:val="22"/>
          <w:szCs w:val="22"/>
          <w:lang w:val="ka-GE"/>
        </w:rPr>
        <w:t>account</w:t>
      </w:r>
      <w:proofErr w:type="spellEnd"/>
      <w:r>
        <w:rPr>
          <w:rFonts w:asciiTheme="majorHAnsi" w:hAnsiTheme="majorHAnsi" w:cstheme="majorHAnsi"/>
          <w:sz w:val="22"/>
          <w:szCs w:val="22"/>
          <w:lang w:val="ka-GE"/>
        </w:rPr>
        <w:t xml:space="preserve"> </w:t>
      </w:r>
      <w:proofErr w:type="spellStart"/>
      <w:r>
        <w:rPr>
          <w:rFonts w:asciiTheme="majorHAnsi" w:hAnsiTheme="majorHAnsi" w:cstheme="majorHAnsi"/>
          <w:sz w:val="22"/>
          <w:szCs w:val="22"/>
          <w:lang w:val="ka-GE"/>
        </w:rPr>
        <w:t>the</w:t>
      </w:r>
      <w:proofErr w:type="spellEnd"/>
      <w:r w:rsidR="0087113B">
        <w:rPr>
          <w:rFonts w:asciiTheme="majorHAnsi" w:hAnsiTheme="majorHAnsi" w:cstheme="majorHAnsi"/>
          <w:sz w:val="22"/>
          <w:szCs w:val="22"/>
          <w:lang w:val="ka-GE"/>
        </w:rPr>
        <w:t xml:space="preserve"> </w:t>
      </w:r>
      <w:r w:rsidR="0087113B">
        <w:rPr>
          <w:rFonts w:asciiTheme="majorHAnsi" w:hAnsiTheme="majorHAnsi" w:cstheme="majorHAnsi"/>
          <w:sz w:val="22"/>
          <w:szCs w:val="22"/>
          <w:lang w:val="en-US"/>
        </w:rPr>
        <w:t>current functions and</w:t>
      </w:r>
      <w:proofErr w:type="spellStart"/>
      <w:r>
        <w:rPr>
          <w:rFonts w:asciiTheme="majorHAnsi" w:hAnsiTheme="majorHAnsi" w:cstheme="majorHAnsi"/>
          <w:sz w:val="22"/>
          <w:szCs w:val="22"/>
          <w:lang w:val="ka-GE"/>
        </w:rPr>
        <w:t>expected</w:t>
      </w:r>
      <w:proofErr w:type="spellEnd"/>
      <w:r>
        <w:rPr>
          <w:rFonts w:asciiTheme="majorHAnsi" w:hAnsiTheme="majorHAnsi" w:cstheme="majorHAnsi"/>
          <w:sz w:val="22"/>
          <w:szCs w:val="22"/>
          <w:lang w:val="ka-GE"/>
        </w:rPr>
        <w:t xml:space="preserve"> </w:t>
      </w:r>
      <w:proofErr w:type="spellStart"/>
      <w:r>
        <w:rPr>
          <w:rFonts w:asciiTheme="majorHAnsi" w:hAnsiTheme="majorHAnsi" w:cstheme="majorHAnsi"/>
          <w:sz w:val="22"/>
          <w:szCs w:val="22"/>
          <w:lang w:val="ka-GE"/>
        </w:rPr>
        <w:t>extensti</w:t>
      </w:r>
      <w:proofErr w:type="spellEnd"/>
      <w:r>
        <w:rPr>
          <w:rFonts w:asciiTheme="majorHAnsi" w:hAnsiTheme="majorHAnsi" w:cstheme="majorHAnsi"/>
          <w:sz w:val="22"/>
          <w:szCs w:val="22"/>
          <w:lang w:val="en-US"/>
        </w:rPr>
        <w:t>on</w:t>
      </w:r>
      <w:r>
        <w:rPr>
          <w:rFonts w:asciiTheme="majorHAnsi" w:hAnsiTheme="majorHAnsi" w:cstheme="majorHAnsi"/>
          <w:sz w:val="22"/>
          <w:szCs w:val="22"/>
          <w:lang w:val="ka-GE"/>
        </w:rPr>
        <w:t xml:space="preserve"> </w:t>
      </w:r>
      <w:proofErr w:type="spellStart"/>
      <w:r>
        <w:rPr>
          <w:rFonts w:asciiTheme="majorHAnsi" w:hAnsiTheme="majorHAnsi" w:cstheme="majorHAnsi"/>
          <w:sz w:val="22"/>
          <w:szCs w:val="22"/>
          <w:lang w:val="ka-GE"/>
        </w:rPr>
        <w:t>in</w:t>
      </w:r>
      <w:proofErr w:type="spellEnd"/>
      <w:r>
        <w:rPr>
          <w:rFonts w:asciiTheme="majorHAnsi" w:hAnsiTheme="majorHAnsi" w:cstheme="majorHAnsi"/>
          <w:sz w:val="22"/>
          <w:szCs w:val="22"/>
          <w:lang w:val="ka-GE"/>
        </w:rPr>
        <w:t xml:space="preserve"> </w:t>
      </w:r>
      <w:proofErr w:type="spellStart"/>
      <w:r>
        <w:rPr>
          <w:rFonts w:asciiTheme="majorHAnsi" w:hAnsiTheme="majorHAnsi" w:cstheme="majorHAnsi"/>
          <w:sz w:val="22"/>
          <w:szCs w:val="22"/>
          <w:lang w:val="ka-GE"/>
        </w:rPr>
        <w:t>the</w:t>
      </w:r>
      <w:proofErr w:type="spellEnd"/>
      <w:r>
        <w:rPr>
          <w:rFonts w:asciiTheme="majorHAnsi" w:hAnsiTheme="majorHAnsi" w:cstheme="majorHAnsi"/>
          <w:sz w:val="22"/>
          <w:szCs w:val="22"/>
          <w:lang w:val="ka-GE"/>
        </w:rPr>
        <w:t xml:space="preserve"> </w:t>
      </w:r>
      <w:r>
        <w:rPr>
          <w:rFonts w:asciiTheme="majorHAnsi" w:hAnsiTheme="majorHAnsi" w:cstheme="majorHAnsi"/>
          <w:sz w:val="22"/>
          <w:szCs w:val="22"/>
          <w:lang w:val="en-US"/>
        </w:rPr>
        <w:t>NASLMLUM</w:t>
      </w:r>
      <w:r>
        <w:rPr>
          <w:rFonts w:asciiTheme="majorHAnsi" w:hAnsiTheme="majorHAnsi" w:cstheme="majorHAnsi"/>
          <w:sz w:val="22"/>
          <w:szCs w:val="22"/>
          <w:lang w:val="ka-GE"/>
        </w:rPr>
        <w:t xml:space="preserve"> </w:t>
      </w:r>
      <w:proofErr w:type="spellStart"/>
      <w:r>
        <w:rPr>
          <w:rFonts w:asciiTheme="majorHAnsi" w:hAnsiTheme="majorHAnsi" w:cstheme="majorHAnsi"/>
          <w:sz w:val="22"/>
          <w:szCs w:val="22"/>
          <w:lang w:val="ka-GE"/>
        </w:rPr>
        <w:t>responsibilities</w:t>
      </w:r>
      <w:proofErr w:type="spellEnd"/>
      <w:r>
        <w:rPr>
          <w:rFonts w:asciiTheme="majorHAnsi" w:hAnsiTheme="majorHAnsi" w:cstheme="majorHAnsi"/>
          <w:sz w:val="22"/>
          <w:szCs w:val="22"/>
          <w:lang w:val="en-US"/>
        </w:rPr>
        <w:t xml:space="preserve"> </w:t>
      </w:r>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in</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terms</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of</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sustainable</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pasture</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management</w:t>
      </w:r>
      <w:proofErr w:type="spellEnd"/>
      <w:r w:rsidRPr="00105649">
        <w:rPr>
          <w:rFonts w:asciiTheme="majorHAnsi" w:hAnsiTheme="majorHAnsi" w:cstheme="majorHAnsi"/>
          <w:sz w:val="22"/>
          <w:szCs w:val="22"/>
          <w:lang w:val="ka-GE"/>
        </w:rPr>
        <w:t>,</w:t>
      </w:r>
      <w:r w:rsidR="0087113B">
        <w:rPr>
          <w:rFonts w:asciiTheme="majorHAnsi" w:hAnsiTheme="majorHAnsi" w:cstheme="majorHAnsi"/>
          <w:sz w:val="22"/>
          <w:szCs w:val="22"/>
          <w:lang w:val="en-US"/>
        </w:rPr>
        <w:t xml:space="preserve"> </w:t>
      </w:r>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the</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project</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supports</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the</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strengthening</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of</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its</w:t>
      </w:r>
      <w:proofErr w:type="spellEnd"/>
      <w:r w:rsidRPr="00105649">
        <w:rPr>
          <w:rFonts w:asciiTheme="majorHAnsi" w:hAnsiTheme="majorHAnsi" w:cstheme="majorHAnsi"/>
          <w:sz w:val="22"/>
          <w:szCs w:val="22"/>
          <w:lang w:val="ka-GE"/>
        </w:rPr>
        <w:t xml:space="preserve"> </w:t>
      </w:r>
      <w:proofErr w:type="spellStart"/>
      <w:r w:rsidRPr="00105649">
        <w:rPr>
          <w:rFonts w:asciiTheme="majorHAnsi" w:hAnsiTheme="majorHAnsi" w:cstheme="majorHAnsi"/>
          <w:sz w:val="22"/>
          <w:szCs w:val="22"/>
          <w:lang w:val="ka-GE"/>
        </w:rPr>
        <w:t>capacities</w:t>
      </w:r>
      <w:proofErr w:type="spellEnd"/>
      <w:r>
        <w:rPr>
          <w:rFonts w:asciiTheme="majorHAnsi" w:hAnsiTheme="majorHAnsi" w:cstheme="majorHAnsi"/>
          <w:sz w:val="22"/>
          <w:szCs w:val="22"/>
          <w:lang w:val="en-US"/>
        </w:rPr>
        <w:t xml:space="preserve"> </w:t>
      </w:r>
      <w:r>
        <w:rPr>
          <w:rFonts w:asciiTheme="majorHAnsi" w:hAnsiTheme="majorHAnsi" w:cstheme="majorHAnsi"/>
          <w:sz w:val="22"/>
          <w:szCs w:val="22"/>
          <w:lang w:val="en-GB"/>
        </w:rPr>
        <w:t>to apply of SLM and LDN oriented sustainable land management</w:t>
      </w:r>
      <w:r w:rsidR="00135D16">
        <w:rPr>
          <w:rFonts w:asciiTheme="majorHAnsi" w:hAnsiTheme="majorHAnsi" w:cstheme="majorHAnsi"/>
          <w:sz w:val="22"/>
          <w:szCs w:val="22"/>
          <w:lang w:val="en-GB"/>
        </w:rPr>
        <w:t>, assessment</w:t>
      </w:r>
      <w:r w:rsidR="0087113B">
        <w:rPr>
          <w:rFonts w:asciiTheme="majorHAnsi" w:hAnsiTheme="majorHAnsi" w:cstheme="majorHAnsi"/>
          <w:sz w:val="22"/>
          <w:szCs w:val="22"/>
          <w:lang w:val="en-GB"/>
        </w:rPr>
        <w:t xml:space="preserve"> and monitoring</w:t>
      </w:r>
      <w:r>
        <w:rPr>
          <w:rFonts w:asciiTheme="majorHAnsi" w:hAnsiTheme="majorHAnsi" w:cstheme="majorHAnsi"/>
          <w:sz w:val="22"/>
          <w:szCs w:val="22"/>
          <w:lang w:val="en-GB"/>
        </w:rPr>
        <w:t xml:space="preserve">. </w:t>
      </w:r>
    </w:p>
    <w:p w14:paraId="3529B3D4" w14:textId="398493AF" w:rsidR="00135D16" w:rsidRDefault="00135D16" w:rsidP="00105649">
      <w:pPr>
        <w:jc w:val="both"/>
        <w:rPr>
          <w:rFonts w:asciiTheme="majorHAnsi" w:hAnsiTheme="majorHAnsi" w:cstheme="majorHAnsi"/>
          <w:sz w:val="22"/>
          <w:szCs w:val="22"/>
          <w:lang w:val="en-GB"/>
        </w:rPr>
      </w:pPr>
    </w:p>
    <w:p w14:paraId="4EBB49AD" w14:textId="77777777" w:rsidR="00105649" w:rsidRDefault="00105649" w:rsidP="00263B28">
      <w:pPr>
        <w:jc w:val="both"/>
        <w:rPr>
          <w:rFonts w:asciiTheme="majorHAnsi" w:hAnsiTheme="majorHAnsi" w:cstheme="majorHAnsi"/>
          <w:sz w:val="22"/>
          <w:szCs w:val="22"/>
        </w:rPr>
      </w:pPr>
    </w:p>
    <w:p w14:paraId="0C2A2AC7" w14:textId="231C90DE" w:rsidR="000D38DE" w:rsidRDefault="00142816" w:rsidP="00142816">
      <w:pPr>
        <w:pStyle w:val="Default"/>
        <w:jc w:val="both"/>
        <w:rPr>
          <w:rFonts w:ascii="Calibri" w:hAnsi="Calibri" w:cs="Calibri"/>
          <w:b/>
          <w:bCs/>
          <w:color w:val="0070C0"/>
          <w:sz w:val="22"/>
          <w:szCs w:val="22"/>
          <w:lang w:val="en-GB"/>
        </w:rPr>
      </w:pPr>
      <w:r w:rsidRPr="00974F28">
        <w:rPr>
          <w:rFonts w:asciiTheme="majorHAnsi" w:hAnsiTheme="majorHAnsi" w:cstheme="majorHAnsi"/>
          <w:b/>
          <w:bCs/>
          <w:color w:val="0070C0"/>
          <w:sz w:val="22"/>
          <w:szCs w:val="22"/>
          <w:lang w:val="en-GB"/>
        </w:rPr>
        <w:t xml:space="preserve">1.2. </w:t>
      </w:r>
      <w:r w:rsidRPr="00974F28">
        <w:rPr>
          <w:rFonts w:ascii="Calibri" w:hAnsi="Calibri" w:cs="Calibri"/>
          <w:b/>
          <w:bCs/>
          <w:color w:val="0070C0"/>
          <w:sz w:val="22"/>
          <w:szCs w:val="22"/>
          <w:lang w:val="en-GB"/>
        </w:rPr>
        <w:t xml:space="preserve">General </w:t>
      </w:r>
      <w:r w:rsidR="00263B28" w:rsidRPr="00974F28">
        <w:rPr>
          <w:rFonts w:ascii="Calibri" w:hAnsi="Calibri" w:cs="Calibri"/>
          <w:b/>
          <w:bCs/>
          <w:color w:val="0070C0"/>
          <w:sz w:val="22"/>
          <w:szCs w:val="22"/>
          <w:lang w:val="en-GB"/>
        </w:rPr>
        <w:t>O</w:t>
      </w:r>
      <w:r w:rsidR="00090E60">
        <w:rPr>
          <w:rFonts w:ascii="Calibri" w:hAnsi="Calibri" w:cs="Calibri"/>
          <w:b/>
          <w:bCs/>
          <w:color w:val="0070C0"/>
          <w:sz w:val="22"/>
          <w:szCs w:val="22"/>
          <w:lang w:val="en-GB"/>
        </w:rPr>
        <w:t xml:space="preserve">bjective of the </w:t>
      </w:r>
      <w:r w:rsidR="0097013A">
        <w:rPr>
          <w:rFonts w:ascii="Calibri" w:hAnsi="Calibri" w:cs="Calibri"/>
          <w:b/>
          <w:bCs/>
          <w:color w:val="0070C0"/>
          <w:sz w:val="22"/>
          <w:szCs w:val="22"/>
          <w:lang w:val="en-GB"/>
        </w:rPr>
        <w:t>assignment</w:t>
      </w:r>
      <w:r w:rsidRPr="00974F28">
        <w:rPr>
          <w:rFonts w:ascii="Calibri" w:hAnsi="Calibri" w:cs="Calibri"/>
          <w:b/>
          <w:bCs/>
          <w:color w:val="0070C0"/>
          <w:sz w:val="22"/>
          <w:szCs w:val="22"/>
          <w:lang w:val="en-GB"/>
        </w:rPr>
        <w:t xml:space="preserve"> </w:t>
      </w:r>
    </w:p>
    <w:p w14:paraId="19EE60B4" w14:textId="77777777" w:rsidR="00710045" w:rsidRPr="00974F28" w:rsidRDefault="00710045" w:rsidP="00142816">
      <w:pPr>
        <w:pStyle w:val="Default"/>
        <w:jc w:val="both"/>
        <w:rPr>
          <w:rFonts w:asciiTheme="majorHAnsi" w:hAnsiTheme="majorHAnsi" w:cstheme="majorHAnsi"/>
          <w:b/>
          <w:bCs/>
          <w:color w:val="0070C0"/>
          <w:sz w:val="22"/>
          <w:szCs w:val="22"/>
          <w:lang w:val="en-GB"/>
        </w:rPr>
      </w:pPr>
    </w:p>
    <w:p w14:paraId="7EF2DCA4" w14:textId="2CAA5D4E" w:rsidR="00135D16" w:rsidRDefault="00135D16" w:rsidP="00263B28">
      <w:pPr>
        <w:pStyle w:val="Default"/>
        <w:jc w:val="both"/>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 xml:space="preserve">National expert performs functions of the RECC Project Team National Expert for Specific Tasks and is responsible for providing trainings to NASLM staff on Land Degradation Neutrality (LDN) </w:t>
      </w:r>
      <w:r>
        <w:rPr>
          <w:rFonts w:asciiTheme="majorHAnsi" w:hAnsiTheme="majorHAnsi" w:cstheme="majorHAnsi"/>
          <w:color w:val="auto"/>
          <w:sz w:val="22"/>
          <w:szCs w:val="22"/>
          <w:lang w:val="en-US"/>
        </w:rPr>
        <w:t>in order to strengthen NASLM</w:t>
      </w:r>
      <w:r>
        <w:rPr>
          <w:rFonts w:asciiTheme="majorHAnsi" w:hAnsiTheme="majorHAnsi" w:cstheme="majorHAnsi"/>
          <w:color w:val="auto"/>
          <w:sz w:val="22"/>
          <w:szCs w:val="22"/>
          <w:lang w:val="en-GB"/>
        </w:rPr>
        <w:t xml:space="preserve"> capacity to support </w:t>
      </w:r>
      <w:r w:rsidRPr="00011559">
        <w:rPr>
          <w:rFonts w:asciiTheme="majorHAnsi" w:hAnsiTheme="majorHAnsi" w:cstheme="majorHAnsi"/>
          <w:color w:val="auto"/>
          <w:sz w:val="22"/>
          <w:szCs w:val="22"/>
          <w:lang w:val="en-GB"/>
        </w:rPr>
        <w:t xml:space="preserve">implementation of </w:t>
      </w:r>
      <w:r>
        <w:rPr>
          <w:rFonts w:asciiTheme="majorHAnsi" w:hAnsiTheme="majorHAnsi" w:cstheme="majorHAnsi"/>
          <w:color w:val="auto"/>
          <w:sz w:val="22"/>
          <w:szCs w:val="22"/>
          <w:lang w:val="en-GB"/>
        </w:rPr>
        <w:t>UNCCD requirements set out in the LDN principles and LDN oriented sustainable land management.</w:t>
      </w:r>
    </w:p>
    <w:p w14:paraId="7CC3ED44" w14:textId="77777777" w:rsidR="00135D16" w:rsidRDefault="00135D16" w:rsidP="00263B28">
      <w:pPr>
        <w:pStyle w:val="Default"/>
        <w:jc w:val="both"/>
        <w:rPr>
          <w:rFonts w:asciiTheme="majorHAnsi" w:hAnsiTheme="majorHAnsi" w:cstheme="majorHAnsi"/>
          <w:color w:val="auto"/>
          <w:sz w:val="22"/>
          <w:szCs w:val="22"/>
          <w:lang w:val="en-GB"/>
        </w:rPr>
      </w:pPr>
    </w:p>
    <w:p w14:paraId="49508358" w14:textId="795B7607" w:rsidR="00135D16" w:rsidRPr="00135D16" w:rsidRDefault="00135D16" w:rsidP="00135D16">
      <w:pPr>
        <w:pStyle w:val="Default"/>
        <w:jc w:val="both"/>
        <w:rPr>
          <w:rFonts w:asciiTheme="majorHAnsi" w:hAnsiTheme="majorHAnsi" w:cstheme="majorHAnsi"/>
          <w:color w:val="auto"/>
          <w:sz w:val="22"/>
          <w:szCs w:val="22"/>
          <w:lang w:val="en-GB"/>
        </w:rPr>
      </w:pPr>
      <w:proofErr w:type="spellStart"/>
      <w:r w:rsidRPr="00135D16">
        <w:rPr>
          <w:rFonts w:asciiTheme="majorHAnsi" w:hAnsiTheme="majorHAnsi" w:cstheme="majorHAnsi"/>
          <w:color w:val="auto"/>
          <w:sz w:val="22"/>
          <w:szCs w:val="22"/>
          <w:lang w:val="en-GB"/>
        </w:rPr>
        <w:t>He/She</w:t>
      </w:r>
      <w:proofErr w:type="spellEnd"/>
      <w:r w:rsidRPr="00135D16">
        <w:rPr>
          <w:rFonts w:asciiTheme="majorHAnsi" w:hAnsiTheme="majorHAnsi" w:cstheme="majorHAnsi"/>
          <w:color w:val="auto"/>
          <w:sz w:val="22"/>
          <w:szCs w:val="22"/>
          <w:lang w:val="en-GB"/>
        </w:rPr>
        <w:t xml:space="preserve"> will work under the overall guidance and supervision of the RECC Executive Director (Project Policy and</w:t>
      </w:r>
      <w:r>
        <w:rPr>
          <w:rFonts w:asciiTheme="majorHAnsi" w:hAnsiTheme="majorHAnsi" w:cstheme="majorHAnsi"/>
          <w:color w:val="auto"/>
          <w:sz w:val="22"/>
          <w:szCs w:val="22"/>
          <w:lang w:val="en-GB"/>
        </w:rPr>
        <w:t xml:space="preserve"> </w:t>
      </w:r>
      <w:r w:rsidRPr="00135D16">
        <w:rPr>
          <w:rFonts w:asciiTheme="majorHAnsi" w:hAnsiTheme="majorHAnsi" w:cstheme="majorHAnsi"/>
          <w:color w:val="auto"/>
          <w:sz w:val="22"/>
          <w:szCs w:val="22"/>
          <w:lang w:val="en-GB"/>
        </w:rPr>
        <w:t>Institutional Advisor – Project Supervisor/Manager), Technical Advisor in Agricultural Development (RECC Project</w:t>
      </w:r>
      <w:r>
        <w:rPr>
          <w:rFonts w:asciiTheme="majorHAnsi" w:hAnsiTheme="majorHAnsi" w:cstheme="majorHAnsi"/>
          <w:color w:val="auto"/>
          <w:sz w:val="22"/>
          <w:szCs w:val="22"/>
          <w:lang w:val="en-GB"/>
        </w:rPr>
        <w:t xml:space="preserve"> </w:t>
      </w:r>
      <w:r w:rsidRPr="00135D16">
        <w:rPr>
          <w:rFonts w:asciiTheme="majorHAnsi" w:hAnsiTheme="majorHAnsi" w:cstheme="majorHAnsi"/>
          <w:color w:val="auto"/>
          <w:sz w:val="22"/>
          <w:szCs w:val="22"/>
          <w:lang w:val="en-GB"/>
        </w:rPr>
        <w:t>Core Team Coordinator) and the technical guidance of the FAO Project Coordinator (PC) in close consultation with</w:t>
      </w:r>
      <w:r>
        <w:rPr>
          <w:rFonts w:asciiTheme="majorHAnsi" w:hAnsiTheme="majorHAnsi" w:cstheme="majorHAnsi"/>
          <w:color w:val="auto"/>
          <w:sz w:val="22"/>
          <w:szCs w:val="22"/>
          <w:lang w:val="en-GB"/>
        </w:rPr>
        <w:t xml:space="preserve"> </w:t>
      </w:r>
      <w:r w:rsidRPr="00135D16">
        <w:rPr>
          <w:rFonts w:asciiTheme="majorHAnsi" w:hAnsiTheme="majorHAnsi" w:cstheme="majorHAnsi"/>
          <w:color w:val="auto"/>
          <w:sz w:val="22"/>
          <w:szCs w:val="22"/>
          <w:lang w:val="en-GB"/>
        </w:rPr>
        <w:t>the government designated National Project Director (NPD) representing the Ministry of Environmental Protection</w:t>
      </w:r>
      <w:r>
        <w:rPr>
          <w:rFonts w:asciiTheme="majorHAnsi" w:hAnsiTheme="majorHAnsi" w:cstheme="majorHAnsi"/>
          <w:color w:val="auto"/>
          <w:sz w:val="22"/>
          <w:szCs w:val="22"/>
          <w:lang w:val="en-GB"/>
        </w:rPr>
        <w:t xml:space="preserve"> </w:t>
      </w:r>
      <w:r w:rsidRPr="00135D16">
        <w:rPr>
          <w:rFonts w:asciiTheme="majorHAnsi" w:hAnsiTheme="majorHAnsi" w:cstheme="majorHAnsi"/>
          <w:color w:val="auto"/>
          <w:sz w:val="22"/>
          <w:szCs w:val="22"/>
          <w:lang w:val="en-GB"/>
        </w:rPr>
        <w:t xml:space="preserve">and Agriculture of Georgia (MEPA). </w:t>
      </w:r>
    </w:p>
    <w:p w14:paraId="30CBA5AE" w14:textId="210F326D" w:rsidR="00135D16" w:rsidRDefault="00135D16" w:rsidP="00135D16">
      <w:pPr>
        <w:autoSpaceDE w:val="0"/>
        <w:autoSpaceDN w:val="0"/>
        <w:adjustRightInd w:val="0"/>
        <w:rPr>
          <w:rFonts w:ascii="Calibri" w:hAnsi="Calibri" w:cs="Calibri"/>
          <w:color w:val="000000"/>
          <w:sz w:val="20"/>
          <w:szCs w:val="20"/>
          <w:lang w:val="en-US"/>
        </w:rPr>
      </w:pPr>
    </w:p>
    <w:p w14:paraId="606BF045" w14:textId="116AF851" w:rsidR="007665F6" w:rsidRPr="007665F6" w:rsidRDefault="007665F6" w:rsidP="00263B28">
      <w:pPr>
        <w:pStyle w:val="Default"/>
        <w:jc w:val="both"/>
        <w:rPr>
          <w:rFonts w:asciiTheme="majorHAnsi" w:hAnsiTheme="majorHAnsi" w:cstheme="majorHAnsi"/>
          <w:color w:val="auto"/>
          <w:sz w:val="22"/>
          <w:szCs w:val="22"/>
          <w:lang w:val="ka-GE"/>
        </w:rPr>
      </w:pPr>
      <w:r>
        <w:rPr>
          <w:rFonts w:asciiTheme="majorHAnsi" w:hAnsiTheme="majorHAnsi" w:cstheme="majorHAnsi"/>
          <w:color w:val="auto"/>
          <w:sz w:val="22"/>
          <w:szCs w:val="22"/>
          <w:lang w:val="en-US"/>
        </w:rPr>
        <w:t xml:space="preserve">The project will ensure all necessary logistical arrangements, including the venue, are made for the successful conduction of the trainings. </w:t>
      </w:r>
    </w:p>
    <w:p w14:paraId="22F654E3" w14:textId="043BEBE3" w:rsidR="00BA3C4E" w:rsidRPr="00BA3C4E" w:rsidRDefault="000D38DE" w:rsidP="00AC7157">
      <w:pPr>
        <w:pStyle w:val="Default"/>
        <w:jc w:val="both"/>
        <w:rPr>
          <w:rFonts w:asciiTheme="majorHAnsi" w:hAnsiTheme="majorHAnsi" w:cstheme="majorHAnsi"/>
          <w:b/>
          <w:bCs/>
          <w:color w:val="auto"/>
          <w:sz w:val="22"/>
          <w:szCs w:val="22"/>
          <w:u w:val="single"/>
          <w:lang w:val="en-GB"/>
        </w:rPr>
      </w:pPr>
      <w:r w:rsidRPr="00BA3C4E">
        <w:rPr>
          <w:rFonts w:asciiTheme="majorHAnsi" w:hAnsiTheme="majorHAnsi" w:cstheme="majorHAnsi"/>
          <w:color w:val="auto"/>
          <w:sz w:val="22"/>
          <w:szCs w:val="22"/>
          <w:lang w:val="en-GB"/>
        </w:rPr>
        <w:t xml:space="preserve"> </w:t>
      </w:r>
    </w:p>
    <w:p w14:paraId="500FA45D" w14:textId="07B08DF0" w:rsidR="000D38DE" w:rsidRPr="00974F28" w:rsidRDefault="00142816" w:rsidP="000D38DE">
      <w:pPr>
        <w:pStyle w:val="Default"/>
        <w:rPr>
          <w:rFonts w:asciiTheme="majorHAnsi" w:hAnsiTheme="majorHAnsi" w:cstheme="majorHAnsi"/>
          <w:b/>
          <w:bCs/>
          <w:color w:val="0070C0"/>
          <w:sz w:val="22"/>
          <w:szCs w:val="22"/>
          <w:lang w:val="en-GB"/>
        </w:rPr>
      </w:pPr>
      <w:r w:rsidRPr="00974F28">
        <w:rPr>
          <w:rFonts w:asciiTheme="majorHAnsi" w:hAnsiTheme="majorHAnsi" w:cstheme="majorHAnsi"/>
          <w:b/>
          <w:bCs/>
          <w:color w:val="0070C0"/>
          <w:sz w:val="22"/>
          <w:szCs w:val="22"/>
          <w:lang w:val="en-GB"/>
        </w:rPr>
        <w:t xml:space="preserve">2. </w:t>
      </w:r>
      <w:r w:rsidR="00090E60">
        <w:rPr>
          <w:rFonts w:ascii="Calibri" w:hAnsi="Calibri" w:cs="Calibri"/>
          <w:b/>
          <w:caps/>
          <w:color w:val="0070C0"/>
          <w:sz w:val="22"/>
          <w:szCs w:val="22"/>
        </w:rPr>
        <w:t>Scope of the Assignmnet</w:t>
      </w:r>
      <w:r w:rsidRPr="00974F28">
        <w:rPr>
          <w:rFonts w:ascii="Calibri" w:hAnsi="Calibri" w:cs="Calibri"/>
          <w:b/>
          <w:caps/>
          <w:color w:val="0070C0"/>
          <w:sz w:val="22"/>
          <w:szCs w:val="22"/>
        </w:rPr>
        <w:t xml:space="preserve"> </w:t>
      </w:r>
    </w:p>
    <w:p w14:paraId="0321644C" w14:textId="7F5BB2B1" w:rsidR="000D38DE" w:rsidRPr="00974F28" w:rsidRDefault="000D38DE" w:rsidP="000D38DE">
      <w:pPr>
        <w:pStyle w:val="Default"/>
        <w:rPr>
          <w:rFonts w:asciiTheme="majorHAnsi" w:hAnsiTheme="majorHAnsi" w:cstheme="majorHAnsi"/>
          <w:color w:val="0070C0"/>
          <w:sz w:val="22"/>
          <w:szCs w:val="22"/>
          <w:lang w:val="en-GB"/>
        </w:rPr>
      </w:pPr>
    </w:p>
    <w:p w14:paraId="434EA9B3" w14:textId="0750BA96" w:rsidR="00142816" w:rsidRDefault="00142816" w:rsidP="00142816">
      <w:pPr>
        <w:rPr>
          <w:rFonts w:ascii="Calibri" w:hAnsi="Calibri" w:cs="Calibri"/>
          <w:b/>
          <w:bCs/>
          <w:color w:val="0070C0"/>
          <w:sz w:val="22"/>
          <w:szCs w:val="22"/>
        </w:rPr>
      </w:pPr>
      <w:r w:rsidRPr="00974F28">
        <w:rPr>
          <w:rFonts w:ascii="Calibri" w:hAnsi="Calibri" w:cs="Calibri"/>
          <w:b/>
          <w:bCs/>
          <w:color w:val="0070C0"/>
          <w:sz w:val="22"/>
          <w:szCs w:val="22"/>
        </w:rPr>
        <w:t>2.1. Specific Task</w:t>
      </w:r>
    </w:p>
    <w:p w14:paraId="7456D062" w14:textId="1C13D5FF" w:rsidR="00135D16" w:rsidRDefault="00135D16" w:rsidP="00142816">
      <w:pPr>
        <w:rPr>
          <w:rFonts w:ascii="Calibri" w:hAnsi="Calibri" w:cs="Calibri"/>
          <w:b/>
          <w:bCs/>
          <w:color w:val="0070C0"/>
          <w:sz w:val="22"/>
          <w:szCs w:val="22"/>
        </w:rPr>
      </w:pPr>
    </w:p>
    <w:p w14:paraId="6AFD82E8" w14:textId="7B1CE08A" w:rsidR="00135D16" w:rsidRDefault="00135D16" w:rsidP="00135D16">
      <w:p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Achieving LDN requires land managers to monitor land use decisions that may impact neutrality, and estimate their likely cumulative impacts, so that these can be counterbalanced by reversing land degradation on the same land type elsewhere. The series of trainings, provided within this assignment </w:t>
      </w:r>
      <w:r w:rsidR="00202842">
        <w:rPr>
          <w:rFonts w:asciiTheme="majorHAnsi" w:hAnsiTheme="majorHAnsi" w:cstheme="majorHAnsi"/>
          <w:sz w:val="22"/>
          <w:szCs w:val="22"/>
          <w:lang w:val="en-GB"/>
        </w:rPr>
        <w:t>will</w:t>
      </w:r>
      <w:r>
        <w:rPr>
          <w:rFonts w:asciiTheme="majorHAnsi" w:hAnsiTheme="majorHAnsi" w:cstheme="majorHAnsi"/>
          <w:sz w:val="22"/>
          <w:szCs w:val="22"/>
          <w:lang w:val="en-GB"/>
        </w:rPr>
        <w:t xml:space="preserve"> strengthen capacity of NASLM for LDN monitoring and land-use planning process based on SLM principles. </w:t>
      </w:r>
    </w:p>
    <w:p w14:paraId="3E176EDA" w14:textId="2B2A1153" w:rsidR="00202842" w:rsidRDefault="00202842" w:rsidP="00135D16">
      <w:pPr>
        <w:jc w:val="both"/>
        <w:rPr>
          <w:rFonts w:asciiTheme="majorHAnsi" w:hAnsiTheme="majorHAnsi" w:cstheme="majorHAnsi"/>
          <w:sz w:val="22"/>
          <w:szCs w:val="22"/>
          <w:lang w:val="en-GB"/>
        </w:rPr>
      </w:pPr>
    </w:p>
    <w:p w14:paraId="2074E631" w14:textId="34568E9B" w:rsidR="00202842" w:rsidRDefault="00202842" w:rsidP="00202842">
      <w:pPr>
        <w:jc w:val="both"/>
        <w:rPr>
          <w:rFonts w:asciiTheme="majorHAnsi" w:hAnsiTheme="majorHAnsi" w:cstheme="majorHAnsi"/>
          <w:sz w:val="22"/>
          <w:szCs w:val="22"/>
          <w:lang w:val="en-US"/>
        </w:rPr>
      </w:pPr>
      <w:proofErr w:type="spellStart"/>
      <w:r w:rsidRPr="00AA5AE3">
        <w:rPr>
          <w:rFonts w:asciiTheme="majorHAnsi" w:hAnsiTheme="majorHAnsi" w:cstheme="majorHAnsi"/>
          <w:sz w:val="22"/>
          <w:szCs w:val="22"/>
          <w:lang w:val="ka-GE"/>
        </w:rPr>
        <w:t>Through</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the</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seri</w:t>
      </w:r>
      <w:r w:rsidR="00090E60">
        <w:rPr>
          <w:rFonts w:asciiTheme="majorHAnsi" w:hAnsiTheme="majorHAnsi" w:cstheme="majorHAnsi"/>
          <w:sz w:val="22"/>
          <w:szCs w:val="22"/>
          <w:lang w:val="ka-GE"/>
        </w:rPr>
        <w:t>es</w:t>
      </w:r>
      <w:proofErr w:type="spellEnd"/>
      <w:r w:rsidR="00090E60">
        <w:rPr>
          <w:rFonts w:asciiTheme="majorHAnsi" w:hAnsiTheme="majorHAnsi" w:cstheme="majorHAnsi"/>
          <w:sz w:val="22"/>
          <w:szCs w:val="22"/>
          <w:lang w:val="ka-GE"/>
        </w:rPr>
        <w:t xml:space="preserve"> </w:t>
      </w:r>
      <w:proofErr w:type="spellStart"/>
      <w:r w:rsidR="00090E60">
        <w:rPr>
          <w:rFonts w:asciiTheme="majorHAnsi" w:hAnsiTheme="majorHAnsi" w:cstheme="majorHAnsi"/>
          <w:sz w:val="22"/>
          <w:szCs w:val="22"/>
          <w:lang w:val="ka-GE"/>
        </w:rPr>
        <w:t>of</w:t>
      </w:r>
      <w:proofErr w:type="spellEnd"/>
      <w:r w:rsidR="00090E60">
        <w:rPr>
          <w:rFonts w:asciiTheme="majorHAnsi" w:hAnsiTheme="majorHAnsi" w:cstheme="majorHAnsi"/>
          <w:sz w:val="22"/>
          <w:szCs w:val="22"/>
          <w:lang w:val="ka-GE"/>
        </w:rPr>
        <w:t xml:space="preserve"> </w:t>
      </w:r>
      <w:proofErr w:type="spellStart"/>
      <w:r w:rsidR="00090E60">
        <w:rPr>
          <w:rFonts w:asciiTheme="majorHAnsi" w:hAnsiTheme="majorHAnsi" w:cstheme="majorHAnsi"/>
          <w:sz w:val="22"/>
          <w:szCs w:val="22"/>
          <w:lang w:val="ka-GE"/>
        </w:rPr>
        <w:t>trainings</w:t>
      </w:r>
      <w:proofErr w:type="spellEnd"/>
      <w:r w:rsidR="00090E60">
        <w:rPr>
          <w:rFonts w:asciiTheme="majorHAnsi" w:hAnsiTheme="majorHAnsi" w:cstheme="majorHAnsi"/>
          <w:sz w:val="22"/>
          <w:szCs w:val="22"/>
          <w:lang w:val="ka-GE"/>
        </w:rPr>
        <w:t xml:space="preserve">, </w:t>
      </w:r>
      <w:proofErr w:type="spellStart"/>
      <w:r w:rsidR="00090E60">
        <w:rPr>
          <w:rFonts w:asciiTheme="majorHAnsi" w:hAnsiTheme="majorHAnsi" w:cstheme="majorHAnsi"/>
          <w:sz w:val="22"/>
          <w:szCs w:val="22"/>
          <w:lang w:val="ka-GE"/>
        </w:rPr>
        <w:t>the</w:t>
      </w:r>
      <w:proofErr w:type="spellEnd"/>
      <w:r w:rsidR="00090E60">
        <w:rPr>
          <w:rFonts w:asciiTheme="majorHAnsi" w:hAnsiTheme="majorHAnsi" w:cstheme="majorHAnsi"/>
          <w:sz w:val="22"/>
          <w:szCs w:val="22"/>
          <w:lang w:val="ka-GE"/>
        </w:rPr>
        <w:t xml:space="preserve"> </w:t>
      </w:r>
      <w:proofErr w:type="spellStart"/>
      <w:r w:rsidR="00090E60">
        <w:rPr>
          <w:rFonts w:asciiTheme="majorHAnsi" w:hAnsiTheme="majorHAnsi" w:cstheme="majorHAnsi"/>
          <w:sz w:val="22"/>
          <w:szCs w:val="22"/>
          <w:lang w:val="ka-GE"/>
        </w:rPr>
        <w:t>methodolog</w:t>
      </w:r>
      <w:r w:rsidR="00090E60">
        <w:rPr>
          <w:rFonts w:asciiTheme="majorHAnsi" w:hAnsiTheme="majorHAnsi" w:cstheme="majorHAnsi"/>
          <w:sz w:val="22"/>
          <w:szCs w:val="22"/>
          <w:lang w:val="en-US"/>
        </w:rPr>
        <w:t>ies</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of</w:t>
      </w:r>
      <w:proofErr w:type="spellEnd"/>
      <w:r w:rsidRPr="00AA5AE3">
        <w:rPr>
          <w:rFonts w:asciiTheme="majorHAnsi" w:hAnsiTheme="majorHAnsi" w:cstheme="majorHAnsi"/>
          <w:sz w:val="22"/>
          <w:szCs w:val="22"/>
          <w:lang w:val="ka-GE"/>
        </w:rPr>
        <w:t xml:space="preserve"> </w:t>
      </w:r>
      <w:proofErr w:type="spellStart"/>
      <w:r>
        <w:rPr>
          <w:rFonts w:asciiTheme="majorHAnsi" w:hAnsiTheme="majorHAnsi" w:cstheme="majorHAnsi"/>
          <w:sz w:val="22"/>
          <w:szCs w:val="22"/>
          <w:lang w:val="ka-GE"/>
        </w:rPr>
        <w:t>pasture</w:t>
      </w:r>
      <w:proofErr w:type="spellEnd"/>
      <w:r>
        <w:rPr>
          <w:rFonts w:asciiTheme="majorHAnsi" w:hAnsiTheme="majorHAnsi" w:cstheme="majorHAnsi"/>
          <w:sz w:val="22"/>
          <w:szCs w:val="22"/>
          <w:lang w:val="en-US"/>
        </w:rPr>
        <w:t>lands</w:t>
      </w:r>
      <w:r>
        <w:rPr>
          <w:rFonts w:asciiTheme="majorHAnsi" w:hAnsiTheme="majorHAnsi" w:cstheme="majorHAnsi"/>
          <w:sz w:val="22"/>
          <w:szCs w:val="22"/>
          <w:lang w:val="ka-GE"/>
        </w:rPr>
        <w:t xml:space="preserve"> </w:t>
      </w:r>
      <w:proofErr w:type="spellStart"/>
      <w:r>
        <w:rPr>
          <w:rFonts w:asciiTheme="majorHAnsi" w:hAnsiTheme="majorHAnsi" w:cstheme="majorHAnsi"/>
          <w:sz w:val="22"/>
          <w:szCs w:val="22"/>
          <w:lang w:val="ka-GE"/>
        </w:rPr>
        <w:t>assessment</w:t>
      </w:r>
      <w:proofErr w:type="spellEnd"/>
      <w:r w:rsidR="00090E60">
        <w:rPr>
          <w:rFonts w:asciiTheme="majorHAnsi" w:hAnsiTheme="majorHAnsi" w:cstheme="majorHAnsi"/>
          <w:sz w:val="22"/>
          <w:szCs w:val="22"/>
          <w:lang w:val="en-US"/>
        </w:rPr>
        <w:t xml:space="preserve"> and pastureland management planning at municipal scale</w:t>
      </w:r>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developed</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within</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the</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project</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will</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be</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provided</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for</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the</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Agency's</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specialists</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as</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well</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as</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the</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results</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of</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the</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test</w:t>
      </w:r>
      <w:r w:rsidR="00090E60">
        <w:rPr>
          <w:rFonts w:asciiTheme="majorHAnsi" w:hAnsiTheme="majorHAnsi" w:cstheme="majorHAnsi"/>
          <w:sz w:val="22"/>
          <w:szCs w:val="22"/>
          <w:lang w:val="ka-GE"/>
        </w:rPr>
        <w:t>ing</w:t>
      </w:r>
      <w:proofErr w:type="spellEnd"/>
      <w:r w:rsidR="00090E60">
        <w:rPr>
          <w:rFonts w:asciiTheme="majorHAnsi" w:hAnsiTheme="majorHAnsi" w:cstheme="majorHAnsi"/>
          <w:sz w:val="22"/>
          <w:szCs w:val="22"/>
          <w:lang w:val="ka-GE"/>
        </w:rPr>
        <w:t xml:space="preserve"> </w:t>
      </w:r>
      <w:proofErr w:type="spellStart"/>
      <w:r w:rsidR="00090E60">
        <w:rPr>
          <w:rFonts w:asciiTheme="majorHAnsi" w:hAnsiTheme="majorHAnsi" w:cstheme="majorHAnsi"/>
          <w:sz w:val="22"/>
          <w:szCs w:val="22"/>
          <w:lang w:val="ka-GE"/>
        </w:rPr>
        <w:t>of</w:t>
      </w:r>
      <w:proofErr w:type="spellEnd"/>
      <w:r w:rsidR="00090E60">
        <w:rPr>
          <w:rFonts w:asciiTheme="majorHAnsi" w:hAnsiTheme="majorHAnsi" w:cstheme="majorHAnsi"/>
          <w:sz w:val="22"/>
          <w:szCs w:val="22"/>
          <w:lang w:val="ka-GE"/>
        </w:rPr>
        <w:t xml:space="preserve"> </w:t>
      </w:r>
      <w:proofErr w:type="spellStart"/>
      <w:r w:rsidR="00090E60">
        <w:rPr>
          <w:rFonts w:asciiTheme="majorHAnsi" w:hAnsiTheme="majorHAnsi" w:cstheme="majorHAnsi"/>
          <w:sz w:val="22"/>
          <w:szCs w:val="22"/>
          <w:lang w:val="ka-GE"/>
        </w:rPr>
        <w:t>the</w:t>
      </w:r>
      <w:proofErr w:type="spellEnd"/>
      <w:r w:rsidR="00090E60">
        <w:rPr>
          <w:rFonts w:asciiTheme="majorHAnsi" w:hAnsiTheme="majorHAnsi" w:cstheme="majorHAnsi"/>
          <w:sz w:val="22"/>
          <w:szCs w:val="22"/>
          <w:lang w:val="ka-GE"/>
        </w:rPr>
        <w:t xml:space="preserve"> </w:t>
      </w:r>
      <w:proofErr w:type="spellStart"/>
      <w:r w:rsidR="00090E60">
        <w:rPr>
          <w:rFonts w:asciiTheme="majorHAnsi" w:hAnsiTheme="majorHAnsi" w:cstheme="majorHAnsi"/>
          <w:sz w:val="22"/>
          <w:szCs w:val="22"/>
          <w:lang w:val="ka-GE"/>
        </w:rPr>
        <w:t>mentioned</w:t>
      </w:r>
      <w:proofErr w:type="spellEnd"/>
      <w:r w:rsidR="00090E60">
        <w:rPr>
          <w:rFonts w:asciiTheme="majorHAnsi" w:hAnsiTheme="majorHAnsi" w:cstheme="majorHAnsi"/>
          <w:sz w:val="22"/>
          <w:szCs w:val="22"/>
          <w:lang w:val="ka-GE"/>
        </w:rPr>
        <w:t xml:space="preserve"> </w:t>
      </w:r>
      <w:proofErr w:type="spellStart"/>
      <w:r w:rsidR="00090E60">
        <w:rPr>
          <w:rFonts w:asciiTheme="majorHAnsi" w:hAnsiTheme="majorHAnsi" w:cstheme="majorHAnsi"/>
          <w:sz w:val="22"/>
          <w:szCs w:val="22"/>
          <w:lang w:val="ka-GE"/>
        </w:rPr>
        <w:t>methodologies</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in</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the</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pilot</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municipalities</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of</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the</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project</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and</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the</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experience</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gained</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will</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be</w:t>
      </w:r>
      <w:proofErr w:type="spellEnd"/>
      <w:r w:rsidRPr="00AA5AE3">
        <w:rPr>
          <w:rFonts w:asciiTheme="majorHAnsi" w:hAnsiTheme="majorHAnsi" w:cstheme="majorHAnsi"/>
          <w:sz w:val="22"/>
          <w:szCs w:val="22"/>
          <w:lang w:val="ka-GE"/>
        </w:rPr>
        <w:t xml:space="preserve"> </w:t>
      </w:r>
      <w:proofErr w:type="spellStart"/>
      <w:r w:rsidRPr="00AA5AE3">
        <w:rPr>
          <w:rFonts w:asciiTheme="majorHAnsi" w:hAnsiTheme="majorHAnsi" w:cstheme="majorHAnsi"/>
          <w:sz w:val="22"/>
          <w:szCs w:val="22"/>
          <w:lang w:val="ka-GE"/>
        </w:rPr>
        <w:t>shared</w:t>
      </w:r>
      <w:proofErr w:type="spellEnd"/>
      <w:r w:rsidRPr="00AA5AE3">
        <w:rPr>
          <w:rFonts w:asciiTheme="majorHAnsi" w:hAnsiTheme="majorHAnsi" w:cstheme="majorHAnsi"/>
          <w:sz w:val="22"/>
          <w:szCs w:val="22"/>
          <w:lang w:val="ka-GE"/>
        </w:rPr>
        <w:t>.</w:t>
      </w:r>
      <w:r>
        <w:rPr>
          <w:rFonts w:asciiTheme="majorHAnsi" w:hAnsiTheme="majorHAnsi" w:cstheme="majorHAnsi"/>
          <w:sz w:val="22"/>
          <w:szCs w:val="22"/>
          <w:lang w:val="en-US"/>
        </w:rPr>
        <w:t xml:space="preserve"> </w:t>
      </w:r>
    </w:p>
    <w:p w14:paraId="53E09FAB" w14:textId="77777777" w:rsidR="00202842" w:rsidRDefault="00202842" w:rsidP="00202842">
      <w:pPr>
        <w:jc w:val="both"/>
        <w:rPr>
          <w:rFonts w:asciiTheme="majorHAnsi" w:hAnsiTheme="majorHAnsi" w:cstheme="majorHAnsi"/>
          <w:sz w:val="22"/>
          <w:szCs w:val="22"/>
          <w:lang w:val="en-US"/>
        </w:rPr>
      </w:pPr>
    </w:p>
    <w:p w14:paraId="70FE84B4" w14:textId="3BEE2851" w:rsidR="00202842" w:rsidRPr="00AA5AE3" w:rsidRDefault="00202842" w:rsidP="00090E60">
      <w:pPr>
        <w:jc w:val="both"/>
        <w:rPr>
          <w:rFonts w:asciiTheme="majorHAnsi" w:hAnsiTheme="majorHAnsi" w:cstheme="majorHAnsi"/>
          <w:sz w:val="22"/>
          <w:szCs w:val="22"/>
          <w:lang w:val="en-US"/>
        </w:rPr>
      </w:pPr>
      <w:r>
        <w:rPr>
          <w:rFonts w:asciiTheme="majorHAnsi" w:hAnsiTheme="majorHAnsi" w:cstheme="majorHAnsi"/>
          <w:sz w:val="22"/>
          <w:szCs w:val="22"/>
          <w:lang w:val="en-US"/>
        </w:rPr>
        <w:t>The pasture assessment</w:t>
      </w:r>
      <w:r w:rsidR="00090E60">
        <w:rPr>
          <w:rFonts w:asciiTheme="majorHAnsi" w:hAnsiTheme="majorHAnsi" w:cstheme="majorHAnsi"/>
          <w:sz w:val="22"/>
          <w:szCs w:val="22"/>
          <w:lang w:val="en-US"/>
        </w:rPr>
        <w:t xml:space="preserve"> and management planning methodologies are</w:t>
      </w:r>
      <w:r>
        <w:rPr>
          <w:rFonts w:asciiTheme="majorHAnsi" w:hAnsiTheme="majorHAnsi" w:cstheme="majorHAnsi"/>
          <w:sz w:val="22"/>
          <w:szCs w:val="22"/>
          <w:lang w:val="en-US"/>
        </w:rPr>
        <w:t xml:space="preserve"> designed to aid user</w:t>
      </w:r>
      <w:r w:rsidR="00090E60">
        <w:rPr>
          <w:rFonts w:asciiTheme="majorHAnsi" w:hAnsiTheme="majorHAnsi" w:cstheme="majorHAnsi"/>
          <w:sz w:val="22"/>
          <w:szCs w:val="22"/>
          <w:lang w:val="en-US"/>
        </w:rPr>
        <w:t>s</w:t>
      </w:r>
      <w:r>
        <w:rPr>
          <w:rFonts w:asciiTheme="majorHAnsi" w:hAnsiTheme="majorHAnsi" w:cstheme="majorHAnsi"/>
          <w:sz w:val="22"/>
          <w:szCs w:val="22"/>
          <w:lang w:val="en-US"/>
        </w:rPr>
        <w:t xml:space="preserve"> in the land inventory</w:t>
      </w:r>
      <w:r w:rsidR="00090E60">
        <w:rPr>
          <w:rFonts w:asciiTheme="majorHAnsi" w:hAnsiTheme="majorHAnsi" w:cstheme="majorHAnsi"/>
          <w:sz w:val="22"/>
          <w:szCs w:val="22"/>
          <w:lang w:val="en-US"/>
        </w:rPr>
        <w:t xml:space="preserve">, monitoring and </w:t>
      </w:r>
      <w:r w:rsidR="00047F98">
        <w:rPr>
          <w:rFonts w:asciiTheme="majorHAnsi" w:hAnsiTheme="majorHAnsi" w:cstheme="majorHAnsi"/>
          <w:sz w:val="22"/>
          <w:szCs w:val="22"/>
          <w:lang w:val="en-US"/>
        </w:rPr>
        <w:t>planning</w:t>
      </w:r>
      <w:r>
        <w:rPr>
          <w:rFonts w:asciiTheme="majorHAnsi" w:hAnsiTheme="majorHAnsi" w:cstheme="majorHAnsi"/>
          <w:sz w:val="22"/>
          <w:szCs w:val="22"/>
          <w:lang w:val="en-US"/>
        </w:rPr>
        <w:t xml:space="preserve"> process</w:t>
      </w:r>
      <w:r w:rsidR="00090E60">
        <w:rPr>
          <w:rFonts w:asciiTheme="majorHAnsi" w:hAnsiTheme="majorHAnsi" w:cstheme="majorHAnsi"/>
          <w:sz w:val="22"/>
          <w:szCs w:val="22"/>
          <w:lang w:val="en-US"/>
        </w:rPr>
        <w:t xml:space="preserve">es </w:t>
      </w:r>
      <w:r>
        <w:rPr>
          <w:rFonts w:asciiTheme="majorHAnsi" w:hAnsiTheme="majorHAnsi" w:cstheme="majorHAnsi"/>
          <w:sz w:val="22"/>
          <w:szCs w:val="22"/>
          <w:lang w:val="en-US"/>
        </w:rPr>
        <w:t xml:space="preserve">as per the needs of the LDN conceptual </w:t>
      </w:r>
      <w:r w:rsidR="00076230">
        <w:rPr>
          <w:rFonts w:asciiTheme="majorHAnsi" w:hAnsiTheme="majorHAnsi" w:cstheme="majorHAnsi"/>
          <w:sz w:val="22"/>
          <w:szCs w:val="22"/>
          <w:lang w:val="en-US"/>
        </w:rPr>
        <w:t>frameworks</w:t>
      </w:r>
      <w:r>
        <w:rPr>
          <w:rFonts w:asciiTheme="majorHAnsi" w:hAnsiTheme="majorHAnsi" w:cstheme="majorHAnsi"/>
          <w:sz w:val="22"/>
          <w:szCs w:val="22"/>
          <w:lang w:val="en-US"/>
        </w:rPr>
        <w:t xml:space="preserve">. It does </w:t>
      </w:r>
      <w:r>
        <w:rPr>
          <w:rFonts w:asciiTheme="majorHAnsi" w:hAnsiTheme="majorHAnsi" w:cstheme="majorHAnsi"/>
          <w:sz w:val="22"/>
          <w:szCs w:val="22"/>
          <w:lang w:val="en-US"/>
        </w:rPr>
        <w:lastRenderedPageBreak/>
        <w:t xml:space="preserve">require preliminary knowledge of LDN concepts and principles, as well as the support of trained staff. Therefore </w:t>
      </w:r>
      <w:r w:rsidR="00090E60">
        <w:rPr>
          <w:rFonts w:asciiTheme="majorHAnsi" w:hAnsiTheme="majorHAnsi" w:cstheme="majorHAnsi"/>
          <w:sz w:val="22"/>
          <w:szCs w:val="22"/>
          <w:lang w:val="en-US"/>
        </w:rPr>
        <w:t xml:space="preserve">series of the </w:t>
      </w:r>
      <w:r>
        <w:rPr>
          <w:rFonts w:asciiTheme="majorHAnsi" w:hAnsiTheme="majorHAnsi" w:cstheme="majorHAnsi"/>
          <w:sz w:val="22"/>
          <w:szCs w:val="22"/>
          <w:lang w:val="en-US"/>
        </w:rPr>
        <w:t>trainings will</w:t>
      </w:r>
      <w:r w:rsidR="00090E60">
        <w:rPr>
          <w:rFonts w:asciiTheme="majorHAnsi" w:hAnsiTheme="majorHAnsi" w:cstheme="majorHAnsi"/>
          <w:sz w:val="22"/>
          <w:szCs w:val="22"/>
          <w:lang w:val="en-US"/>
        </w:rPr>
        <w:t xml:space="preserve"> cover wide </w:t>
      </w:r>
      <w:r w:rsidR="0097013A">
        <w:rPr>
          <w:rFonts w:asciiTheme="majorHAnsi" w:hAnsiTheme="majorHAnsi" w:cstheme="majorHAnsi"/>
          <w:sz w:val="22"/>
          <w:szCs w:val="22"/>
          <w:lang w:val="en-US"/>
        </w:rPr>
        <w:t>range of issues related to the U</w:t>
      </w:r>
      <w:r w:rsidR="00090E60">
        <w:rPr>
          <w:rFonts w:asciiTheme="majorHAnsi" w:hAnsiTheme="majorHAnsi" w:cstheme="majorHAnsi"/>
          <w:sz w:val="22"/>
          <w:szCs w:val="22"/>
          <w:lang w:val="en-US"/>
        </w:rPr>
        <w:t xml:space="preserve">NCCD requirements, LDN conceptual framework and principles, LDN national targets, </w:t>
      </w:r>
      <w:r>
        <w:rPr>
          <w:rFonts w:asciiTheme="majorHAnsi" w:hAnsiTheme="majorHAnsi" w:cstheme="majorHAnsi"/>
          <w:sz w:val="22"/>
          <w:szCs w:val="22"/>
          <w:lang w:val="en-US"/>
        </w:rPr>
        <w:t>using</w:t>
      </w:r>
      <w:r w:rsidR="00090E60">
        <w:rPr>
          <w:rFonts w:asciiTheme="majorHAnsi" w:hAnsiTheme="majorHAnsi" w:cstheme="majorHAnsi"/>
          <w:sz w:val="22"/>
          <w:szCs w:val="22"/>
          <w:lang w:val="en-US"/>
        </w:rPr>
        <w:t xml:space="preserve"> of</w:t>
      </w:r>
      <w:r>
        <w:rPr>
          <w:rFonts w:asciiTheme="majorHAnsi" w:hAnsiTheme="majorHAnsi" w:cstheme="majorHAnsi"/>
          <w:sz w:val="22"/>
          <w:szCs w:val="22"/>
          <w:lang w:val="en-US"/>
        </w:rPr>
        <w:t xml:space="preserve"> three LDN voluntary indicators (land, cover, land productivity and SOC)</w:t>
      </w:r>
      <w:r w:rsidR="00076230">
        <w:rPr>
          <w:rFonts w:asciiTheme="majorHAnsi" w:hAnsiTheme="majorHAnsi" w:cstheme="majorHAnsi"/>
          <w:sz w:val="22"/>
          <w:szCs w:val="22"/>
          <w:lang w:val="en-US"/>
        </w:rPr>
        <w:t xml:space="preserve"> for assessment the state and trend of land degra</w:t>
      </w:r>
      <w:r w:rsidR="00090E60">
        <w:rPr>
          <w:rFonts w:asciiTheme="majorHAnsi" w:hAnsiTheme="majorHAnsi" w:cstheme="majorHAnsi"/>
          <w:sz w:val="22"/>
          <w:szCs w:val="22"/>
          <w:lang w:val="en-US"/>
        </w:rPr>
        <w:t xml:space="preserve">dation, application of LDN for land restoration, management and monitoring at national and sub-national scales. </w:t>
      </w:r>
    </w:p>
    <w:p w14:paraId="07E776B2" w14:textId="51BA9CAF" w:rsidR="00202842" w:rsidRDefault="00202842" w:rsidP="00135D16">
      <w:pPr>
        <w:jc w:val="both"/>
        <w:rPr>
          <w:rFonts w:asciiTheme="majorHAnsi" w:hAnsiTheme="majorHAnsi" w:cstheme="majorHAnsi"/>
          <w:sz w:val="22"/>
          <w:szCs w:val="22"/>
          <w:lang w:val="en-US"/>
        </w:rPr>
      </w:pPr>
    </w:p>
    <w:p w14:paraId="27F6B502" w14:textId="246D2A09" w:rsidR="00090E60" w:rsidRDefault="00090E60" w:rsidP="00135D16">
      <w:pPr>
        <w:jc w:val="both"/>
        <w:rPr>
          <w:rFonts w:asciiTheme="majorHAnsi" w:hAnsiTheme="majorHAnsi" w:cstheme="majorHAnsi"/>
          <w:sz w:val="22"/>
          <w:szCs w:val="22"/>
          <w:lang w:val="en-GB"/>
        </w:rPr>
      </w:pPr>
      <w:r w:rsidRPr="00090E60">
        <w:rPr>
          <w:rFonts w:asciiTheme="majorHAnsi" w:hAnsiTheme="majorHAnsi" w:cstheme="majorHAnsi"/>
          <w:sz w:val="22"/>
          <w:szCs w:val="22"/>
          <w:lang w:val="en-GB"/>
        </w:rPr>
        <w:t>From the above,</w:t>
      </w:r>
      <w:r>
        <w:rPr>
          <w:rFonts w:asciiTheme="majorHAnsi" w:hAnsiTheme="majorHAnsi" w:cstheme="majorHAnsi"/>
          <w:sz w:val="22"/>
          <w:szCs w:val="22"/>
          <w:lang w:val="en-GB"/>
        </w:rPr>
        <w:t xml:space="preserve"> the national expert for providing trainings to NASLM staff on Land Degradation Neutrality (LDN) is responsible for development of training modules targeted at NASLM staff, with due gender consideration on following issues:</w:t>
      </w:r>
    </w:p>
    <w:p w14:paraId="0AF26E4B" w14:textId="08566259" w:rsidR="00090E60" w:rsidRDefault="00090E60" w:rsidP="00135D16">
      <w:pPr>
        <w:jc w:val="both"/>
        <w:rPr>
          <w:rFonts w:asciiTheme="majorHAnsi" w:hAnsiTheme="majorHAnsi" w:cstheme="majorHAnsi"/>
          <w:sz w:val="22"/>
          <w:szCs w:val="22"/>
          <w:lang w:val="en-GB"/>
        </w:rPr>
      </w:pPr>
    </w:p>
    <w:p w14:paraId="71A943C2" w14:textId="77777777" w:rsidR="0097013A" w:rsidRDefault="00090E60" w:rsidP="0072669B">
      <w:pPr>
        <w:pStyle w:val="ListParagraph"/>
        <w:numPr>
          <w:ilvl w:val="0"/>
          <w:numId w:val="2"/>
        </w:numPr>
        <w:jc w:val="both"/>
        <w:rPr>
          <w:rFonts w:asciiTheme="majorHAnsi" w:hAnsiTheme="majorHAnsi" w:cstheme="majorHAnsi"/>
          <w:sz w:val="22"/>
          <w:szCs w:val="22"/>
          <w:lang w:val="en-GB"/>
        </w:rPr>
      </w:pPr>
      <w:r w:rsidRPr="00971181">
        <w:rPr>
          <w:rFonts w:asciiTheme="majorHAnsi" w:hAnsiTheme="majorHAnsi" w:cstheme="majorHAnsi"/>
          <w:sz w:val="22"/>
          <w:szCs w:val="22"/>
          <w:lang w:val="en-GB"/>
        </w:rPr>
        <w:t>Main requirements of UNCCD and</w:t>
      </w:r>
      <w:r w:rsidR="00971181" w:rsidRPr="00971181">
        <w:rPr>
          <w:rFonts w:asciiTheme="majorHAnsi" w:hAnsiTheme="majorHAnsi" w:cstheme="majorHAnsi"/>
          <w:sz w:val="22"/>
          <w:szCs w:val="22"/>
          <w:lang w:val="en-GB"/>
        </w:rPr>
        <w:t xml:space="preserve"> LDN conceptual framework, </w:t>
      </w:r>
      <w:r w:rsidRPr="00971181">
        <w:rPr>
          <w:rFonts w:asciiTheme="majorHAnsi" w:hAnsiTheme="majorHAnsi" w:cstheme="majorHAnsi"/>
          <w:sz w:val="22"/>
          <w:szCs w:val="22"/>
          <w:lang w:val="en-GB"/>
        </w:rPr>
        <w:t xml:space="preserve">LDN national </w:t>
      </w:r>
      <w:r w:rsidR="00971181" w:rsidRPr="00971181">
        <w:rPr>
          <w:rFonts w:asciiTheme="majorHAnsi" w:hAnsiTheme="majorHAnsi" w:cstheme="majorHAnsi"/>
          <w:sz w:val="22"/>
          <w:szCs w:val="22"/>
          <w:lang w:val="en-GB"/>
        </w:rPr>
        <w:t>targets an</w:t>
      </w:r>
      <w:r w:rsidR="00971181">
        <w:rPr>
          <w:rFonts w:asciiTheme="majorHAnsi" w:hAnsiTheme="majorHAnsi" w:cstheme="majorHAnsi"/>
          <w:sz w:val="22"/>
          <w:szCs w:val="22"/>
          <w:lang w:val="en-GB"/>
        </w:rPr>
        <w:t>d</w:t>
      </w:r>
      <w:r w:rsidR="0097013A">
        <w:rPr>
          <w:rFonts w:asciiTheme="majorHAnsi" w:hAnsiTheme="majorHAnsi" w:cstheme="majorHAnsi"/>
          <w:sz w:val="22"/>
          <w:szCs w:val="22"/>
          <w:lang w:val="en-GB"/>
        </w:rPr>
        <w:t xml:space="preserve"> linkage with SDG, SLM, linkage to LDN and mainstreaming LDN in Land use planning;</w:t>
      </w:r>
    </w:p>
    <w:p w14:paraId="63AAB517" w14:textId="647C2947" w:rsidR="00971181" w:rsidRDefault="00090E60" w:rsidP="0072669B">
      <w:pPr>
        <w:pStyle w:val="ListParagraph"/>
        <w:numPr>
          <w:ilvl w:val="0"/>
          <w:numId w:val="2"/>
        </w:numPr>
        <w:jc w:val="both"/>
        <w:rPr>
          <w:rFonts w:asciiTheme="majorHAnsi" w:hAnsiTheme="majorHAnsi" w:cstheme="majorHAnsi"/>
          <w:sz w:val="22"/>
          <w:szCs w:val="22"/>
          <w:lang w:val="en-GB"/>
        </w:rPr>
      </w:pPr>
      <w:r w:rsidRPr="00971181">
        <w:rPr>
          <w:rFonts w:asciiTheme="majorHAnsi" w:hAnsiTheme="majorHAnsi" w:cstheme="majorHAnsi"/>
          <w:sz w:val="22"/>
          <w:szCs w:val="22"/>
          <w:lang w:val="en-GB"/>
        </w:rPr>
        <w:t>National reporting to UNCCD, LDN monitoring system, LDN indicators and their links to land management sustainability;</w:t>
      </w:r>
    </w:p>
    <w:p w14:paraId="503B9CB8" w14:textId="47F6D734" w:rsidR="00090E60" w:rsidRPr="00971181" w:rsidRDefault="00E31901" w:rsidP="0072669B">
      <w:pPr>
        <w:pStyle w:val="ListParagraph"/>
        <w:numPr>
          <w:ilvl w:val="0"/>
          <w:numId w:val="2"/>
        </w:numPr>
        <w:jc w:val="both"/>
        <w:rPr>
          <w:rFonts w:asciiTheme="majorHAnsi" w:hAnsiTheme="majorHAnsi" w:cstheme="majorHAnsi"/>
          <w:sz w:val="22"/>
          <w:szCs w:val="22"/>
          <w:lang w:val="en-GB"/>
        </w:rPr>
      </w:pPr>
      <w:r w:rsidRPr="00971181">
        <w:rPr>
          <w:rFonts w:asciiTheme="majorHAnsi" w:hAnsiTheme="majorHAnsi" w:cstheme="majorHAnsi"/>
          <w:sz w:val="22"/>
          <w:szCs w:val="22"/>
          <w:lang w:val="en-GB"/>
        </w:rPr>
        <w:t>Pasturelands multi-factor assessment methodology;</w:t>
      </w:r>
    </w:p>
    <w:p w14:paraId="0861C201" w14:textId="77777777" w:rsidR="00E31901" w:rsidRDefault="00E31901" w:rsidP="0072669B">
      <w:pPr>
        <w:pStyle w:val="ListParagraph"/>
        <w:numPr>
          <w:ilvl w:val="0"/>
          <w:numId w:val="2"/>
        </w:numPr>
        <w:jc w:val="both"/>
        <w:rPr>
          <w:rFonts w:asciiTheme="majorHAnsi" w:hAnsiTheme="majorHAnsi" w:cstheme="majorHAnsi"/>
          <w:sz w:val="22"/>
          <w:szCs w:val="22"/>
          <w:lang w:val="en-GB"/>
        </w:rPr>
      </w:pPr>
      <w:r>
        <w:rPr>
          <w:rFonts w:asciiTheme="majorHAnsi" w:hAnsiTheme="majorHAnsi" w:cstheme="majorHAnsi"/>
          <w:sz w:val="22"/>
          <w:szCs w:val="22"/>
          <w:lang w:val="en-GB"/>
        </w:rPr>
        <w:t>Pastureland Management Planning at municipal level;</w:t>
      </w:r>
    </w:p>
    <w:p w14:paraId="63A323F4" w14:textId="7E6AC062" w:rsidR="00E31901" w:rsidRPr="00E31901" w:rsidRDefault="00E31901" w:rsidP="0072669B">
      <w:pPr>
        <w:pStyle w:val="ListParagraph"/>
        <w:numPr>
          <w:ilvl w:val="0"/>
          <w:numId w:val="2"/>
        </w:numPr>
        <w:jc w:val="both"/>
        <w:rPr>
          <w:rFonts w:asciiTheme="majorHAnsi" w:hAnsiTheme="majorHAnsi" w:cstheme="majorHAnsi"/>
          <w:sz w:val="22"/>
          <w:szCs w:val="22"/>
          <w:lang w:val="en-GB"/>
        </w:rPr>
      </w:pPr>
      <w:r w:rsidRPr="00E31901">
        <w:rPr>
          <w:rFonts w:asciiTheme="majorHAnsi" w:hAnsiTheme="majorHAnsi" w:cstheme="majorHAnsi"/>
          <w:sz w:val="22"/>
          <w:szCs w:val="22"/>
          <w:lang w:val="en-GB"/>
        </w:rPr>
        <w:t>Application of the SLM/LDN technologies with specific foc</w:t>
      </w:r>
      <w:r w:rsidR="00971181">
        <w:rPr>
          <w:rFonts w:asciiTheme="majorHAnsi" w:hAnsiTheme="majorHAnsi" w:cstheme="majorHAnsi"/>
          <w:sz w:val="22"/>
          <w:szCs w:val="22"/>
          <w:lang w:val="en-GB"/>
        </w:rPr>
        <w:t xml:space="preserve">us on pastureland restoration </w:t>
      </w:r>
      <w:r w:rsidRPr="00E31901">
        <w:rPr>
          <w:rFonts w:asciiTheme="majorHAnsi" w:hAnsiTheme="majorHAnsi" w:cstheme="majorHAnsi"/>
          <w:sz w:val="22"/>
          <w:szCs w:val="22"/>
          <w:lang w:val="en-GB"/>
        </w:rPr>
        <w:t>and sustainable management (LDN oriented sustainable pastureland management)</w:t>
      </w:r>
      <w:r w:rsidR="00AE76C6">
        <w:rPr>
          <w:rFonts w:asciiTheme="majorHAnsi" w:hAnsiTheme="majorHAnsi" w:cstheme="majorHAnsi"/>
          <w:sz w:val="22"/>
          <w:szCs w:val="22"/>
          <w:lang w:val="en-GB"/>
        </w:rPr>
        <w:t>.</w:t>
      </w:r>
    </w:p>
    <w:p w14:paraId="4D2A4212" w14:textId="6B4FAAC8" w:rsidR="00E31901" w:rsidRDefault="00E31901" w:rsidP="00971181">
      <w:pPr>
        <w:pStyle w:val="ListParagraph"/>
        <w:jc w:val="both"/>
        <w:rPr>
          <w:rFonts w:asciiTheme="majorHAnsi" w:hAnsiTheme="majorHAnsi" w:cstheme="majorHAnsi"/>
          <w:sz w:val="22"/>
          <w:szCs w:val="22"/>
          <w:lang w:val="en-GB"/>
        </w:rPr>
      </w:pPr>
    </w:p>
    <w:p w14:paraId="6A579937" w14:textId="487336A0" w:rsidR="0097013A" w:rsidRPr="00710045" w:rsidRDefault="0097013A" w:rsidP="00971181">
      <w:pPr>
        <w:pStyle w:val="ListParagraph"/>
        <w:jc w:val="both"/>
        <w:rPr>
          <w:rFonts w:asciiTheme="majorHAnsi" w:hAnsiTheme="majorHAnsi" w:cstheme="majorHAnsi"/>
          <w:b/>
          <w:sz w:val="22"/>
          <w:szCs w:val="22"/>
          <w:lang w:val="en-GB"/>
        </w:rPr>
      </w:pPr>
      <w:r w:rsidRPr="00710045">
        <w:rPr>
          <w:rFonts w:asciiTheme="majorHAnsi" w:hAnsiTheme="majorHAnsi" w:cstheme="majorHAnsi"/>
          <w:b/>
          <w:sz w:val="22"/>
          <w:szCs w:val="22"/>
          <w:lang w:val="en-GB"/>
        </w:rPr>
        <w:t>Expected results:</w:t>
      </w:r>
    </w:p>
    <w:p w14:paraId="07037EB5" w14:textId="008B7A54" w:rsidR="0097013A" w:rsidRDefault="0097013A" w:rsidP="00971181">
      <w:pPr>
        <w:pStyle w:val="ListParagraph"/>
        <w:jc w:val="both"/>
        <w:rPr>
          <w:rFonts w:asciiTheme="majorHAnsi" w:hAnsiTheme="majorHAnsi" w:cstheme="majorHAnsi"/>
          <w:sz w:val="22"/>
          <w:szCs w:val="22"/>
          <w:lang w:val="en-GB"/>
        </w:rPr>
      </w:pPr>
    </w:p>
    <w:p w14:paraId="01E08A16" w14:textId="45E2F560" w:rsidR="0097013A" w:rsidRPr="0097013A" w:rsidRDefault="0097013A" w:rsidP="0072669B">
      <w:pPr>
        <w:pStyle w:val="ListParagraph"/>
        <w:numPr>
          <w:ilvl w:val="0"/>
          <w:numId w:val="7"/>
        </w:numPr>
        <w:jc w:val="both"/>
        <w:rPr>
          <w:rFonts w:asciiTheme="majorHAnsi" w:hAnsiTheme="majorHAnsi" w:cstheme="majorHAnsi"/>
          <w:sz w:val="22"/>
          <w:szCs w:val="22"/>
          <w:lang w:val="en-GB"/>
        </w:rPr>
      </w:pPr>
      <w:r>
        <w:rPr>
          <w:rFonts w:asciiTheme="majorHAnsi" w:hAnsiTheme="majorHAnsi" w:cstheme="majorHAnsi"/>
          <w:sz w:val="22"/>
          <w:szCs w:val="22"/>
          <w:lang w:val="en-US"/>
        </w:rPr>
        <w:t>Raised awareness and enhanced knowledge of NASLM specialists on UNCCC requirements and LDN conceptual frameworks, reporting and monitoring systems, LDN indicators;</w:t>
      </w:r>
    </w:p>
    <w:p w14:paraId="0D636ABC" w14:textId="46A5E8EF" w:rsidR="0097013A" w:rsidRPr="0097013A" w:rsidRDefault="0097013A" w:rsidP="0072669B">
      <w:pPr>
        <w:pStyle w:val="ListParagraph"/>
        <w:numPr>
          <w:ilvl w:val="0"/>
          <w:numId w:val="7"/>
        </w:numPr>
        <w:jc w:val="both"/>
        <w:rPr>
          <w:rFonts w:asciiTheme="majorHAnsi" w:hAnsiTheme="majorHAnsi" w:cstheme="majorHAnsi"/>
          <w:sz w:val="22"/>
          <w:szCs w:val="22"/>
          <w:lang w:val="en-GB"/>
        </w:rPr>
      </w:pPr>
      <w:r w:rsidRPr="0097013A">
        <w:rPr>
          <w:rFonts w:asciiTheme="majorHAnsi" w:hAnsiTheme="majorHAnsi" w:cstheme="majorHAnsi"/>
          <w:sz w:val="22"/>
          <w:szCs w:val="22"/>
          <w:lang w:val="en-GB"/>
        </w:rPr>
        <w:t xml:space="preserve">NASLM specialists are </w:t>
      </w:r>
      <w:r w:rsidRPr="0097013A">
        <w:rPr>
          <w:rFonts w:asciiTheme="majorHAnsi" w:hAnsiTheme="majorHAnsi" w:cstheme="majorHAnsi"/>
          <w:sz w:val="22"/>
          <w:szCs w:val="22"/>
          <w:lang w:val="en-US"/>
        </w:rPr>
        <w:t>well acquainted</w:t>
      </w:r>
      <w:r>
        <w:rPr>
          <w:rFonts w:asciiTheme="majorHAnsi" w:hAnsiTheme="majorHAnsi" w:cstheme="majorHAnsi"/>
          <w:sz w:val="22"/>
          <w:szCs w:val="22"/>
          <w:lang w:val="en-US"/>
        </w:rPr>
        <w:t xml:space="preserve"> with pasturelands assessment and municipal level </w:t>
      </w:r>
      <w:r w:rsidRPr="0097013A">
        <w:rPr>
          <w:rFonts w:asciiTheme="majorHAnsi" w:hAnsiTheme="majorHAnsi" w:cstheme="majorHAnsi"/>
          <w:sz w:val="22"/>
          <w:szCs w:val="22"/>
          <w:lang w:val="en-GB"/>
        </w:rPr>
        <w:t>planning methodologies developed within the project and their practical application;</w:t>
      </w:r>
    </w:p>
    <w:p w14:paraId="4B90D5EC" w14:textId="77CF6485" w:rsidR="0097013A" w:rsidRDefault="0097013A" w:rsidP="0072669B">
      <w:pPr>
        <w:pStyle w:val="ListParagraph"/>
        <w:numPr>
          <w:ilvl w:val="0"/>
          <w:numId w:val="7"/>
        </w:numPr>
        <w:jc w:val="both"/>
        <w:rPr>
          <w:rFonts w:asciiTheme="majorHAnsi" w:hAnsiTheme="majorHAnsi" w:cstheme="majorHAnsi"/>
          <w:sz w:val="22"/>
          <w:szCs w:val="22"/>
          <w:lang w:val="en-GB"/>
        </w:rPr>
      </w:pPr>
      <w:r w:rsidRPr="0097013A">
        <w:rPr>
          <w:rFonts w:asciiTheme="majorHAnsi" w:hAnsiTheme="majorHAnsi" w:cstheme="majorHAnsi"/>
          <w:sz w:val="22"/>
          <w:szCs w:val="22"/>
          <w:lang w:val="en-GB"/>
        </w:rPr>
        <w:t xml:space="preserve">The knowledge and experience obtained as a result of testing the </w:t>
      </w:r>
      <w:r>
        <w:rPr>
          <w:rFonts w:asciiTheme="majorHAnsi" w:hAnsiTheme="majorHAnsi" w:cstheme="majorHAnsi"/>
          <w:sz w:val="22"/>
          <w:szCs w:val="22"/>
          <w:lang w:val="en-GB"/>
        </w:rPr>
        <w:t xml:space="preserve">assessment and planning </w:t>
      </w:r>
      <w:r w:rsidRPr="0097013A">
        <w:rPr>
          <w:rFonts w:asciiTheme="majorHAnsi" w:hAnsiTheme="majorHAnsi" w:cstheme="majorHAnsi"/>
          <w:sz w:val="22"/>
          <w:szCs w:val="22"/>
          <w:lang w:val="en-GB"/>
        </w:rPr>
        <w:t>methodologies in t</w:t>
      </w:r>
      <w:r>
        <w:rPr>
          <w:rFonts w:asciiTheme="majorHAnsi" w:hAnsiTheme="majorHAnsi" w:cstheme="majorHAnsi"/>
          <w:sz w:val="22"/>
          <w:szCs w:val="22"/>
          <w:lang w:val="en-GB"/>
        </w:rPr>
        <w:t>he pilot municipalities is transferred to the NASLM;</w:t>
      </w:r>
    </w:p>
    <w:p w14:paraId="403EA86B" w14:textId="6C711EB5" w:rsidR="0097013A" w:rsidRPr="00A76B38" w:rsidRDefault="0097013A" w:rsidP="0072669B">
      <w:pPr>
        <w:pStyle w:val="ListParagraph"/>
        <w:numPr>
          <w:ilvl w:val="0"/>
          <w:numId w:val="7"/>
        </w:numPr>
        <w:jc w:val="both"/>
        <w:rPr>
          <w:rFonts w:asciiTheme="majorHAnsi" w:hAnsiTheme="majorHAnsi" w:cstheme="majorHAnsi"/>
          <w:sz w:val="22"/>
          <w:szCs w:val="22"/>
          <w:lang w:val="en-GB"/>
        </w:rPr>
      </w:pPr>
      <w:r w:rsidRPr="00710045">
        <w:rPr>
          <w:rFonts w:asciiTheme="majorHAnsi" w:hAnsiTheme="majorHAnsi" w:cstheme="majorHAnsi"/>
          <w:sz w:val="22"/>
          <w:szCs w:val="22"/>
          <w:lang w:val="en-GB"/>
        </w:rPr>
        <w:t xml:space="preserve">Participants are aware </w:t>
      </w:r>
      <w:r w:rsidR="00710045" w:rsidRPr="00710045">
        <w:rPr>
          <w:rFonts w:asciiTheme="majorHAnsi" w:hAnsiTheme="majorHAnsi" w:cstheme="majorHAnsi"/>
          <w:sz w:val="22"/>
          <w:szCs w:val="22"/>
          <w:lang w:val="en-GB"/>
        </w:rPr>
        <w:t>how to integrate LDN principles in land assessment, monitoring and plannin</w:t>
      </w:r>
      <w:r w:rsidR="00710045" w:rsidRPr="00A76B38">
        <w:rPr>
          <w:rFonts w:asciiTheme="majorHAnsi" w:hAnsiTheme="majorHAnsi" w:cstheme="majorHAnsi"/>
          <w:sz w:val="22"/>
          <w:szCs w:val="22"/>
          <w:lang w:val="en-GB"/>
        </w:rPr>
        <w:t>g</w:t>
      </w:r>
      <w:r w:rsidR="00A76B38" w:rsidRPr="00A76B38">
        <w:rPr>
          <w:rFonts w:asciiTheme="majorHAnsi" w:hAnsiTheme="majorHAnsi" w:cstheme="majorHAnsi"/>
          <w:sz w:val="22"/>
          <w:szCs w:val="22"/>
          <w:lang w:val="en-GB"/>
        </w:rPr>
        <w:t xml:space="preserve"> that</w:t>
      </w:r>
      <w:r w:rsidR="00A76B38">
        <w:rPr>
          <w:rFonts w:asciiTheme="majorHAnsi" w:hAnsiTheme="majorHAnsi" w:cstheme="majorHAnsi"/>
          <w:sz w:val="22"/>
          <w:szCs w:val="22"/>
          <w:lang w:val="en-GB"/>
        </w:rPr>
        <w:t xml:space="preserve"> contributes scaling up of selected approaches for pasturelands assessment and planning. </w:t>
      </w:r>
    </w:p>
    <w:p w14:paraId="20586B14" w14:textId="77777777" w:rsidR="0097013A" w:rsidRPr="00090E60" w:rsidRDefault="0097013A" w:rsidP="00971181">
      <w:pPr>
        <w:pStyle w:val="ListParagraph"/>
        <w:jc w:val="both"/>
        <w:rPr>
          <w:rFonts w:asciiTheme="majorHAnsi" w:hAnsiTheme="majorHAnsi" w:cstheme="majorHAnsi"/>
          <w:sz w:val="22"/>
          <w:szCs w:val="22"/>
          <w:lang w:val="en-GB"/>
        </w:rPr>
      </w:pPr>
    </w:p>
    <w:p w14:paraId="048932A0" w14:textId="425FCCE5" w:rsidR="00971181" w:rsidRDefault="00971181" w:rsidP="00971181">
      <w:pPr>
        <w:rPr>
          <w:rFonts w:ascii="Calibri" w:hAnsi="Calibri" w:cs="Calibri"/>
          <w:b/>
          <w:bCs/>
          <w:color w:val="0070C0"/>
          <w:sz w:val="22"/>
          <w:szCs w:val="22"/>
        </w:rPr>
      </w:pPr>
      <w:r>
        <w:rPr>
          <w:rFonts w:ascii="Calibri" w:hAnsi="Calibri" w:cs="Calibri"/>
          <w:b/>
          <w:bCs/>
          <w:color w:val="0070C0"/>
          <w:sz w:val="22"/>
          <w:szCs w:val="22"/>
        </w:rPr>
        <w:t>2.2. Planed Activities under the Assignment</w:t>
      </w:r>
    </w:p>
    <w:p w14:paraId="64420DB5" w14:textId="7A66AB00" w:rsidR="00090E60" w:rsidRDefault="00090E60" w:rsidP="00135D16">
      <w:pPr>
        <w:jc w:val="both"/>
        <w:rPr>
          <w:rFonts w:asciiTheme="majorHAnsi" w:hAnsiTheme="majorHAnsi" w:cstheme="majorHAnsi"/>
          <w:sz w:val="22"/>
          <w:szCs w:val="22"/>
          <w:lang w:val="en-US"/>
        </w:rPr>
      </w:pPr>
    </w:p>
    <w:p w14:paraId="4FBB2AAA" w14:textId="4607B36B" w:rsidR="00971181" w:rsidRDefault="00971181" w:rsidP="00135D16">
      <w:pPr>
        <w:jc w:val="both"/>
        <w:rPr>
          <w:rFonts w:asciiTheme="majorHAnsi" w:hAnsiTheme="majorHAnsi" w:cstheme="majorHAnsi"/>
          <w:sz w:val="22"/>
          <w:szCs w:val="22"/>
          <w:lang w:val="en-US"/>
        </w:rPr>
      </w:pPr>
      <w:r>
        <w:rPr>
          <w:rFonts w:asciiTheme="majorHAnsi" w:hAnsiTheme="majorHAnsi" w:cstheme="majorHAnsi"/>
          <w:sz w:val="22"/>
          <w:szCs w:val="22"/>
          <w:lang w:val="en-US"/>
        </w:rPr>
        <w:t>The following steps are envisaged to be undertaken by the National Exper</w:t>
      </w:r>
      <w:r w:rsidR="00710045">
        <w:rPr>
          <w:rFonts w:asciiTheme="majorHAnsi" w:hAnsiTheme="majorHAnsi" w:cstheme="majorHAnsi"/>
          <w:sz w:val="22"/>
          <w:szCs w:val="22"/>
          <w:lang w:val="en-US"/>
        </w:rPr>
        <w:t>t</w:t>
      </w:r>
      <w:r>
        <w:rPr>
          <w:rFonts w:asciiTheme="majorHAnsi" w:hAnsiTheme="majorHAnsi" w:cstheme="majorHAnsi"/>
          <w:sz w:val="22"/>
          <w:szCs w:val="22"/>
          <w:lang w:val="en-US"/>
        </w:rPr>
        <w:t xml:space="preserve"> within the assignment process:</w:t>
      </w:r>
    </w:p>
    <w:p w14:paraId="501E81D3" w14:textId="77777777" w:rsidR="00971181" w:rsidRDefault="00971181" w:rsidP="00135D16">
      <w:pPr>
        <w:jc w:val="both"/>
        <w:rPr>
          <w:rFonts w:asciiTheme="majorHAnsi" w:hAnsiTheme="majorHAnsi" w:cstheme="majorHAnsi"/>
          <w:sz w:val="22"/>
          <w:szCs w:val="22"/>
          <w:lang w:val="en-US"/>
        </w:rPr>
      </w:pPr>
    </w:p>
    <w:p w14:paraId="5159C4A3" w14:textId="022F2B08" w:rsidR="00971181" w:rsidRDefault="00971181" w:rsidP="00971181">
      <w:pPr>
        <w:jc w:val="center"/>
        <w:rPr>
          <w:rFonts w:asciiTheme="majorHAnsi" w:hAnsiTheme="majorHAnsi" w:cstheme="majorHAnsi"/>
          <w:b/>
          <w:i/>
          <w:sz w:val="22"/>
          <w:szCs w:val="22"/>
          <w:lang w:val="en-US"/>
        </w:rPr>
      </w:pPr>
      <w:r w:rsidRPr="00971181">
        <w:rPr>
          <w:rFonts w:asciiTheme="majorHAnsi" w:hAnsiTheme="majorHAnsi" w:cstheme="majorHAnsi"/>
          <w:b/>
          <w:i/>
          <w:sz w:val="22"/>
          <w:szCs w:val="22"/>
          <w:lang w:val="en-US"/>
        </w:rPr>
        <w:t>a.</w:t>
      </w:r>
      <w:r>
        <w:rPr>
          <w:rFonts w:asciiTheme="majorHAnsi" w:hAnsiTheme="majorHAnsi" w:cstheme="majorHAnsi"/>
          <w:b/>
          <w:i/>
          <w:sz w:val="22"/>
          <w:szCs w:val="22"/>
          <w:lang w:val="en-US"/>
        </w:rPr>
        <w:t xml:space="preserve"> To carry out capacity needs assessment to determine the capacity development needs of NASLM on UNCCD and LDN Conceptual Framework, on LDN oriented sustainable land management</w:t>
      </w:r>
    </w:p>
    <w:p w14:paraId="55942FF8" w14:textId="236E029B" w:rsidR="00971181" w:rsidRDefault="00971181" w:rsidP="00971181">
      <w:pPr>
        <w:jc w:val="center"/>
        <w:rPr>
          <w:rFonts w:asciiTheme="majorHAnsi" w:hAnsiTheme="majorHAnsi" w:cstheme="majorHAnsi"/>
          <w:b/>
          <w:i/>
          <w:sz w:val="22"/>
          <w:szCs w:val="22"/>
          <w:lang w:val="en-US"/>
        </w:rPr>
      </w:pPr>
    </w:p>
    <w:p w14:paraId="4E66CBC0" w14:textId="4006ACC7" w:rsidR="00971181" w:rsidRPr="00971181" w:rsidRDefault="00971181" w:rsidP="00971181">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National expert will develop questionnaire for capacity needs assessment to determine the capacity development needs of the NASLM on UNCCD and LDN conceptual Framework, as well as on LDN oriented sustainable land management and will conduct at least 15 interviews </w:t>
      </w:r>
      <w:r w:rsidRPr="00971181">
        <w:rPr>
          <w:rFonts w:asciiTheme="majorHAnsi" w:hAnsiTheme="majorHAnsi" w:cstheme="majorHAnsi"/>
          <w:sz w:val="22"/>
          <w:szCs w:val="22"/>
          <w:lang w:val="en-US"/>
        </w:rPr>
        <w:t>with representatives of dif</w:t>
      </w:r>
      <w:r>
        <w:rPr>
          <w:rFonts w:asciiTheme="majorHAnsi" w:hAnsiTheme="majorHAnsi" w:cstheme="majorHAnsi"/>
          <w:sz w:val="22"/>
          <w:szCs w:val="22"/>
          <w:lang w:val="en-US"/>
        </w:rPr>
        <w:t xml:space="preserve">ferent departments of the NASLM. The national expert will develop </w:t>
      </w:r>
      <w:r w:rsidRPr="00971181">
        <w:rPr>
          <w:rFonts w:asciiTheme="majorHAnsi" w:hAnsiTheme="majorHAnsi" w:cstheme="majorHAnsi"/>
          <w:b/>
          <w:sz w:val="22"/>
          <w:szCs w:val="22"/>
          <w:lang w:val="en-US"/>
        </w:rPr>
        <w:t xml:space="preserve">Report </w:t>
      </w:r>
      <w:r>
        <w:rPr>
          <w:rFonts w:asciiTheme="majorHAnsi" w:hAnsiTheme="majorHAnsi" w:cstheme="majorHAnsi"/>
          <w:b/>
          <w:sz w:val="22"/>
          <w:szCs w:val="22"/>
          <w:lang w:val="en-US"/>
        </w:rPr>
        <w:t xml:space="preserve">on capacity needs assessment of the NASLM on </w:t>
      </w:r>
      <w:r>
        <w:rPr>
          <w:rFonts w:asciiTheme="majorHAnsi" w:hAnsiTheme="majorHAnsi" w:cstheme="majorHAnsi"/>
          <w:sz w:val="22"/>
          <w:szCs w:val="22"/>
          <w:lang w:val="en-US"/>
        </w:rPr>
        <w:t>UNCCD and LDN conceptual Framework, as well as on LDN oriented sustainable land management</w:t>
      </w:r>
    </w:p>
    <w:p w14:paraId="400562DD" w14:textId="77777777" w:rsidR="00135D16" w:rsidRPr="00135D16" w:rsidRDefault="00135D16" w:rsidP="00142816">
      <w:pPr>
        <w:rPr>
          <w:rFonts w:ascii="Calibri" w:hAnsi="Calibri" w:cs="Calibri"/>
          <w:b/>
          <w:bCs/>
          <w:color w:val="0070C0"/>
          <w:sz w:val="22"/>
          <w:szCs w:val="22"/>
          <w:lang w:val="en-GB"/>
        </w:rPr>
      </w:pPr>
    </w:p>
    <w:p w14:paraId="514FF444" w14:textId="4089A58D" w:rsidR="00142816" w:rsidRDefault="00710045" w:rsidP="00971181">
      <w:pPr>
        <w:pStyle w:val="Default"/>
        <w:jc w:val="center"/>
        <w:rPr>
          <w:rFonts w:asciiTheme="majorHAnsi" w:hAnsiTheme="majorHAnsi" w:cstheme="majorHAnsi"/>
          <w:color w:val="auto"/>
          <w:sz w:val="22"/>
          <w:szCs w:val="22"/>
          <w:lang w:val="en-GB"/>
        </w:rPr>
      </w:pPr>
      <w:r>
        <w:rPr>
          <w:rFonts w:asciiTheme="majorHAnsi" w:hAnsiTheme="majorHAnsi" w:cstheme="majorHAnsi"/>
          <w:b/>
          <w:i/>
          <w:sz w:val="22"/>
          <w:szCs w:val="22"/>
          <w:lang w:val="en-US"/>
        </w:rPr>
        <w:t>b. To develop 5</w:t>
      </w:r>
      <w:r w:rsidR="00971181">
        <w:rPr>
          <w:rFonts w:asciiTheme="majorHAnsi" w:hAnsiTheme="majorHAnsi" w:cstheme="majorHAnsi"/>
          <w:b/>
          <w:i/>
          <w:sz w:val="22"/>
          <w:szCs w:val="22"/>
          <w:lang w:val="en-US"/>
        </w:rPr>
        <w:t xml:space="preserve"> training modules and presentations based on capacity needs assessment</w:t>
      </w:r>
    </w:p>
    <w:p w14:paraId="18593282" w14:textId="4B2EAFE4" w:rsidR="00971181" w:rsidRDefault="00971181" w:rsidP="000D38DE">
      <w:pPr>
        <w:pStyle w:val="Default"/>
        <w:rPr>
          <w:rFonts w:asciiTheme="majorHAnsi" w:hAnsiTheme="majorHAnsi" w:cstheme="majorHAnsi"/>
          <w:color w:val="auto"/>
          <w:sz w:val="22"/>
          <w:szCs w:val="22"/>
          <w:lang w:val="en-GB"/>
        </w:rPr>
      </w:pPr>
    </w:p>
    <w:p w14:paraId="4F9EE1F3" w14:textId="4377F086" w:rsidR="00971181" w:rsidRDefault="00971181" w:rsidP="000D38DE">
      <w:pPr>
        <w:pStyle w:val="Default"/>
        <w:rPr>
          <w:rFonts w:asciiTheme="majorHAnsi" w:hAnsiTheme="majorHAnsi" w:cstheme="majorHAnsi"/>
          <w:color w:val="auto"/>
          <w:sz w:val="22"/>
          <w:szCs w:val="22"/>
          <w:lang w:val="ka-GE"/>
        </w:rPr>
      </w:pPr>
      <w:proofErr w:type="spellStart"/>
      <w:r w:rsidRPr="00971181">
        <w:rPr>
          <w:rFonts w:asciiTheme="majorHAnsi" w:hAnsiTheme="majorHAnsi" w:cstheme="majorHAnsi"/>
          <w:color w:val="auto"/>
          <w:sz w:val="22"/>
          <w:szCs w:val="22"/>
          <w:lang w:val="ka-GE"/>
        </w:rPr>
        <w:t>The</w:t>
      </w:r>
      <w:proofErr w:type="spellEnd"/>
      <w:r w:rsidRPr="00971181">
        <w:rPr>
          <w:rFonts w:asciiTheme="majorHAnsi" w:hAnsiTheme="majorHAnsi" w:cstheme="majorHAnsi"/>
          <w:color w:val="auto"/>
          <w:sz w:val="22"/>
          <w:szCs w:val="22"/>
          <w:lang w:val="ka-GE"/>
        </w:rPr>
        <w:t xml:space="preserve"> </w:t>
      </w:r>
      <w:proofErr w:type="spellStart"/>
      <w:r w:rsidRPr="00971181">
        <w:rPr>
          <w:rFonts w:asciiTheme="majorHAnsi" w:hAnsiTheme="majorHAnsi" w:cstheme="majorHAnsi"/>
          <w:color w:val="auto"/>
          <w:sz w:val="22"/>
          <w:szCs w:val="22"/>
          <w:lang w:val="ka-GE"/>
        </w:rPr>
        <w:t>national</w:t>
      </w:r>
      <w:proofErr w:type="spellEnd"/>
      <w:r w:rsidRPr="00971181">
        <w:rPr>
          <w:rFonts w:asciiTheme="majorHAnsi" w:hAnsiTheme="majorHAnsi" w:cstheme="majorHAnsi"/>
          <w:color w:val="auto"/>
          <w:sz w:val="22"/>
          <w:szCs w:val="22"/>
          <w:lang w:val="ka-GE"/>
        </w:rPr>
        <w:t xml:space="preserve"> </w:t>
      </w:r>
      <w:proofErr w:type="spellStart"/>
      <w:r w:rsidRPr="00971181">
        <w:rPr>
          <w:rFonts w:asciiTheme="majorHAnsi" w:hAnsiTheme="majorHAnsi" w:cstheme="majorHAnsi"/>
          <w:color w:val="auto"/>
          <w:sz w:val="22"/>
          <w:szCs w:val="22"/>
          <w:lang w:val="ka-GE"/>
        </w:rPr>
        <w:t>expert</w:t>
      </w:r>
      <w:proofErr w:type="spellEnd"/>
      <w:r w:rsidRPr="00971181">
        <w:rPr>
          <w:rFonts w:asciiTheme="majorHAnsi" w:hAnsiTheme="majorHAnsi" w:cstheme="majorHAnsi"/>
          <w:color w:val="auto"/>
          <w:sz w:val="22"/>
          <w:szCs w:val="22"/>
          <w:lang w:val="ka-GE"/>
        </w:rPr>
        <w:t xml:space="preserve"> </w:t>
      </w:r>
      <w:proofErr w:type="spellStart"/>
      <w:r>
        <w:rPr>
          <w:rFonts w:asciiTheme="majorHAnsi" w:hAnsiTheme="majorHAnsi" w:cstheme="majorHAnsi"/>
          <w:color w:val="auto"/>
          <w:sz w:val="22"/>
          <w:szCs w:val="22"/>
          <w:lang w:val="ka-GE"/>
        </w:rPr>
        <w:t>will</w:t>
      </w:r>
      <w:proofErr w:type="spellEnd"/>
      <w:r>
        <w:rPr>
          <w:rFonts w:asciiTheme="majorHAnsi" w:hAnsiTheme="majorHAnsi" w:cstheme="majorHAnsi"/>
          <w:color w:val="auto"/>
          <w:sz w:val="22"/>
          <w:szCs w:val="22"/>
          <w:lang w:val="ka-GE"/>
        </w:rPr>
        <w:t xml:space="preserve"> </w:t>
      </w:r>
      <w:proofErr w:type="spellStart"/>
      <w:r>
        <w:rPr>
          <w:rFonts w:asciiTheme="majorHAnsi" w:hAnsiTheme="majorHAnsi" w:cstheme="majorHAnsi"/>
          <w:color w:val="auto"/>
          <w:sz w:val="22"/>
          <w:szCs w:val="22"/>
          <w:lang w:val="ka-GE"/>
        </w:rPr>
        <w:t>develop</w:t>
      </w:r>
      <w:proofErr w:type="spellEnd"/>
      <w:r>
        <w:rPr>
          <w:rFonts w:asciiTheme="majorHAnsi" w:hAnsiTheme="majorHAnsi" w:cstheme="majorHAnsi"/>
          <w:color w:val="auto"/>
          <w:sz w:val="22"/>
          <w:szCs w:val="22"/>
          <w:lang w:val="ka-GE"/>
        </w:rPr>
        <w:t xml:space="preserve"> </w:t>
      </w:r>
      <w:proofErr w:type="spellStart"/>
      <w:r>
        <w:rPr>
          <w:rFonts w:asciiTheme="majorHAnsi" w:hAnsiTheme="majorHAnsi" w:cstheme="majorHAnsi"/>
          <w:color w:val="auto"/>
          <w:sz w:val="22"/>
          <w:szCs w:val="22"/>
          <w:lang w:val="ka-GE"/>
        </w:rPr>
        <w:t>training</w:t>
      </w:r>
      <w:proofErr w:type="spellEnd"/>
      <w:r>
        <w:rPr>
          <w:rFonts w:asciiTheme="majorHAnsi" w:hAnsiTheme="majorHAnsi" w:cstheme="majorHAnsi"/>
          <w:color w:val="auto"/>
          <w:sz w:val="22"/>
          <w:szCs w:val="22"/>
          <w:lang w:val="ka-GE"/>
        </w:rPr>
        <w:t xml:space="preserve"> </w:t>
      </w:r>
      <w:proofErr w:type="spellStart"/>
      <w:r>
        <w:rPr>
          <w:rFonts w:asciiTheme="majorHAnsi" w:hAnsiTheme="majorHAnsi" w:cstheme="majorHAnsi"/>
          <w:color w:val="auto"/>
          <w:sz w:val="22"/>
          <w:szCs w:val="22"/>
          <w:lang w:val="ka-GE"/>
        </w:rPr>
        <w:t>modules</w:t>
      </w:r>
      <w:proofErr w:type="spellEnd"/>
      <w:r>
        <w:rPr>
          <w:rFonts w:asciiTheme="majorHAnsi" w:hAnsiTheme="majorHAnsi" w:cstheme="majorHAnsi"/>
          <w:color w:val="auto"/>
          <w:sz w:val="22"/>
          <w:szCs w:val="22"/>
          <w:lang w:val="ka-GE"/>
        </w:rPr>
        <w:t xml:space="preserve"> </w:t>
      </w:r>
      <w:r>
        <w:rPr>
          <w:rFonts w:asciiTheme="majorHAnsi" w:hAnsiTheme="majorHAnsi" w:cstheme="majorHAnsi"/>
          <w:color w:val="auto"/>
          <w:sz w:val="22"/>
          <w:szCs w:val="22"/>
          <w:lang w:val="en-US"/>
        </w:rPr>
        <w:t>according to</w:t>
      </w:r>
      <w:r w:rsidRPr="00971181">
        <w:rPr>
          <w:rFonts w:asciiTheme="majorHAnsi" w:hAnsiTheme="majorHAnsi" w:cstheme="majorHAnsi"/>
          <w:color w:val="auto"/>
          <w:sz w:val="22"/>
          <w:szCs w:val="22"/>
          <w:lang w:val="ka-GE"/>
        </w:rPr>
        <w:t xml:space="preserve"> </w:t>
      </w:r>
      <w:proofErr w:type="spellStart"/>
      <w:r w:rsidRPr="00971181">
        <w:rPr>
          <w:rFonts w:asciiTheme="majorHAnsi" w:hAnsiTheme="majorHAnsi" w:cstheme="majorHAnsi"/>
          <w:color w:val="auto"/>
          <w:sz w:val="22"/>
          <w:szCs w:val="22"/>
          <w:lang w:val="ka-GE"/>
        </w:rPr>
        <w:t>the</w:t>
      </w:r>
      <w:proofErr w:type="spellEnd"/>
      <w:r w:rsidRPr="00971181">
        <w:rPr>
          <w:rFonts w:asciiTheme="majorHAnsi" w:hAnsiTheme="majorHAnsi" w:cstheme="majorHAnsi"/>
          <w:color w:val="auto"/>
          <w:sz w:val="22"/>
          <w:szCs w:val="22"/>
          <w:lang w:val="ka-GE"/>
        </w:rPr>
        <w:t xml:space="preserve"> </w:t>
      </w:r>
      <w:r w:rsidR="00710045">
        <w:rPr>
          <w:rFonts w:asciiTheme="majorHAnsi" w:hAnsiTheme="majorHAnsi" w:cstheme="majorHAnsi"/>
          <w:color w:val="auto"/>
          <w:sz w:val="22"/>
          <w:szCs w:val="22"/>
          <w:lang w:val="ka-GE"/>
        </w:rPr>
        <w:t>5</w:t>
      </w:r>
      <w:r>
        <w:rPr>
          <w:rFonts w:asciiTheme="majorHAnsi" w:hAnsiTheme="majorHAnsi" w:cstheme="majorHAnsi"/>
          <w:color w:val="auto"/>
          <w:sz w:val="22"/>
          <w:szCs w:val="22"/>
          <w:lang w:val="ka-GE"/>
        </w:rPr>
        <w:t xml:space="preserve"> </w:t>
      </w:r>
      <w:proofErr w:type="spellStart"/>
      <w:r>
        <w:rPr>
          <w:rFonts w:asciiTheme="majorHAnsi" w:hAnsiTheme="majorHAnsi" w:cstheme="majorHAnsi"/>
          <w:color w:val="auto"/>
          <w:sz w:val="22"/>
          <w:szCs w:val="22"/>
          <w:lang w:val="ka-GE"/>
        </w:rPr>
        <w:t>thematic</w:t>
      </w:r>
      <w:proofErr w:type="spellEnd"/>
      <w:r>
        <w:rPr>
          <w:rFonts w:asciiTheme="majorHAnsi" w:hAnsiTheme="majorHAnsi" w:cstheme="majorHAnsi"/>
          <w:color w:val="auto"/>
          <w:sz w:val="22"/>
          <w:szCs w:val="22"/>
          <w:lang w:val="ka-GE"/>
        </w:rPr>
        <w:t xml:space="preserve"> </w:t>
      </w:r>
      <w:proofErr w:type="spellStart"/>
      <w:r>
        <w:rPr>
          <w:rFonts w:asciiTheme="majorHAnsi" w:hAnsiTheme="majorHAnsi" w:cstheme="majorHAnsi"/>
          <w:color w:val="auto"/>
          <w:sz w:val="22"/>
          <w:szCs w:val="22"/>
          <w:lang w:val="ka-GE"/>
        </w:rPr>
        <w:t>areas</w:t>
      </w:r>
      <w:proofErr w:type="spellEnd"/>
      <w:r>
        <w:rPr>
          <w:rFonts w:asciiTheme="majorHAnsi" w:hAnsiTheme="majorHAnsi" w:cstheme="majorHAnsi"/>
          <w:color w:val="auto"/>
          <w:sz w:val="22"/>
          <w:szCs w:val="22"/>
          <w:lang w:val="ka-GE"/>
        </w:rPr>
        <w:t xml:space="preserve"> </w:t>
      </w:r>
      <w:proofErr w:type="spellStart"/>
      <w:r>
        <w:rPr>
          <w:rFonts w:asciiTheme="majorHAnsi" w:hAnsiTheme="majorHAnsi" w:cstheme="majorHAnsi"/>
          <w:color w:val="auto"/>
          <w:sz w:val="22"/>
          <w:szCs w:val="22"/>
          <w:lang w:val="ka-GE"/>
        </w:rPr>
        <w:t>mentioned</w:t>
      </w:r>
      <w:proofErr w:type="spellEnd"/>
      <w:r>
        <w:rPr>
          <w:rFonts w:asciiTheme="majorHAnsi" w:hAnsiTheme="majorHAnsi" w:cstheme="majorHAnsi"/>
          <w:color w:val="auto"/>
          <w:sz w:val="22"/>
          <w:szCs w:val="22"/>
          <w:lang w:val="ka-GE"/>
        </w:rPr>
        <w:t xml:space="preserve"> </w:t>
      </w:r>
      <w:r>
        <w:rPr>
          <w:rFonts w:asciiTheme="majorHAnsi" w:hAnsiTheme="majorHAnsi" w:cstheme="majorHAnsi"/>
          <w:color w:val="auto"/>
          <w:sz w:val="22"/>
          <w:szCs w:val="22"/>
          <w:lang w:val="en-US"/>
        </w:rPr>
        <w:t>in the specific tasks (chapter 2.1)</w:t>
      </w:r>
      <w:r w:rsidRPr="00971181">
        <w:rPr>
          <w:rFonts w:asciiTheme="majorHAnsi" w:hAnsiTheme="majorHAnsi" w:cstheme="majorHAnsi"/>
          <w:color w:val="auto"/>
          <w:sz w:val="22"/>
          <w:szCs w:val="22"/>
          <w:lang w:val="ka-GE"/>
        </w:rPr>
        <w:t xml:space="preserve">. </w:t>
      </w:r>
    </w:p>
    <w:p w14:paraId="669F8A69" w14:textId="25BB0873" w:rsidR="00971181" w:rsidRDefault="00971181" w:rsidP="000D38DE">
      <w:pPr>
        <w:pStyle w:val="Default"/>
        <w:rPr>
          <w:rFonts w:asciiTheme="majorHAnsi" w:hAnsiTheme="majorHAnsi" w:cstheme="majorHAnsi"/>
          <w:color w:val="auto"/>
          <w:sz w:val="22"/>
          <w:szCs w:val="22"/>
          <w:lang w:val="en-US"/>
        </w:rPr>
      </w:pPr>
      <w:proofErr w:type="spellStart"/>
      <w:r w:rsidRPr="00971181">
        <w:rPr>
          <w:rFonts w:asciiTheme="majorHAnsi" w:hAnsiTheme="majorHAnsi" w:cstheme="majorHAnsi"/>
          <w:color w:val="auto"/>
          <w:sz w:val="22"/>
          <w:szCs w:val="22"/>
          <w:lang w:val="ka-GE"/>
        </w:rPr>
        <w:t>The</w:t>
      </w:r>
      <w:proofErr w:type="spellEnd"/>
      <w:r w:rsidRPr="00971181">
        <w:rPr>
          <w:rFonts w:asciiTheme="majorHAnsi" w:hAnsiTheme="majorHAnsi" w:cstheme="majorHAnsi"/>
          <w:color w:val="auto"/>
          <w:sz w:val="22"/>
          <w:szCs w:val="22"/>
          <w:lang w:val="ka-GE"/>
        </w:rPr>
        <w:t xml:space="preserve"> </w:t>
      </w:r>
      <w:proofErr w:type="spellStart"/>
      <w:r w:rsidRPr="00971181">
        <w:rPr>
          <w:rFonts w:asciiTheme="majorHAnsi" w:hAnsiTheme="majorHAnsi" w:cstheme="majorHAnsi"/>
          <w:color w:val="auto"/>
          <w:sz w:val="22"/>
          <w:szCs w:val="22"/>
          <w:lang w:val="ka-GE"/>
        </w:rPr>
        <w:t>training</w:t>
      </w:r>
      <w:proofErr w:type="spellEnd"/>
      <w:r w:rsidRPr="00971181">
        <w:rPr>
          <w:rFonts w:asciiTheme="majorHAnsi" w:hAnsiTheme="majorHAnsi" w:cstheme="majorHAnsi"/>
          <w:color w:val="auto"/>
          <w:sz w:val="22"/>
          <w:szCs w:val="22"/>
          <w:lang w:val="ka-GE"/>
        </w:rPr>
        <w:t xml:space="preserve"> </w:t>
      </w:r>
      <w:proofErr w:type="spellStart"/>
      <w:r w:rsidRPr="00971181">
        <w:rPr>
          <w:rFonts w:asciiTheme="majorHAnsi" w:hAnsiTheme="majorHAnsi" w:cstheme="majorHAnsi"/>
          <w:color w:val="auto"/>
          <w:sz w:val="22"/>
          <w:szCs w:val="22"/>
          <w:lang w:val="ka-GE"/>
        </w:rPr>
        <w:t>modules</w:t>
      </w:r>
      <w:proofErr w:type="spellEnd"/>
      <w:r w:rsidRPr="00971181">
        <w:rPr>
          <w:rFonts w:asciiTheme="majorHAnsi" w:hAnsiTheme="majorHAnsi" w:cstheme="majorHAnsi"/>
          <w:color w:val="auto"/>
          <w:sz w:val="22"/>
          <w:szCs w:val="22"/>
          <w:lang w:val="ka-GE"/>
        </w:rPr>
        <w:t xml:space="preserve"> </w:t>
      </w:r>
      <w:r>
        <w:rPr>
          <w:rFonts w:asciiTheme="majorHAnsi" w:hAnsiTheme="majorHAnsi" w:cstheme="majorHAnsi"/>
          <w:color w:val="auto"/>
          <w:sz w:val="22"/>
          <w:szCs w:val="22"/>
          <w:lang w:val="en-US"/>
        </w:rPr>
        <w:t xml:space="preserve">are subject for review and approval by the RECC. </w:t>
      </w:r>
    </w:p>
    <w:p w14:paraId="133FED0F" w14:textId="0D7F3612" w:rsidR="00971181" w:rsidRDefault="00971181" w:rsidP="000D38DE">
      <w:pPr>
        <w:pStyle w:val="Default"/>
        <w:rPr>
          <w:rFonts w:asciiTheme="majorHAnsi" w:hAnsiTheme="majorHAnsi" w:cstheme="majorHAnsi"/>
          <w:color w:val="auto"/>
          <w:sz w:val="22"/>
          <w:szCs w:val="22"/>
          <w:lang w:val="en-US"/>
        </w:rPr>
      </w:pPr>
    </w:p>
    <w:p w14:paraId="644A13E6" w14:textId="08446496" w:rsidR="00971181" w:rsidRPr="00971181" w:rsidRDefault="00971181" w:rsidP="000D38DE">
      <w:pPr>
        <w:pStyle w:val="Default"/>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 xml:space="preserve">Structure of the training modules see below: </w:t>
      </w:r>
    </w:p>
    <w:p w14:paraId="11E7B831" w14:textId="77777777" w:rsidR="00003C21" w:rsidRDefault="00003C21" w:rsidP="00371436">
      <w:pPr>
        <w:pStyle w:val="Default"/>
        <w:jc w:val="both"/>
        <w:rPr>
          <w:rFonts w:asciiTheme="majorHAnsi" w:hAnsiTheme="majorHAnsi" w:cstheme="majorHAnsi"/>
          <w:color w:val="auto"/>
          <w:sz w:val="22"/>
        </w:rPr>
      </w:pPr>
    </w:p>
    <w:p w14:paraId="5FB1D0BB" w14:textId="77777777" w:rsidR="00047F98" w:rsidRDefault="00047F98" w:rsidP="00371436">
      <w:pPr>
        <w:pStyle w:val="Default"/>
        <w:jc w:val="both"/>
        <w:rPr>
          <w:rFonts w:asciiTheme="majorHAnsi" w:hAnsiTheme="majorHAnsi" w:cstheme="majorHAnsi"/>
          <w:color w:val="auto"/>
          <w:sz w:val="22"/>
        </w:rPr>
      </w:pPr>
    </w:p>
    <w:p w14:paraId="256ED7E7" w14:textId="77777777" w:rsidR="00047F98" w:rsidRDefault="00047F98" w:rsidP="00371436">
      <w:pPr>
        <w:pStyle w:val="Default"/>
        <w:jc w:val="both"/>
        <w:rPr>
          <w:rFonts w:asciiTheme="majorHAnsi" w:hAnsiTheme="majorHAnsi" w:cstheme="majorHAnsi"/>
          <w:color w:val="auto"/>
          <w:sz w:val="22"/>
        </w:rPr>
      </w:pPr>
    </w:p>
    <w:p w14:paraId="71E0682B" w14:textId="77777777" w:rsidR="00011559" w:rsidRPr="00011559" w:rsidRDefault="00011559" w:rsidP="00011559">
      <w:pPr>
        <w:jc w:val="both"/>
        <w:rPr>
          <w:rFonts w:asciiTheme="majorHAnsi" w:hAnsiTheme="majorHAnsi" w:cstheme="majorHAnsi"/>
          <w:bCs/>
          <w:sz w:val="22"/>
          <w:szCs w:val="22"/>
          <w:lang w:val="en-GB"/>
        </w:rPr>
      </w:pPr>
      <w:r w:rsidRPr="00011559">
        <w:rPr>
          <w:rFonts w:asciiTheme="majorHAnsi" w:hAnsiTheme="majorHAnsi" w:cstheme="majorHAnsi"/>
          <w:bCs/>
          <w:sz w:val="22"/>
          <w:szCs w:val="22"/>
          <w:lang w:val="en-GB"/>
        </w:rPr>
        <w:lastRenderedPageBreak/>
        <w:t>Structure of the Training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11559" w:rsidRPr="00011559" w14:paraId="07C0DF54" w14:textId="77777777" w:rsidTr="006977FB">
        <w:tc>
          <w:tcPr>
            <w:tcW w:w="9854" w:type="dxa"/>
            <w:shd w:val="clear" w:color="auto" w:fill="auto"/>
          </w:tcPr>
          <w:p w14:paraId="49091BC7" w14:textId="77777777" w:rsidR="00011559" w:rsidRPr="00011559" w:rsidRDefault="00011559" w:rsidP="006977FB">
            <w:pPr>
              <w:rPr>
                <w:rFonts w:asciiTheme="majorHAnsi" w:hAnsiTheme="majorHAnsi" w:cstheme="majorHAnsi"/>
                <w:b/>
                <w:sz w:val="22"/>
                <w:szCs w:val="22"/>
                <w:lang w:val="en-GB"/>
              </w:rPr>
            </w:pPr>
          </w:p>
          <w:p w14:paraId="7D7B7955" w14:textId="77777777" w:rsidR="00011559" w:rsidRPr="00011559" w:rsidRDefault="00011559" w:rsidP="006977FB">
            <w:pPr>
              <w:rPr>
                <w:rFonts w:asciiTheme="majorHAnsi" w:hAnsiTheme="majorHAnsi" w:cstheme="majorHAnsi"/>
                <w:b/>
                <w:sz w:val="22"/>
                <w:szCs w:val="22"/>
                <w:lang w:val="en-GB"/>
              </w:rPr>
            </w:pPr>
            <w:r w:rsidRPr="00011559">
              <w:rPr>
                <w:rFonts w:asciiTheme="majorHAnsi" w:hAnsiTheme="majorHAnsi" w:cstheme="majorHAnsi"/>
                <w:b/>
                <w:sz w:val="22"/>
                <w:szCs w:val="22"/>
                <w:lang w:val="en-GB"/>
              </w:rPr>
              <w:t xml:space="preserve">Title of the </w:t>
            </w:r>
            <w:r w:rsidRPr="00011559">
              <w:rPr>
                <w:rFonts w:asciiTheme="majorHAnsi" w:hAnsiTheme="majorHAnsi" w:cstheme="majorHAnsi"/>
                <w:b/>
                <w:sz w:val="22"/>
                <w:szCs w:val="22"/>
              </w:rPr>
              <w:t>Training Module</w:t>
            </w:r>
          </w:p>
          <w:p w14:paraId="04EA9C22" w14:textId="77777777" w:rsidR="00011559" w:rsidRPr="00011559" w:rsidRDefault="00011559" w:rsidP="006977FB">
            <w:pPr>
              <w:rPr>
                <w:rFonts w:asciiTheme="majorHAnsi" w:hAnsiTheme="majorHAnsi" w:cstheme="majorHAnsi"/>
                <w:b/>
                <w:sz w:val="22"/>
                <w:szCs w:val="22"/>
                <w:lang w:val="en-GB"/>
              </w:rPr>
            </w:pPr>
          </w:p>
          <w:p w14:paraId="37746758" w14:textId="77777777" w:rsidR="00011559" w:rsidRPr="00011559" w:rsidRDefault="00011559" w:rsidP="0072669B">
            <w:pPr>
              <w:numPr>
                <w:ilvl w:val="0"/>
                <w:numId w:val="1"/>
              </w:numPr>
              <w:rPr>
                <w:rFonts w:asciiTheme="majorHAnsi" w:hAnsiTheme="majorHAnsi" w:cstheme="majorHAnsi"/>
                <w:sz w:val="22"/>
                <w:szCs w:val="22"/>
              </w:rPr>
            </w:pPr>
            <w:r w:rsidRPr="00011559">
              <w:rPr>
                <w:rFonts w:asciiTheme="majorHAnsi" w:hAnsiTheme="majorHAnsi" w:cstheme="majorHAnsi"/>
                <w:sz w:val="22"/>
                <w:szCs w:val="22"/>
              </w:rPr>
              <w:t>Table of Contents</w:t>
            </w:r>
          </w:p>
          <w:p w14:paraId="07AD6E25" w14:textId="77777777" w:rsidR="00011559" w:rsidRPr="00011559" w:rsidRDefault="00011559" w:rsidP="006977FB">
            <w:pPr>
              <w:ind w:left="720"/>
              <w:rPr>
                <w:rFonts w:asciiTheme="majorHAnsi" w:hAnsiTheme="majorHAnsi" w:cstheme="majorHAnsi"/>
                <w:sz w:val="22"/>
                <w:szCs w:val="22"/>
              </w:rPr>
            </w:pPr>
          </w:p>
          <w:p w14:paraId="23672662" w14:textId="77777777" w:rsidR="00011559" w:rsidRPr="00011559" w:rsidRDefault="00011559" w:rsidP="0072669B">
            <w:pPr>
              <w:numPr>
                <w:ilvl w:val="0"/>
                <w:numId w:val="1"/>
              </w:numPr>
              <w:rPr>
                <w:rFonts w:asciiTheme="majorHAnsi" w:hAnsiTheme="majorHAnsi" w:cstheme="majorHAnsi"/>
                <w:sz w:val="22"/>
                <w:szCs w:val="22"/>
              </w:rPr>
            </w:pPr>
            <w:r w:rsidRPr="00011559">
              <w:rPr>
                <w:rFonts w:asciiTheme="majorHAnsi" w:hAnsiTheme="majorHAnsi" w:cstheme="majorHAnsi"/>
                <w:sz w:val="22"/>
                <w:szCs w:val="22"/>
              </w:rPr>
              <w:t>Abbreviations</w:t>
            </w:r>
          </w:p>
          <w:p w14:paraId="47384622" w14:textId="77777777" w:rsidR="00011559" w:rsidRPr="00011559" w:rsidRDefault="00011559" w:rsidP="006977FB">
            <w:pPr>
              <w:ind w:left="720"/>
              <w:rPr>
                <w:rFonts w:asciiTheme="majorHAnsi" w:hAnsiTheme="majorHAnsi" w:cstheme="majorHAnsi"/>
                <w:sz w:val="22"/>
                <w:szCs w:val="22"/>
              </w:rPr>
            </w:pPr>
          </w:p>
          <w:p w14:paraId="54E75999" w14:textId="77777777" w:rsidR="00011559" w:rsidRPr="00011559" w:rsidRDefault="00011559" w:rsidP="0072669B">
            <w:pPr>
              <w:numPr>
                <w:ilvl w:val="0"/>
                <w:numId w:val="1"/>
              </w:numPr>
              <w:rPr>
                <w:rFonts w:asciiTheme="majorHAnsi" w:hAnsiTheme="majorHAnsi" w:cstheme="majorHAnsi"/>
                <w:sz w:val="22"/>
                <w:szCs w:val="22"/>
              </w:rPr>
            </w:pPr>
            <w:r w:rsidRPr="00011559">
              <w:rPr>
                <w:rFonts w:asciiTheme="majorHAnsi" w:hAnsiTheme="majorHAnsi" w:cstheme="majorHAnsi"/>
                <w:sz w:val="22"/>
                <w:szCs w:val="22"/>
              </w:rPr>
              <w:t>Description of Training Module (Introduction)</w:t>
            </w:r>
          </w:p>
          <w:p w14:paraId="4A6514DA" w14:textId="77777777" w:rsidR="00011559" w:rsidRPr="00011559" w:rsidRDefault="00011559" w:rsidP="006977FB">
            <w:pPr>
              <w:pStyle w:val="ListParagraph"/>
              <w:rPr>
                <w:rFonts w:asciiTheme="majorHAnsi" w:hAnsiTheme="majorHAnsi" w:cstheme="majorHAnsi"/>
                <w:sz w:val="22"/>
                <w:szCs w:val="22"/>
              </w:rPr>
            </w:pPr>
          </w:p>
          <w:p w14:paraId="22DDD9F8" w14:textId="77777777" w:rsidR="00011559" w:rsidRPr="00011559" w:rsidRDefault="00011559" w:rsidP="0072669B">
            <w:pPr>
              <w:pStyle w:val="ListParagraph"/>
              <w:numPr>
                <w:ilvl w:val="0"/>
                <w:numId w:val="1"/>
              </w:numPr>
              <w:jc w:val="both"/>
              <w:rPr>
                <w:rFonts w:asciiTheme="majorHAnsi" w:hAnsiTheme="majorHAnsi" w:cstheme="majorHAnsi"/>
                <w:sz w:val="22"/>
                <w:szCs w:val="22"/>
              </w:rPr>
            </w:pPr>
            <w:r w:rsidRPr="00011559">
              <w:rPr>
                <w:rFonts w:asciiTheme="majorHAnsi" w:hAnsiTheme="majorHAnsi" w:cstheme="majorHAnsi"/>
                <w:sz w:val="22"/>
                <w:szCs w:val="22"/>
              </w:rPr>
              <w:t xml:space="preserve">Training Module </w:t>
            </w:r>
          </w:p>
          <w:p w14:paraId="33FFD2B7" w14:textId="77777777" w:rsidR="00011559" w:rsidRPr="00011559" w:rsidRDefault="00011559" w:rsidP="006977FB">
            <w:pPr>
              <w:ind w:left="720"/>
              <w:rPr>
                <w:rFonts w:asciiTheme="majorHAnsi" w:hAnsiTheme="majorHAnsi" w:cstheme="majorHAnsi"/>
                <w:sz w:val="22"/>
                <w:szCs w:val="22"/>
              </w:rPr>
            </w:pPr>
          </w:p>
          <w:p w14:paraId="7843853A" w14:textId="77777777" w:rsidR="00011559" w:rsidRPr="00011559" w:rsidRDefault="00011559" w:rsidP="0072669B">
            <w:pPr>
              <w:numPr>
                <w:ilvl w:val="0"/>
                <w:numId w:val="1"/>
              </w:numPr>
              <w:rPr>
                <w:rFonts w:asciiTheme="majorHAnsi" w:hAnsiTheme="majorHAnsi" w:cstheme="majorHAnsi"/>
                <w:sz w:val="22"/>
                <w:szCs w:val="22"/>
              </w:rPr>
            </w:pPr>
            <w:r w:rsidRPr="00011559">
              <w:rPr>
                <w:rFonts w:asciiTheme="majorHAnsi" w:hAnsiTheme="majorHAnsi" w:cstheme="majorHAnsi"/>
                <w:sz w:val="22"/>
                <w:szCs w:val="22"/>
              </w:rPr>
              <w:t>References</w:t>
            </w:r>
          </w:p>
          <w:p w14:paraId="515AFE9A" w14:textId="77777777" w:rsidR="00011559" w:rsidRPr="00011559" w:rsidRDefault="00011559" w:rsidP="006977FB">
            <w:pPr>
              <w:ind w:left="720"/>
              <w:rPr>
                <w:rFonts w:asciiTheme="majorHAnsi" w:hAnsiTheme="majorHAnsi" w:cstheme="majorHAnsi"/>
                <w:sz w:val="22"/>
                <w:szCs w:val="22"/>
              </w:rPr>
            </w:pPr>
          </w:p>
          <w:p w14:paraId="2AE62F97" w14:textId="50C2D579" w:rsidR="00011559" w:rsidRPr="00011559" w:rsidRDefault="00971181" w:rsidP="0072669B">
            <w:pPr>
              <w:numPr>
                <w:ilvl w:val="0"/>
                <w:numId w:val="1"/>
              </w:numPr>
              <w:rPr>
                <w:rFonts w:asciiTheme="majorHAnsi" w:hAnsiTheme="majorHAnsi" w:cstheme="majorHAnsi"/>
                <w:sz w:val="22"/>
                <w:szCs w:val="22"/>
              </w:rPr>
            </w:pPr>
            <w:r>
              <w:rPr>
                <w:rFonts w:asciiTheme="majorHAnsi" w:hAnsiTheme="majorHAnsi" w:cstheme="majorHAnsi"/>
                <w:sz w:val="22"/>
                <w:szCs w:val="22"/>
              </w:rPr>
              <w:t>Presentation</w:t>
            </w:r>
            <w:r w:rsidR="00011559" w:rsidRPr="00011559">
              <w:rPr>
                <w:rFonts w:asciiTheme="majorHAnsi" w:hAnsiTheme="majorHAnsi" w:cstheme="majorHAnsi"/>
                <w:sz w:val="22"/>
                <w:szCs w:val="22"/>
              </w:rPr>
              <w:t xml:space="preserve"> </w:t>
            </w:r>
          </w:p>
          <w:p w14:paraId="695E70D0" w14:textId="77777777" w:rsidR="00011559" w:rsidRPr="00011559" w:rsidRDefault="00011559" w:rsidP="006977FB">
            <w:pPr>
              <w:rPr>
                <w:rFonts w:asciiTheme="majorHAnsi" w:hAnsiTheme="majorHAnsi" w:cstheme="majorHAnsi"/>
                <w:sz w:val="22"/>
                <w:szCs w:val="22"/>
              </w:rPr>
            </w:pPr>
          </w:p>
          <w:p w14:paraId="671ABB2B" w14:textId="77777777" w:rsidR="00011559" w:rsidRPr="00011559" w:rsidRDefault="00011559" w:rsidP="0072669B">
            <w:pPr>
              <w:numPr>
                <w:ilvl w:val="0"/>
                <w:numId w:val="1"/>
              </w:numPr>
              <w:rPr>
                <w:rFonts w:asciiTheme="majorHAnsi" w:hAnsiTheme="majorHAnsi" w:cstheme="majorHAnsi"/>
                <w:sz w:val="22"/>
                <w:szCs w:val="22"/>
              </w:rPr>
            </w:pPr>
            <w:r w:rsidRPr="00011559">
              <w:rPr>
                <w:rFonts w:asciiTheme="majorHAnsi" w:hAnsiTheme="majorHAnsi" w:cstheme="majorHAnsi"/>
                <w:sz w:val="22"/>
                <w:szCs w:val="22"/>
              </w:rPr>
              <w:t>Supporting Materials (</w:t>
            </w:r>
            <w:r w:rsidRPr="00011559">
              <w:rPr>
                <w:rFonts w:asciiTheme="majorHAnsi" w:hAnsiTheme="majorHAnsi" w:cstheme="majorHAnsi"/>
                <w:i/>
                <w:iCs/>
                <w:sz w:val="22"/>
                <w:szCs w:val="22"/>
              </w:rPr>
              <w:t>Texts and extracts from relevant legislation and/or regulations</w:t>
            </w:r>
            <w:r w:rsidRPr="00011559">
              <w:rPr>
                <w:rFonts w:asciiTheme="majorHAnsi" w:hAnsiTheme="majorHAnsi" w:cstheme="majorHAnsi"/>
                <w:sz w:val="22"/>
                <w:szCs w:val="22"/>
              </w:rPr>
              <w:t xml:space="preserve">) </w:t>
            </w:r>
          </w:p>
          <w:p w14:paraId="078B5823" w14:textId="77777777" w:rsidR="00011559" w:rsidRPr="00011559" w:rsidRDefault="00011559" w:rsidP="006977FB">
            <w:pPr>
              <w:rPr>
                <w:rFonts w:asciiTheme="majorHAnsi" w:hAnsiTheme="majorHAnsi" w:cstheme="majorHAnsi"/>
                <w:bCs/>
                <w:sz w:val="22"/>
                <w:szCs w:val="22"/>
                <w:lang w:val="en-GB"/>
              </w:rPr>
            </w:pPr>
          </w:p>
        </w:tc>
      </w:tr>
    </w:tbl>
    <w:p w14:paraId="7FBC1835" w14:textId="77777777" w:rsidR="00011559" w:rsidRPr="00011559" w:rsidRDefault="00011559" w:rsidP="00371436">
      <w:pPr>
        <w:pStyle w:val="Default"/>
        <w:jc w:val="both"/>
        <w:rPr>
          <w:rFonts w:asciiTheme="majorHAnsi" w:hAnsiTheme="majorHAnsi" w:cstheme="majorHAnsi"/>
          <w:color w:val="auto"/>
          <w:sz w:val="22"/>
          <w:lang w:val="en-GB"/>
        </w:rPr>
      </w:pPr>
    </w:p>
    <w:p w14:paraId="43799510" w14:textId="6E054DDE" w:rsidR="00263B28" w:rsidRDefault="00263B28" w:rsidP="00263B28">
      <w:pPr>
        <w:pStyle w:val="Default"/>
        <w:jc w:val="both"/>
        <w:rPr>
          <w:rFonts w:asciiTheme="majorHAnsi" w:hAnsiTheme="majorHAnsi" w:cstheme="majorHAnsi"/>
          <w:color w:val="auto"/>
          <w:sz w:val="22"/>
          <w:szCs w:val="22"/>
          <w:lang w:val="en-GB"/>
        </w:rPr>
      </w:pPr>
    </w:p>
    <w:p w14:paraId="66ADC943" w14:textId="1D2B6E24" w:rsidR="00971181" w:rsidRPr="00971181" w:rsidRDefault="00971181" w:rsidP="00971181">
      <w:pPr>
        <w:pStyle w:val="Default"/>
        <w:jc w:val="center"/>
        <w:rPr>
          <w:rFonts w:asciiTheme="majorHAnsi" w:hAnsiTheme="majorHAnsi" w:cstheme="majorHAnsi"/>
          <w:b/>
          <w:i/>
          <w:sz w:val="22"/>
          <w:szCs w:val="22"/>
          <w:lang w:val="en-US"/>
        </w:rPr>
      </w:pPr>
      <w:r>
        <w:rPr>
          <w:rFonts w:asciiTheme="majorHAnsi" w:hAnsiTheme="majorHAnsi" w:cstheme="majorHAnsi"/>
          <w:b/>
          <w:i/>
          <w:sz w:val="22"/>
          <w:szCs w:val="22"/>
          <w:lang w:val="en-US"/>
        </w:rPr>
        <w:t>c</w:t>
      </w:r>
      <w:r w:rsidRPr="00971181">
        <w:rPr>
          <w:rFonts w:asciiTheme="majorHAnsi" w:hAnsiTheme="majorHAnsi" w:cstheme="majorHAnsi"/>
          <w:b/>
          <w:i/>
          <w:sz w:val="22"/>
          <w:szCs w:val="22"/>
          <w:lang w:val="en-US"/>
        </w:rPr>
        <w:t xml:space="preserve">. Conducting  </w:t>
      </w:r>
      <w:r w:rsidR="00710045">
        <w:rPr>
          <w:rFonts w:asciiTheme="majorHAnsi" w:hAnsiTheme="majorHAnsi" w:cstheme="majorHAnsi"/>
          <w:b/>
          <w:i/>
          <w:sz w:val="22"/>
          <w:szCs w:val="22"/>
          <w:lang w:val="en-US"/>
        </w:rPr>
        <w:t>five</w:t>
      </w:r>
      <w:r w:rsidRPr="00971181">
        <w:rPr>
          <w:rFonts w:asciiTheme="majorHAnsi" w:hAnsiTheme="majorHAnsi" w:cstheme="majorHAnsi"/>
          <w:b/>
          <w:i/>
          <w:sz w:val="22"/>
          <w:szCs w:val="22"/>
          <w:lang w:val="en-US"/>
        </w:rPr>
        <w:t xml:space="preserve"> sessions of the  training for NASLMLUM staff with due gender consideration</w:t>
      </w:r>
    </w:p>
    <w:p w14:paraId="5C8928B8" w14:textId="676404D4" w:rsidR="00971181" w:rsidRDefault="00971181" w:rsidP="00263B28">
      <w:pPr>
        <w:pStyle w:val="Default"/>
        <w:jc w:val="both"/>
        <w:rPr>
          <w:rFonts w:asciiTheme="majorHAnsi" w:hAnsiTheme="majorHAnsi" w:cstheme="majorHAnsi"/>
          <w:color w:val="auto"/>
          <w:sz w:val="22"/>
          <w:szCs w:val="22"/>
          <w:lang w:val="en-GB"/>
        </w:rPr>
      </w:pPr>
    </w:p>
    <w:p w14:paraId="031A2391" w14:textId="777B30DF" w:rsidR="00971181" w:rsidRDefault="00971181" w:rsidP="00263B28">
      <w:pPr>
        <w:pStyle w:val="Default"/>
        <w:jc w:val="both"/>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 xml:space="preserve">National expert will conduct </w:t>
      </w:r>
      <w:r w:rsidR="00710045">
        <w:rPr>
          <w:rFonts w:asciiTheme="majorHAnsi" w:hAnsiTheme="majorHAnsi" w:cstheme="majorHAnsi"/>
          <w:color w:val="auto"/>
          <w:sz w:val="22"/>
          <w:szCs w:val="22"/>
          <w:lang w:val="en-US"/>
        </w:rPr>
        <w:t>5</w:t>
      </w:r>
      <w:r>
        <w:rPr>
          <w:rFonts w:asciiTheme="majorHAnsi" w:hAnsiTheme="majorHAnsi" w:cstheme="majorHAnsi"/>
          <w:color w:val="auto"/>
          <w:sz w:val="22"/>
          <w:szCs w:val="22"/>
          <w:lang w:val="en-US"/>
        </w:rPr>
        <w:t xml:space="preserve"> sessions of 3 hours, of which 2 hours of lecture/presentation and 1 hour of questions and debate.  National expert is responsible to develop training agenda and list of participants in agreement with RECC and NASLM. Gender equality should be considered while planning of training sessions. </w:t>
      </w:r>
    </w:p>
    <w:p w14:paraId="55E0D100" w14:textId="4C2E4B79" w:rsidR="00971181" w:rsidRDefault="00971181" w:rsidP="00263B28">
      <w:pPr>
        <w:pStyle w:val="Default"/>
        <w:jc w:val="both"/>
        <w:rPr>
          <w:rFonts w:asciiTheme="majorHAnsi" w:hAnsiTheme="majorHAnsi" w:cstheme="majorHAnsi"/>
          <w:color w:val="auto"/>
          <w:sz w:val="22"/>
          <w:szCs w:val="22"/>
          <w:lang w:val="en-US"/>
        </w:rPr>
      </w:pPr>
    </w:p>
    <w:p w14:paraId="27124CB5" w14:textId="097A26C5" w:rsidR="00971181" w:rsidRPr="00971181" w:rsidRDefault="00971181" w:rsidP="00971181">
      <w:pPr>
        <w:pStyle w:val="Default"/>
        <w:jc w:val="center"/>
        <w:rPr>
          <w:rFonts w:asciiTheme="majorHAnsi" w:hAnsiTheme="majorHAnsi" w:cstheme="majorHAnsi"/>
          <w:b/>
          <w:color w:val="auto"/>
          <w:sz w:val="22"/>
          <w:szCs w:val="22"/>
          <w:lang w:val="en-US"/>
        </w:rPr>
      </w:pPr>
      <w:r w:rsidRPr="00971181">
        <w:rPr>
          <w:rFonts w:asciiTheme="majorHAnsi" w:hAnsiTheme="majorHAnsi" w:cstheme="majorHAnsi"/>
          <w:b/>
          <w:color w:val="auto"/>
          <w:sz w:val="22"/>
          <w:szCs w:val="22"/>
          <w:lang w:val="en-US"/>
        </w:rPr>
        <w:t>d. Development of detailed evaluation form for pre and after training knowledge level assessment</w:t>
      </w:r>
    </w:p>
    <w:p w14:paraId="0FF95ABC" w14:textId="3EE8A89C" w:rsidR="00971181" w:rsidRDefault="00971181" w:rsidP="00263B28">
      <w:pPr>
        <w:pStyle w:val="Default"/>
        <w:jc w:val="both"/>
        <w:rPr>
          <w:rFonts w:asciiTheme="majorHAnsi" w:hAnsiTheme="majorHAnsi" w:cstheme="majorHAnsi"/>
          <w:color w:val="auto"/>
          <w:sz w:val="22"/>
          <w:szCs w:val="22"/>
          <w:lang w:val="en-US"/>
        </w:rPr>
      </w:pPr>
    </w:p>
    <w:p w14:paraId="7E994BA6" w14:textId="3A8ADBCC" w:rsidR="00971181" w:rsidRDefault="00971181" w:rsidP="00263B28">
      <w:pPr>
        <w:pStyle w:val="Default"/>
        <w:jc w:val="both"/>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 xml:space="preserve">National expert will develop report on the conducted trainings including analyses of evaluation of trainings by the participants and recommendations for further learning activities. </w:t>
      </w:r>
    </w:p>
    <w:p w14:paraId="042F1C0F" w14:textId="77777777" w:rsidR="00971181" w:rsidRPr="003C01CD" w:rsidRDefault="00971181" w:rsidP="00263B28">
      <w:pPr>
        <w:pStyle w:val="Default"/>
        <w:jc w:val="both"/>
        <w:rPr>
          <w:rFonts w:asciiTheme="majorHAnsi" w:hAnsiTheme="majorHAnsi" w:cstheme="majorHAnsi"/>
          <w:color w:val="auto"/>
          <w:sz w:val="22"/>
          <w:szCs w:val="22"/>
          <w:lang w:val="en-GB"/>
        </w:rPr>
      </w:pPr>
    </w:p>
    <w:p w14:paraId="4B3D21A5" w14:textId="58BDF6BD" w:rsidR="007E3B34" w:rsidRPr="00953FC0" w:rsidRDefault="00953FC0" w:rsidP="00953FC0">
      <w:pPr>
        <w:rPr>
          <w:rFonts w:ascii="Calibri" w:hAnsi="Calibri" w:cs="Calibri"/>
          <w:b/>
          <w:bCs/>
          <w:color w:val="0070C0"/>
          <w:sz w:val="22"/>
          <w:szCs w:val="22"/>
        </w:rPr>
      </w:pPr>
      <w:r>
        <w:rPr>
          <w:rFonts w:ascii="Calibri" w:hAnsi="Calibri" w:cs="Calibri"/>
          <w:b/>
          <w:bCs/>
          <w:color w:val="0070C0"/>
          <w:sz w:val="22"/>
          <w:szCs w:val="22"/>
        </w:rPr>
        <w:t>2.</w:t>
      </w:r>
      <w:r w:rsidR="00E4010A" w:rsidRPr="00953FC0">
        <w:rPr>
          <w:rFonts w:ascii="Calibri" w:hAnsi="Calibri" w:cs="Calibri"/>
          <w:b/>
          <w:bCs/>
          <w:color w:val="0070C0"/>
          <w:sz w:val="22"/>
          <w:szCs w:val="22"/>
        </w:rPr>
        <w:t>3</w:t>
      </w:r>
      <w:r w:rsidR="00EE159E" w:rsidRPr="00953FC0">
        <w:rPr>
          <w:rFonts w:ascii="Calibri" w:hAnsi="Calibri" w:cs="Calibri"/>
          <w:b/>
          <w:bCs/>
          <w:color w:val="0070C0"/>
          <w:sz w:val="22"/>
          <w:szCs w:val="22"/>
        </w:rPr>
        <w:t>.</w:t>
      </w:r>
      <w:r w:rsidR="002646DE" w:rsidRPr="00953FC0">
        <w:rPr>
          <w:rFonts w:ascii="Calibri" w:hAnsi="Calibri" w:cs="Calibri"/>
          <w:b/>
          <w:bCs/>
          <w:color w:val="0070C0"/>
          <w:sz w:val="22"/>
          <w:szCs w:val="22"/>
        </w:rPr>
        <w:t xml:space="preserve"> </w:t>
      </w:r>
      <w:r w:rsidR="00971181" w:rsidRPr="00953FC0">
        <w:rPr>
          <w:rFonts w:ascii="Calibri" w:hAnsi="Calibri" w:cs="Calibri"/>
          <w:b/>
          <w:bCs/>
          <w:color w:val="0070C0"/>
          <w:sz w:val="22"/>
          <w:szCs w:val="22"/>
        </w:rPr>
        <w:t>Reporting obligations: Deliverables, reporting Schedule and Estimated Time Input</w:t>
      </w:r>
      <w:r w:rsidR="007E3B34" w:rsidRPr="00953FC0">
        <w:rPr>
          <w:rFonts w:ascii="Calibri" w:hAnsi="Calibri" w:cs="Calibri"/>
          <w:b/>
          <w:bCs/>
          <w:color w:val="0070C0"/>
          <w:sz w:val="22"/>
          <w:szCs w:val="22"/>
        </w:rPr>
        <w:t xml:space="preserve"> </w:t>
      </w:r>
    </w:p>
    <w:p w14:paraId="52857C12" w14:textId="77777777" w:rsidR="00463CB1" w:rsidRPr="003C01CD" w:rsidRDefault="00463CB1" w:rsidP="00EE159E">
      <w:pPr>
        <w:pStyle w:val="Default"/>
        <w:rPr>
          <w:rFonts w:asciiTheme="majorHAnsi" w:hAnsiTheme="majorHAnsi" w:cstheme="majorHAnsi"/>
          <w:b/>
          <w:bCs/>
          <w:color w:val="548DD4" w:themeColor="text2" w:themeTint="99"/>
          <w:sz w:val="22"/>
          <w:szCs w:val="22"/>
          <w:u w:val="single"/>
          <w:lang w:val="en-GB"/>
        </w:rPr>
      </w:pPr>
    </w:p>
    <w:p w14:paraId="6AC8E402" w14:textId="56254FED" w:rsidR="00AE76C6" w:rsidRPr="00AE76C6" w:rsidRDefault="00971181" w:rsidP="00AE76C6">
      <w:pPr>
        <w:autoSpaceDE w:val="0"/>
        <w:autoSpaceDN w:val="0"/>
        <w:adjustRightInd w:val="0"/>
        <w:rPr>
          <w:rFonts w:ascii="Calibri" w:hAnsi="Calibri" w:cs="Calibri"/>
          <w:sz w:val="22"/>
          <w:szCs w:val="22"/>
        </w:rPr>
      </w:pPr>
      <w:r>
        <w:rPr>
          <w:rFonts w:ascii="Calibri" w:hAnsi="Calibri" w:cs="Calibri"/>
          <w:sz w:val="22"/>
          <w:szCs w:val="22"/>
        </w:rPr>
        <w:t xml:space="preserve">The National </w:t>
      </w:r>
      <w:r w:rsidR="00AE76C6">
        <w:rPr>
          <w:rFonts w:ascii="Calibri" w:hAnsi="Calibri" w:cs="Calibri"/>
          <w:sz w:val="22"/>
          <w:szCs w:val="22"/>
        </w:rPr>
        <w:t xml:space="preserve">Expert will report </w:t>
      </w:r>
      <w:r w:rsidR="00AE76C6" w:rsidRPr="00AE76C6">
        <w:rPr>
          <w:rFonts w:ascii="Calibri" w:hAnsi="Calibri" w:cs="Calibri"/>
          <w:sz w:val="22"/>
          <w:szCs w:val="22"/>
        </w:rPr>
        <w:t>to the RECC Executive Director (Project Policy and Institutional Advisor – Project</w:t>
      </w:r>
      <w:r w:rsidR="00AE76C6">
        <w:rPr>
          <w:rFonts w:ascii="Calibri" w:hAnsi="Calibri" w:cs="Calibri"/>
          <w:sz w:val="22"/>
          <w:szCs w:val="22"/>
          <w:lang w:val="ka-GE"/>
        </w:rPr>
        <w:t xml:space="preserve"> </w:t>
      </w:r>
      <w:r w:rsidR="00AE76C6" w:rsidRPr="00AE76C6">
        <w:rPr>
          <w:rFonts w:ascii="Calibri" w:hAnsi="Calibri" w:cs="Calibri"/>
          <w:sz w:val="22"/>
          <w:szCs w:val="22"/>
        </w:rPr>
        <w:t xml:space="preserve">Supervisor/Manager) and Technical Advisor in Agricultural Development (RECC Project Core Team Coordinator). </w:t>
      </w:r>
    </w:p>
    <w:p w14:paraId="37E01B4F" w14:textId="77777777" w:rsidR="00AE76C6" w:rsidRPr="00AE76C6" w:rsidRDefault="00AE76C6" w:rsidP="00AE76C6">
      <w:pPr>
        <w:autoSpaceDE w:val="0"/>
        <w:autoSpaceDN w:val="0"/>
        <w:adjustRightInd w:val="0"/>
        <w:rPr>
          <w:rFonts w:ascii="Calibri" w:hAnsi="Calibri" w:cs="Calibri"/>
          <w:sz w:val="22"/>
          <w:szCs w:val="22"/>
        </w:rPr>
      </w:pPr>
    </w:p>
    <w:p w14:paraId="2B8485D5" w14:textId="77777777" w:rsidR="00AE76C6" w:rsidRPr="00AE76C6" w:rsidRDefault="00AE76C6" w:rsidP="00AE76C6">
      <w:pPr>
        <w:autoSpaceDE w:val="0"/>
        <w:autoSpaceDN w:val="0"/>
        <w:adjustRightInd w:val="0"/>
        <w:rPr>
          <w:rFonts w:ascii="Calibri" w:hAnsi="Calibri" w:cs="Calibri"/>
          <w:sz w:val="22"/>
          <w:szCs w:val="22"/>
        </w:rPr>
      </w:pPr>
      <w:r w:rsidRPr="00AE76C6">
        <w:rPr>
          <w:rFonts w:ascii="Calibri" w:hAnsi="Calibri" w:cs="Calibri"/>
          <w:sz w:val="22"/>
          <w:szCs w:val="22"/>
        </w:rPr>
        <w:t>National Legal Expert will submit reports (in soft copies) to the following deliverables in Georgian Language.</w:t>
      </w:r>
    </w:p>
    <w:p w14:paraId="3289C519" w14:textId="2F822835" w:rsidR="002646DE" w:rsidRPr="00AE76C6" w:rsidRDefault="002646DE" w:rsidP="002646DE">
      <w:pPr>
        <w:jc w:val="both"/>
        <w:rPr>
          <w:rFonts w:ascii="Calibri" w:hAnsi="Calibri" w:cs="Calibri"/>
          <w:sz w:val="22"/>
          <w:szCs w:val="22"/>
          <w:lang w:val="en-US"/>
        </w:rPr>
      </w:pPr>
    </w:p>
    <w:p w14:paraId="4E92347C" w14:textId="77777777" w:rsidR="002646DE" w:rsidRPr="00974F28" w:rsidRDefault="002646DE" w:rsidP="002646DE">
      <w:pPr>
        <w:rPr>
          <w:rFonts w:ascii="Calibri" w:hAnsi="Calibri" w:cs="Calibri"/>
          <w:i/>
          <w:iCs/>
          <w:sz w:val="22"/>
          <w:szCs w:val="22"/>
        </w:rPr>
      </w:pPr>
      <w:r w:rsidRPr="00974F28">
        <w:rPr>
          <w:rFonts w:ascii="Calibri" w:hAnsi="Calibri" w:cs="Calibri"/>
          <w:i/>
          <w:iCs/>
          <w:sz w:val="22"/>
          <w:szCs w:val="22"/>
        </w:rPr>
        <w:t>Table 1. Reporting Obligations</w:t>
      </w:r>
    </w:p>
    <w:p w14:paraId="59F44EB0" w14:textId="77777777" w:rsidR="002646DE" w:rsidRPr="00985437" w:rsidRDefault="002646DE" w:rsidP="002646DE">
      <w:pPr>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759"/>
        <w:gridCol w:w="1656"/>
        <w:gridCol w:w="1965"/>
      </w:tblGrid>
      <w:tr w:rsidR="00AE76C6" w:rsidRPr="00985437" w14:paraId="3456C266" w14:textId="77777777" w:rsidTr="00AE76C6">
        <w:trPr>
          <w:jc w:val="center"/>
        </w:trPr>
        <w:tc>
          <w:tcPr>
            <w:tcW w:w="1242" w:type="dxa"/>
          </w:tcPr>
          <w:p w14:paraId="0C7BA762" w14:textId="77777777" w:rsidR="00AE76C6" w:rsidRPr="00985437" w:rsidRDefault="00AE76C6" w:rsidP="006977FB">
            <w:pPr>
              <w:jc w:val="center"/>
              <w:rPr>
                <w:rFonts w:ascii="Calibri" w:hAnsi="Calibri" w:cs="Calibri"/>
                <w:b/>
                <w:bCs/>
                <w:sz w:val="22"/>
                <w:szCs w:val="22"/>
              </w:rPr>
            </w:pPr>
            <w:r w:rsidRPr="00985437">
              <w:rPr>
                <w:rFonts w:ascii="Calibri" w:hAnsi="Calibri" w:cs="Calibri"/>
                <w:b/>
                <w:bCs/>
                <w:sz w:val="22"/>
                <w:szCs w:val="22"/>
              </w:rPr>
              <w:t>Report Index</w:t>
            </w:r>
          </w:p>
          <w:p w14:paraId="7ED10E39" w14:textId="77777777" w:rsidR="00AE76C6" w:rsidRPr="00985437" w:rsidRDefault="00AE76C6" w:rsidP="006977FB">
            <w:pPr>
              <w:jc w:val="center"/>
              <w:rPr>
                <w:rFonts w:ascii="Calibri" w:hAnsi="Calibri" w:cs="Calibri"/>
                <w:b/>
                <w:bCs/>
                <w:sz w:val="22"/>
                <w:szCs w:val="22"/>
              </w:rPr>
            </w:pPr>
          </w:p>
        </w:tc>
        <w:tc>
          <w:tcPr>
            <w:tcW w:w="4759" w:type="dxa"/>
          </w:tcPr>
          <w:p w14:paraId="351BA6AE" w14:textId="77777777" w:rsidR="00AE76C6" w:rsidRPr="00985437" w:rsidRDefault="00AE76C6" w:rsidP="006977FB">
            <w:pPr>
              <w:jc w:val="center"/>
              <w:rPr>
                <w:rFonts w:ascii="Calibri" w:hAnsi="Calibri" w:cs="Calibri"/>
                <w:b/>
                <w:bCs/>
                <w:sz w:val="22"/>
                <w:szCs w:val="22"/>
              </w:rPr>
            </w:pPr>
            <w:r w:rsidRPr="00985437">
              <w:rPr>
                <w:rFonts w:ascii="Calibri" w:hAnsi="Calibri" w:cs="Calibri"/>
                <w:b/>
                <w:bCs/>
                <w:sz w:val="22"/>
                <w:szCs w:val="22"/>
              </w:rPr>
              <w:t>Name of Deliverable/Means of Verification</w:t>
            </w:r>
          </w:p>
        </w:tc>
        <w:tc>
          <w:tcPr>
            <w:tcW w:w="1656" w:type="dxa"/>
          </w:tcPr>
          <w:p w14:paraId="08ACC8DB" w14:textId="3F9C85BC" w:rsidR="00AE76C6" w:rsidRPr="00985437" w:rsidRDefault="00AE76C6" w:rsidP="006977FB">
            <w:pPr>
              <w:jc w:val="center"/>
              <w:rPr>
                <w:rFonts w:ascii="Calibri" w:hAnsi="Calibri" w:cs="Calibri"/>
                <w:b/>
                <w:bCs/>
                <w:sz w:val="22"/>
                <w:szCs w:val="22"/>
              </w:rPr>
            </w:pPr>
            <w:r>
              <w:rPr>
                <w:rFonts w:ascii="Calibri" w:hAnsi="Calibri" w:cs="Calibri"/>
                <w:b/>
                <w:bCs/>
                <w:sz w:val="22"/>
                <w:szCs w:val="22"/>
              </w:rPr>
              <w:t>Estimated Number of Working Dayes</w:t>
            </w:r>
          </w:p>
        </w:tc>
        <w:tc>
          <w:tcPr>
            <w:tcW w:w="1965" w:type="dxa"/>
          </w:tcPr>
          <w:p w14:paraId="00D6325D" w14:textId="57919FD0" w:rsidR="00AE76C6" w:rsidRPr="00985437" w:rsidRDefault="00AE76C6" w:rsidP="006977FB">
            <w:pPr>
              <w:jc w:val="center"/>
              <w:rPr>
                <w:rFonts w:ascii="Calibri" w:hAnsi="Calibri" w:cs="Calibri"/>
                <w:b/>
                <w:bCs/>
                <w:sz w:val="22"/>
                <w:szCs w:val="22"/>
              </w:rPr>
            </w:pPr>
            <w:r w:rsidRPr="00985437">
              <w:rPr>
                <w:rFonts w:ascii="Calibri" w:hAnsi="Calibri" w:cs="Calibri"/>
                <w:b/>
                <w:bCs/>
                <w:sz w:val="22"/>
                <w:szCs w:val="22"/>
              </w:rPr>
              <w:t>Time of Submission</w:t>
            </w:r>
          </w:p>
        </w:tc>
      </w:tr>
      <w:tr w:rsidR="00AE76C6" w:rsidRPr="00985437" w14:paraId="2E39921A" w14:textId="77777777" w:rsidTr="00AE76C6">
        <w:trPr>
          <w:jc w:val="center"/>
        </w:trPr>
        <w:tc>
          <w:tcPr>
            <w:tcW w:w="1242" w:type="dxa"/>
          </w:tcPr>
          <w:p w14:paraId="2F3D107C" w14:textId="5CB00D45" w:rsidR="00AE76C6" w:rsidRDefault="00AE76C6" w:rsidP="006977FB">
            <w:pPr>
              <w:rPr>
                <w:rFonts w:ascii="Calibri" w:hAnsi="Calibri" w:cs="Calibri"/>
                <w:sz w:val="22"/>
                <w:szCs w:val="22"/>
              </w:rPr>
            </w:pPr>
            <w:r>
              <w:rPr>
                <w:rFonts w:ascii="Calibri" w:hAnsi="Calibri" w:cs="Calibri"/>
                <w:sz w:val="22"/>
                <w:szCs w:val="22"/>
              </w:rPr>
              <w:t>R1</w:t>
            </w:r>
          </w:p>
        </w:tc>
        <w:tc>
          <w:tcPr>
            <w:tcW w:w="4759" w:type="dxa"/>
          </w:tcPr>
          <w:p w14:paraId="54AE354B" w14:textId="7E40D03E" w:rsidR="00AE76C6" w:rsidRPr="004E1A3C" w:rsidRDefault="00AE76C6" w:rsidP="00AE76C6">
            <w:pPr>
              <w:jc w:val="both"/>
              <w:rPr>
                <w:rFonts w:ascii="Calibri" w:hAnsi="Calibri" w:cs="Calibri"/>
                <w:color w:val="000000"/>
                <w:sz w:val="22"/>
                <w:szCs w:val="22"/>
              </w:rPr>
            </w:pPr>
            <w:r>
              <w:rPr>
                <w:rFonts w:ascii="Calibri" w:hAnsi="Calibri" w:cs="Calibri"/>
                <w:b/>
                <w:color w:val="000000"/>
                <w:sz w:val="22"/>
                <w:szCs w:val="22"/>
              </w:rPr>
              <w:t>Q</w:t>
            </w:r>
            <w:r w:rsidRPr="004E1A3C">
              <w:rPr>
                <w:rFonts w:ascii="Calibri" w:hAnsi="Calibri" w:cs="Calibri"/>
                <w:b/>
                <w:color w:val="000000"/>
                <w:sz w:val="22"/>
                <w:szCs w:val="22"/>
              </w:rPr>
              <w:t>uestionnaire</w:t>
            </w:r>
            <w:r>
              <w:rPr>
                <w:rFonts w:ascii="Calibri" w:hAnsi="Calibri" w:cs="Calibri"/>
                <w:b/>
                <w:color w:val="000000"/>
                <w:sz w:val="22"/>
                <w:szCs w:val="22"/>
              </w:rPr>
              <w:t xml:space="preserve"> </w:t>
            </w:r>
            <w:r>
              <w:rPr>
                <w:rFonts w:ascii="Calibri" w:hAnsi="Calibri" w:cs="Calibri"/>
                <w:color w:val="000000"/>
                <w:sz w:val="22"/>
                <w:szCs w:val="22"/>
              </w:rPr>
              <w:t xml:space="preserve">for </w:t>
            </w:r>
            <w:r w:rsidRPr="004E1A3C">
              <w:rPr>
                <w:rFonts w:ascii="Calibri" w:eastAsia="Calibri" w:hAnsi="Calibri" w:cs="Calibri"/>
                <w:sz w:val="22"/>
                <w:szCs w:val="22"/>
              </w:rPr>
              <w:t>capacity needs assessment to determine the capacity d</w:t>
            </w:r>
            <w:r>
              <w:rPr>
                <w:rFonts w:ascii="Calibri" w:eastAsia="Calibri" w:hAnsi="Calibri" w:cs="Calibri"/>
                <w:sz w:val="22"/>
                <w:szCs w:val="22"/>
              </w:rPr>
              <w:t>evelopment needs of the NASL</w:t>
            </w:r>
            <w:r>
              <w:rPr>
                <w:rFonts w:ascii="Calibri" w:eastAsia="Calibri" w:hAnsi="Calibri" w:cs="Calibri"/>
                <w:sz w:val="22"/>
                <w:szCs w:val="22"/>
                <w:lang w:val="en-US"/>
              </w:rPr>
              <w:t>M</w:t>
            </w:r>
            <w:r w:rsidRPr="004E1A3C">
              <w:rPr>
                <w:rFonts w:ascii="Calibri" w:eastAsia="Calibri" w:hAnsi="Calibri" w:cs="Calibri"/>
                <w:sz w:val="22"/>
                <w:szCs w:val="22"/>
              </w:rPr>
              <w:t xml:space="preserve"> on</w:t>
            </w:r>
            <w:r>
              <w:rPr>
                <w:rFonts w:ascii="Calibri" w:eastAsia="Calibri" w:hAnsi="Calibri" w:cs="Calibri"/>
                <w:sz w:val="22"/>
                <w:szCs w:val="22"/>
              </w:rPr>
              <w:t xml:space="preserve"> UNCCD and LDN Conceptual Framework, on </w:t>
            </w:r>
            <w:r w:rsidRPr="004E1A3C">
              <w:rPr>
                <w:rFonts w:ascii="Calibri" w:eastAsia="Calibri" w:hAnsi="Calibri" w:cs="Calibri"/>
                <w:sz w:val="22"/>
                <w:szCs w:val="22"/>
              </w:rPr>
              <w:t>LDN oriented sustainable pasturelands management</w:t>
            </w:r>
          </w:p>
        </w:tc>
        <w:tc>
          <w:tcPr>
            <w:tcW w:w="1656" w:type="dxa"/>
            <w:vAlign w:val="center"/>
          </w:tcPr>
          <w:p w14:paraId="52F16C17" w14:textId="48D926A2" w:rsidR="00AE76C6" w:rsidRDefault="00AE76C6" w:rsidP="00AE76C6">
            <w:pPr>
              <w:jc w:val="center"/>
              <w:rPr>
                <w:rFonts w:ascii="Calibri" w:hAnsi="Calibri" w:cs="Calibri"/>
                <w:sz w:val="22"/>
                <w:szCs w:val="22"/>
              </w:rPr>
            </w:pPr>
            <w:r>
              <w:rPr>
                <w:rFonts w:ascii="Calibri" w:hAnsi="Calibri" w:cs="Calibri"/>
                <w:sz w:val="22"/>
                <w:szCs w:val="22"/>
              </w:rPr>
              <w:t>5</w:t>
            </w:r>
          </w:p>
        </w:tc>
        <w:tc>
          <w:tcPr>
            <w:tcW w:w="1965" w:type="dxa"/>
          </w:tcPr>
          <w:p w14:paraId="3A3F6CB1" w14:textId="1FC13016" w:rsidR="00AE76C6" w:rsidRDefault="00AE76C6" w:rsidP="006977FB">
            <w:pPr>
              <w:rPr>
                <w:rFonts w:ascii="Calibri" w:hAnsi="Calibri" w:cs="Calibri"/>
                <w:sz w:val="22"/>
                <w:szCs w:val="22"/>
              </w:rPr>
            </w:pPr>
            <w:r>
              <w:rPr>
                <w:rFonts w:ascii="Calibri" w:hAnsi="Calibri" w:cs="Calibri"/>
                <w:sz w:val="22"/>
                <w:szCs w:val="22"/>
              </w:rPr>
              <w:t>Ju</w:t>
            </w:r>
            <w:r w:rsidR="00047F98">
              <w:rPr>
                <w:rFonts w:ascii="Calibri" w:hAnsi="Calibri" w:cs="Calibri"/>
                <w:sz w:val="22"/>
                <w:szCs w:val="22"/>
              </w:rPr>
              <w:t>ne</w:t>
            </w:r>
            <w:r>
              <w:rPr>
                <w:rFonts w:ascii="Calibri" w:hAnsi="Calibri" w:cs="Calibri"/>
                <w:sz w:val="22"/>
                <w:szCs w:val="22"/>
              </w:rPr>
              <w:t xml:space="preserve"> 1, 202</w:t>
            </w:r>
            <w:r w:rsidR="00047F98">
              <w:rPr>
                <w:rFonts w:ascii="Calibri" w:hAnsi="Calibri" w:cs="Calibri"/>
                <w:sz w:val="22"/>
                <w:szCs w:val="22"/>
              </w:rPr>
              <w:t>4</w:t>
            </w:r>
          </w:p>
        </w:tc>
      </w:tr>
      <w:tr w:rsidR="00AE76C6" w:rsidRPr="00985437" w14:paraId="420DAF7A" w14:textId="77777777" w:rsidTr="00AE76C6">
        <w:trPr>
          <w:jc w:val="center"/>
        </w:trPr>
        <w:tc>
          <w:tcPr>
            <w:tcW w:w="1242" w:type="dxa"/>
          </w:tcPr>
          <w:p w14:paraId="4A30122C" w14:textId="67A52856" w:rsidR="00AE76C6" w:rsidRDefault="00AE76C6" w:rsidP="006977FB">
            <w:pPr>
              <w:rPr>
                <w:rFonts w:ascii="Calibri" w:hAnsi="Calibri" w:cs="Calibri"/>
                <w:sz w:val="22"/>
                <w:szCs w:val="22"/>
              </w:rPr>
            </w:pPr>
            <w:r>
              <w:rPr>
                <w:rFonts w:ascii="Calibri" w:hAnsi="Calibri" w:cs="Calibri"/>
                <w:sz w:val="22"/>
                <w:szCs w:val="22"/>
              </w:rPr>
              <w:t>R2</w:t>
            </w:r>
          </w:p>
        </w:tc>
        <w:tc>
          <w:tcPr>
            <w:tcW w:w="4759" w:type="dxa"/>
          </w:tcPr>
          <w:p w14:paraId="3135F455" w14:textId="14AC3E81" w:rsidR="00AE76C6" w:rsidRDefault="00AE76C6" w:rsidP="004E1A3C">
            <w:pPr>
              <w:jc w:val="both"/>
              <w:rPr>
                <w:rFonts w:ascii="Calibri" w:hAnsi="Calibri" w:cs="Calibri"/>
                <w:b/>
                <w:color w:val="000000"/>
                <w:sz w:val="22"/>
                <w:szCs w:val="22"/>
              </w:rPr>
            </w:pPr>
            <w:r w:rsidRPr="004E1A3C">
              <w:rPr>
                <w:rFonts w:ascii="Calibri" w:eastAsia="Calibri" w:hAnsi="Calibri" w:cs="Calibri"/>
                <w:b/>
                <w:sz w:val="22"/>
                <w:szCs w:val="22"/>
              </w:rPr>
              <w:t>Report</w:t>
            </w:r>
            <w:r>
              <w:rPr>
                <w:rFonts w:ascii="Calibri" w:eastAsia="Calibri" w:hAnsi="Calibri" w:cs="Calibri"/>
                <w:sz w:val="22"/>
                <w:szCs w:val="22"/>
              </w:rPr>
              <w:t xml:space="preserve"> on </w:t>
            </w:r>
            <w:r w:rsidRPr="004E1A3C">
              <w:rPr>
                <w:rFonts w:ascii="Calibri" w:eastAsia="Calibri" w:hAnsi="Calibri" w:cs="Calibri"/>
                <w:sz w:val="22"/>
                <w:szCs w:val="22"/>
              </w:rPr>
              <w:t xml:space="preserve">capacity </w:t>
            </w:r>
            <w:r>
              <w:rPr>
                <w:rFonts w:ascii="Calibri" w:eastAsia="Calibri" w:hAnsi="Calibri" w:cs="Calibri"/>
                <w:sz w:val="22"/>
                <w:szCs w:val="22"/>
              </w:rPr>
              <w:t>needs assessment of the NASLM</w:t>
            </w:r>
            <w:r w:rsidRPr="004E1A3C">
              <w:rPr>
                <w:rFonts w:ascii="Calibri" w:eastAsia="Calibri" w:hAnsi="Calibri" w:cs="Calibri"/>
                <w:sz w:val="22"/>
                <w:szCs w:val="22"/>
              </w:rPr>
              <w:t xml:space="preserve"> on</w:t>
            </w:r>
            <w:r>
              <w:rPr>
                <w:rFonts w:ascii="Calibri" w:eastAsia="Calibri" w:hAnsi="Calibri" w:cs="Calibri"/>
                <w:sz w:val="22"/>
                <w:szCs w:val="22"/>
              </w:rPr>
              <w:t xml:space="preserve"> UNCCD and LDN Conceptual Framework, on </w:t>
            </w:r>
            <w:r w:rsidRPr="004E1A3C">
              <w:rPr>
                <w:rFonts w:ascii="Calibri" w:eastAsia="Calibri" w:hAnsi="Calibri" w:cs="Calibri"/>
                <w:sz w:val="22"/>
                <w:szCs w:val="22"/>
              </w:rPr>
              <w:t>LDN oriented sustainable pasturelands management</w:t>
            </w:r>
          </w:p>
        </w:tc>
        <w:tc>
          <w:tcPr>
            <w:tcW w:w="1656" w:type="dxa"/>
            <w:vAlign w:val="center"/>
          </w:tcPr>
          <w:p w14:paraId="4A2A6800" w14:textId="7A64D192" w:rsidR="00AE76C6" w:rsidRDefault="00AE76C6" w:rsidP="00AE76C6">
            <w:pPr>
              <w:jc w:val="center"/>
              <w:rPr>
                <w:rFonts w:ascii="Calibri" w:hAnsi="Calibri" w:cs="Calibri"/>
                <w:sz w:val="22"/>
                <w:szCs w:val="22"/>
              </w:rPr>
            </w:pPr>
            <w:r>
              <w:rPr>
                <w:rFonts w:ascii="Calibri" w:hAnsi="Calibri" w:cs="Calibri"/>
                <w:sz w:val="22"/>
                <w:szCs w:val="22"/>
              </w:rPr>
              <w:t>10</w:t>
            </w:r>
          </w:p>
        </w:tc>
        <w:tc>
          <w:tcPr>
            <w:tcW w:w="1965" w:type="dxa"/>
          </w:tcPr>
          <w:p w14:paraId="7DEB2C41" w14:textId="76135A47" w:rsidR="00AE76C6" w:rsidRDefault="00047F98" w:rsidP="00AE76C6">
            <w:pPr>
              <w:rPr>
                <w:rFonts w:ascii="Calibri" w:hAnsi="Calibri" w:cs="Calibri"/>
                <w:sz w:val="22"/>
                <w:szCs w:val="22"/>
              </w:rPr>
            </w:pPr>
            <w:r>
              <w:rPr>
                <w:rFonts w:ascii="Calibri" w:hAnsi="Calibri" w:cs="Calibri"/>
                <w:sz w:val="22"/>
                <w:szCs w:val="22"/>
              </w:rPr>
              <w:t>July</w:t>
            </w:r>
            <w:r w:rsidR="00AE76C6">
              <w:rPr>
                <w:rFonts w:ascii="Calibri" w:hAnsi="Calibri" w:cs="Calibri"/>
                <w:sz w:val="22"/>
                <w:szCs w:val="22"/>
              </w:rPr>
              <w:t xml:space="preserve"> 1, 202</w:t>
            </w:r>
            <w:r>
              <w:rPr>
                <w:rFonts w:ascii="Calibri" w:hAnsi="Calibri" w:cs="Calibri"/>
                <w:sz w:val="22"/>
                <w:szCs w:val="22"/>
              </w:rPr>
              <w:t>4</w:t>
            </w:r>
          </w:p>
        </w:tc>
      </w:tr>
      <w:tr w:rsidR="00AE76C6" w:rsidRPr="00985437" w14:paraId="0678A22C" w14:textId="77777777" w:rsidTr="00AE76C6">
        <w:trPr>
          <w:jc w:val="center"/>
        </w:trPr>
        <w:tc>
          <w:tcPr>
            <w:tcW w:w="1242" w:type="dxa"/>
          </w:tcPr>
          <w:p w14:paraId="6D4C273C" w14:textId="6F070919" w:rsidR="00AE76C6" w:rsidRPr="00903CA2" w:rsidRDefault="00AE76C6" w:rsidP="006977FB">
            <w:pPr>
              <w:rPr>
                <w:rFonts w:ascii="Calibri" w:hAnsi="Calibri" w:cs="Calibri"/>
                <w:sz w:val="22"/>
                <w:szCs w:val="22"/>
              </w:rPr>
            </w:pPr>
            <w:r>
              <w:rPr>
                <w:rFonts w:ascii="Calibri" w:hAnsi="Calibri" w:cs="Calibri"/>
                <w:sz w:val="22"/>
                <w:szCs w:val="22"/>
              </w:rPr>
              <w:lastRenderedPageBreak/>
              <w:t>R3</w:t>
            </w:r>
          </w:p>
          <w:p w14:paraId="7F6C87C3" w14:textId="687BB7EE" w:rsidR="00AE76C6" w:rsidRPr="00903CA2" w:rsidRDefault="00AE76C6" w:rsidP="006977FB">
            <w:pPr>
              <w:rPr>
                <w:rFonts w:ascii="Calibri" w:hAnsi="Calibri" w:cs="Calibri"/>
                <w:sz w:val="22"/>
                <w:szCs w:val="22"/>
              </w:rPr>
            </w:pPr>
          </w:p>
        </w:tc>
        <w:tc>
          <w:tcPr>
            <w:tcW w:w="4759" w:type="dxa"/>
          </w:tcPr>
          <w:p w14:paraId="6008B3A7" w14:textId="113E682C" w:rsidR="00AE76C6" w:rsidRDefault="00AE76C6" w:rsidP="00E4010A">
            <w:pPr>
              <w:jc w:val="both"/>
              <w:rPr>
                <w:rFonts w:ascii="Calibri" w:eastAsia="Calibri" w:hAnsi="Calibri" w:cs="Calibri"/>
                <w:b/>
                <w:sz w:val="22"/>
                <w:szCs w:val="22"/>
              </w:rPr>
            </w:pPr>
            <w:r w:rsidRPr="004E1A3C">
              <w:rPr>
                <w:rFonts w:ascii="Calibri" w:eastAsia="Calibri" w:hAnsi="Calibri" w:cs="Calibri"/>
                <w:b/>
                <w:sz w:val="22"/>
                <w:szCs w:val="22"/>
              </w:rPr>
              <w:t>Training modules and presentations on:</w:t>
            </w:r>
          </w:p>
          <w:p w14:paraId="625F4F68" w14:textId="77777777" w:rsidR="00AE76C6" w:rsidRPr="00971181" w:rsidRDefault="00AE76C6" w:rsidP="0072669B">
            <w:pPr>
              <w:pStyle w:val="ListParagraph"/>
              <w:numPr>
                <w:ilvl w:val="0"/>
                <w:numId w:val="3"/>
              </w:numPr>
              <w:jc w:val="both"/>
              <w:rPr>
                <w:rFonts w:asciiTheme="majorHAnsi" w:hAnsiTheme="majorHAnsi" w:cstheme="majorHAnsi"/>
                <w:sz w:val="22"/>
                <w:szCs w:val="22"/>
                <w:lang w:val="en-GB"/>
              </w:rPr>
            </w:pPr>
            <w:r w:rsidRPr="00971181">
              <w:rPr>
                <w:rFonts w:asciiTheme="majorHAnsi" w:hAnsiTheme="majorHAnsi" w:cstheme="majorHAnsi"/>
                <w:sz w:val="22"/>
                <w:szCs w:val="22"/>
                <w:lang w:val="en-GB"/>
              </w:rPr>
              <w:t>Main requirements of UNCCD and LDN conceptual framework, LDN national targets an</w:t>
            </w:r>
            <w:r>
              <w:rPr>
                <w:rFonts w:asciiTheme="majorHAnsi" w:hAnsiTheme="majorHAnsi" w:cstheme="majorHAnsi"/>
                <w:sz w:val="22"/>
                <w:szCs w:val="22"/>
                <w:lang w:val="en-GB"/>
              </w:rPr>
              <w:t>d</w:t>
            </w:r>
            <w:r w:rsidRPr="00971181">
              <w:rPr>
                <w:rFonts w:asciiTheme="majorHAnsi" w:hAnsiTheme="majorHAnsi" w:cstheme="majorHAnsi"/>
                <w:sz w:val="22"/>
                <w:szCs w:val="22"/>
                <w:lang w:val="en-GB"/>
              </w:rPr>
              <w:t xml:space="preserve"> linkage with SDG;</w:t>
            </w:r>
          </w:p>
          <w:p w14:paraId="7D763054" w14:textId="77777777" w:rsidR="00AE76C6" w:rsidRDefault="00AE76C6" w:rsidP="0072669B">
            <w:pPr>
              <w:pStyle w:val="ListParagraph"/>
              <w:numPr>
                <w:ilvl w:val="0"/>
                <w:numId w:val="3"/>
              </w:numPr>
              <w:jc w:val="both"/>
              <w:rPr>
                <w:rFonts w:asciiTheme="majorHAnsi" w:hAnsiTheme="majorHAnsi" w:cstheme="majorHAnsi"/>
                <w:sz w:val="22"/>
                <w:szCs w:val="22"/>
                <w:lang w:val="en-GB"/>
              </w:rPr>
            </w:pPr>
            <w:r w:rsidRPr="00971181">
              <w:rPr>
                <w:rFonts w:asciiTheme="majorHAnsi" w:hAnsiTheme="majorHAnsi" w:cstheme="majorHAnsi"/>
                <w:sz w:val="22"/>
                <w:szCs w:val="22"/>
                <w:lang w:val="en-GB"/>
              </w:rPr>
              <w:t>National reporting to UNCCD, LDN monitoring system, LDN indicators and their links to land management sustainability;</w:t>
            </w:r>
          </w:p>
          <w:p w14:paraId="3A2907C5" w14:textId="77777777" w:rsidR="00AE76C6" w:rsidRDefault="00AE76C6" w:rsidP="0072669B">
            <w:pPr>
              <w:pStyle w:val="ListParagraph"/>
              <w:numPr>
                <w:ilvl w:val="0"/>
                <w:numId w:val="3"/>
              </w:num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SLM, linkage to LDN and mainstreaming LDN in Land use </w:t>
            </w:r>
            <w:proofErr w:type="spellStart"/>
            <w:r>
              <w:rPr>
                <w:rFonts w:asciiTheme="majorHAnsi" w:hAnsiTheme="majorHAnsi" w:cstheme="majorHAnsi"/>
                <w:sz w:val="22"/>
                <w:szCs w:val="22"/>
                <w:lang w:val="en-GB"/>
              </w:rPr>
              <w:t>panning</w:t>
            </w:r>
            <w:proofErr w:type="spellEnd"/>
            <w:r>
              <w:rPr>
                <w:rFonts w:asciiTheme="majorHAnsi" w:hAnsiTheme="majorHAnsi" w:cstheme="majorHAnsi"/>
                <w:sz w:val="22"/>
                <w:szCs w:val="22"/>
                <w:lang w:val="en-GB"/>
              </w:rPr>
              <w:t>;</w:t>
            </w:r>
          </w:p>
          <w:p w14:paraId="531BD0C7" w14:textId="77777777" w:rsidR="00AE76C6" w:rsidRPr="00971181" w:rsidRDefault="00AE76C6" w:rsidP="0072669B">
            <w:pPr>
              <w:pStyle w:val="ListParagraph"/>
              <w:numPr>
                <w:ilvl w:val="0"/>
                <w:numId w:val="3"/>
              </w:numPr>
              <w:jc w:val="both"/>
              <w:rPr>
                <w:rFonts w:asciiTheme="majorHAnsi" w:hAnsiTheme="majorHAnsi" w:cstheme="majorHAnsi"/>
                <w:sz w:val="22"/>
                <w:szCs w:val="22"/>
                <w:lang w:val="en-GB"/>
              </w:rPr>
            </w:pPr>
            <w:r w:rsidRPr="00971181">
              <w:rPr>
                <w:rFonts w:asciiTheme="majorHAnsi" w:hAnsiTheme="majorHAnsi" w:cstheme="majorHAnsi"/>
                <w:sz w:val="22"/>
                <w:szCs w:val="22"/>
                <w:lang w:val="en-GB"/>
              </w:rPr>
              <w:t>Pasturelands multi-factor assessment methodology;</w:t>
            </w:r>
          </w:p>
          <w:p w14:paraId="6D2555AE" w14:textId="77777777" w:rsidR="00AE76C6" w:rsidRDefault="00AE76C6" w:rsidP="0072669B">
            <w:pPr>
              <w:pStyle w:val="ListParagraph"/>
              <w:numPr>
                <w:ilvl w:val="0"/>
                <w:numId w:val="3"/>
              </w:numPr>
              <w:jc w:val="both"/>
              <w:rPr>
                <w:rFonts w:asciiTheme="majorHAnsi" w:hAnsiTheme="majorHAnsi" w:cstheme="majorHAnsi"/>
                <w:sz w:val="22"/>
                <w:szCs w:val="22"/>
                <w:lang w:val="en-GB"/>
              </w:rPr>
            </w:pPr>
            <w:r>
              <w:rPr>
                <w:rFonts w:asciiTheme="majorHAnsi" w:hAnsiTheme="majorHAnsi" w:cstheme="majorHAnsi"/>
                <w:sz w:val="22"/>
                <w:szCs w:val="22"/>
                <w:lang w:val="en-GB"/>
              </w:rPr>
              <w:t>Pastureland Management Planning at municipal level;</w:t>
            </w:r>
          </w:p>
          <w:p w14:paraId="21F464B2" w14:textId="54E8A7E3" w:rsidR="00AE76C6" w:rsidRPr="004E1A3C" w:rsidRDefault="00AE76C6" w:rsidP="0072669B">
            <w:pPr>
              <w:pStyle w:val="ListParagraph"/>
              <w:numPr>
                <w:ilvl w:val="0"/>
                <w:numId w:val="3"/>
              </w:numPr>
              <w:jc w:val="both"/>
              <w:rPr>
                <w:rFonts w:ascii="Calibri" w:eastAsia="Calibri" w:hAnsi="Calibri" w:cs="Calibri"/>
                <w:sz w:val="22"/>
                <w:szCs w:val="22"/>
              </w:rPr>
            </w:pPr>
            <w:r w:rsidRPr="00AE76C6">
              <w:rPr>
                <w:rFonts w:asciiTheme="majorHAnsi" w:hAnsiTheme="majorHAnsi" w:cstheme="majorHAnsi"/>
                <w:sz w:val="22"/>
                <w:szCs w:val="22"/>
                <w:lang w:val="en-GB"/>
              </w:rPr>
              <w:t>Application of the SLM/LDN technologies with specific focus on pastureland restoration and sustainable management (LDN oriented sustainable pastureland management</w:t>
            </w:r>
          </w:p>
        </w:tc>
        <w:tc>
          <w:tcPr>
            <w:tcW w:w="1656" w:type="dxa"/>
            <w:vAlign w:val="center"/>
          </w:tcPr>
          <w:p w14:paraId="7B85CB3A" w14:textId="172EECE8" w:rsidR="00AE76C6" w:rsidRDefault="00AE76C6" w:rsidP="00AE76C6">
            <w:pPr>
              <w:jc w:val="center"/>
              <w:rPr>
                <w:rFonts w:ascii="Calibri" w:hAnsi="Calibri" w:cs="Calibri"/>
                <w:sz w:val="22"/>
                <w:szCs w:val="22"/>
              </w:rPr>
            </w:pPr>
            <w:r>
              <w:rPr>
                <w:rFonts w:ascii="Calibri" w:hAnsi="Calibri" w:cs="Calibri"/>
                <w:sz w:val="22"/>
                <w:szCs w:val="22"/>
              </w:rPr>
              <w:t>25</w:t>
            </w:r>
          </w:p>
        </w:tc>
        <w:tc>
          <w:tcPr>
            <w:tcW w:w="1965" w:type="dxa"/>
          </w:tcPr>
          <w:p w14:paraId="37C7C90C" w14:textId="465D198F" w:rsidR="00AE76C6" w:rsidRPr="00985437" w:rsidRDefault="00047F98" w:rsidP="006977FB">
            <w:pPr>
              <w:rPr>
                <w:rFonts w:ascii="Calibri" w:hAnsi="Calibri" w:cs="Calibri"/>
                <w:sz w:val="22"/>
                <w:szCs w:val="22"/>
              </w:rPr>
            </w:pPr>
            <w:r>
              <w:rPr>
                <w:rFonts w:ascii="Calibri" w:hAnsi="Calibri" w:cs="Calibri"/>
                <w:sz w:val="22"/>
                <w:szCs w:val="22"/>
              </w:rPr>
              <w:t>August</w:t>
            </w:r>
            <w:r w:rsidR="00AE76C6">
              <w:rPr>
                <w:rFonts w:ascii="Calibri" w:hAnsi="Calibri" w:cs="Calibri"/>
                <w:sz w:val="22"/>
                <w:szCs w:val="22"/>
              </w:rPr>
              <w:t xml:space="preserve"> 30</w:t>
            </w:r>
            <w:r w:rsidR="00AE76C6" w:rsidRPr="00985437">
              <w:rPr>
                <w:rFonts w:ascii="Calibri" w:hAnsi="Calibri" w:cs="Calibri"/>
                <w:sz w:val="22"/>
                <w:szCs w:val="22"/>
              </w:rPr>
              <w:t>, 202</w:t>
            </w:r>
            <w:r>
              <w:rPr>
                <w:rFonts w:ascii="Calibri" w:hAnsi="Calibri" w:cs="Calibri"/>
                <w:sz w:val="22"/>
                <w:szCs w:val="22"/>
              </w:rPr>
              <w:t>4</w:t>
            </w:r>
          </w:p>
        </w:tc>
      </w:tr>
      <w:tr w:rsidR="00AE76C6" w:rsidRPr="00985437" w14:paraId="018D0DEE" w14:textId="77777777" w:rsidTr="00AE76C6">
        <w:trPr>
          <w:jc w:val="center"/>
        </w:trPr>
        <w:tc>
          <w:tcPr>
            <w:tcW w:w="1242" w:type="dxa"/>
          </w:tcPr>
          <w:p w14:paraId="51B1F07E" w14:textId="1AF6E902" w:rsidR="00AE76C6" w:rsidRPr="00903CA2" w:rsidRDefault="00AE76C6" w:rsidP="00974F28">
            <w:pPr>
              <w:rPr>
                <w:rFonts w:ascii="Calibri" w:hAnsi="Calibri" w:cs="Calibri"/>
                <w:sz w:val="22"/>
                <w:szCs w:val="22"/>
              </w:rPr>
            </w:pPr>
            <w:r>
              <w:rPr>
                <w:rFonts w:ascii="Calibri" w:hAnsi="Calibri" w:cs="Calibri"/>
                <w:sz w:val="22"/>
                <w:szCs w:val="22"/>
              </w:rPr>
              <w:t>R4</w:t>
            </w:r>
          </w:p>
        </w:tc>
        <w:tc>
          <w:tcPr>
            <w:tcW w:w="4759" w:type="dxa"/>
          </w:tcPr>
          <w:p w14:paraId="3E4BF795" w14:textId="77777777" w:rsidR="00AE76C6" w:rsidRDefault="00AE76C6" w:rsidP="00E4010A">
            <w:pPr>
              <w:jc w:val="both"/>
              <w:rPr>
                <w:rFonts w:ascii="Calibri" w:eastAsia="Calibri" w:hAnsi="Calibri" w:cs="Calibri"/>
                <w:sz w:val="22"/>
                <w:szCs w:val="22"/>
              </w:rPr>
            </w:pPr>
            <w:r>
              <w:rPr>
                <w:rFonts w:ascii="Calibri" w:eastAsia="Calibri" w:hAnsi="Calibri" w:cs="Calibri"/>
                <w:b/>
                <w:sz w:val="22"/>
                <w:szCs w:val="22"/>
              </w:rPr>
              <w:t>(i) D</w:t>
            </w:r>
            <w:r w:rsidRPr="004E1A3C">
              <w:rPr>
                <w:rFonts w:ascii="Calibri" w:eastAsia="Calibri" w:hAnsi="Calibri" w:cs="Calibri"/>
                <w:b/>
                <w:sz w:val="22"/>
                <w:szCs w:val="22"/>
              </w:rPr>
              <w:t>etailed evaluation form</w:t>
            </w:r>
            <w:r>
              <w:rPr>
                <w:rFonts w:ascii="Calibri" w:eastAsia="Calibri" w:hAnsi="Calibri" w:cs="Calibri"/>
                <w:sz w:val="22"/>
                <w:szCs w:val="22"/>
              </w:rPr>
              <w:t xml:space="preserve"> </w:t>
            </w:r>
            <w:r w:rsidRPr="004E1A3C">
              <w:rPr>
                <w:rFonts w:ascii="Calibri" w:eastAsia="Calibri" w:hAnsi="Calibri" w:cs="Calibri"/>
                <w:sz w:val="22"/>
                <w:szCs w:val="22"/>
              </w:rPr>
              <w:t>for pre and after training knowledge level assessment</w:t>
            </w:r>
            <w:r>
              <w:rPr>
                <w:rFonts w:ascii="Calibri" w:eastAsia="Calibri" w:hAnsi="Calibri" w:cs="Calibri"/>
                <w:sz w:val="22"/>
                <w:szCs w:val="22"/>
              </w:rPr>
              <w:t>;</w:t>
            </w:r>
          </w:p>
          <w:p w14:paraId="091BE92F" w14:textId="77777777" w:rsidR="00AE76C6" w:rsidRDefault="00AE76C6" w:rsidP="00E4010A">
            <w:pPr>
              <w:jc w:val="both"/>
              <w:rPr>
                <w:rFonts w:ascii="Calibri" w:eastAsia="Calibri" w:hAnsi="Calibri" w:cs="Calibri"/>
                <w:b/>
                <w:sz w:val="22"/>
                <w:szCs w:val="22"/>
              </w:rPr>
            </w:pPr>
            <w:r>
              <w:rPr>
                <w:rFonts w:ascii="Calibri" w:eastAsia="Calibri" w:hAnsi="Calibri" w:cs="Calibri"/>
                <w:b/>
                <w:sz w:val="22"/>
                <w:szCs w:val="22"/>
              </w:rPr>
              <w:t>(ii) Training Agenda;</w:t>
            </w:r>
          </w:p>
          <w:p w14:paraId="40FED8ED" w14:textId="5D746995" w:rsidR="00AE76C6" w:rsidRPr="00985437" w:rsidRDefault="00AE76C6" w:rsidP="00E4010A">
            <w:pPr>
              <w:jc w:val="both"/>
              <w:rPr>
                <w:rFonts w:ascii="Calibri" w:hAnsi="Calibri" w:cs="Calibri"/>
                <w:b/>
                <w:sz w:val="22"/>
                <w:szCs w:val="22"/>
              </w:rPr>
            </w:pPr>
            <w:r>
              <w:rPr>
                <w:rFonts w:ascii="Calibri" w:eastAsia="Calibri" w:hAnsi="Calibri" w:cs="Calibri"/>
                <w:b/>
                <w:sz w:val="22"/>
                <w:szCs w:val="22"/>
              </w:rPr>
              <w:t xml:space="preserve">(iii) List of participants. </w:t>
            </w:r>
          </w:p>
        </w:tc>
        <w:tc>
          <w:tcPr>
            <w:tcW w:w="1656" w:type="dxa"/>
            <w:vAlign w:val="center"/>
          </w:tcPr>
          <w:p w14:paraId="62C81823" w14:textId="58257008" w:rsidR="00AE76C6" w:rsidRDefault="00AE76C6" w:rsidP="00AE76C6">
            <w:pPr>
              <w:jc w:val="center"/>
              <w:rPr>
                <w:rFonts w:ascii="Calibri" w:hAnsi="Calibri" w:cs="Calibri"/>
                <w:sz w:val="22"/>
                <w:szCs w:val="22"/>
              </w:rPr>
            </w:pPr>
            <w:r>
              <w:rPr>
                <w:rFonts w:ascii="Calibri" w:hAnsi="Calibri" w:cs="Calibri"/>
                <w:sz w:val="22"/>
                <w:szCs w:val="22"/>
              </w:rPr>
              <w:t>1</w:t>
            </w:r>
          </w:p>
        </w:tc>
        <w:tc>
          <w:tcPr>
            <w:tcW w:w="1965" w:type="dxa"/>
          </w:tcPr>
          <w:p w14:paraId="0BD4E620" w14:textId="5C750BCF" w:rsidR="00AE76C6" w:rsidRPr="00985437" w:rsidRDefault="00704A59" w:rsidP="006977FB">
            <w:pPr>
              <w:rPr>
                <w:rFonts w:ascii="Calibri" w:hAnsi="Calibri" w:cs="Calibri"/>
                <w:sz w:val="22"/>
                <w:szCs w:val="22"/>
              </w:rPr>
            </w:pPr>
            <w:r>
              <w:rPr>
                <w:rFonts w:ascii="Calibri" w:hAnsi="Calibri" w:cs="Calibri"/>
                <w:sz w:val="22"/>
                <w:szCs w:val="22"/>
              </w:rPr>
              <w:t>September 30</w:t>
            </w:r>
            <w:r w:rsidRPr="00985437">
              <w:rPr>
                <w:rFonts w:ascii="Calibri" w:hAnsi="Calibri" w:cs="Calibri"/>
                <w:sz w:val="22"/>
                <w:szCs w:val="22"/>
              </w:rPr>
              <w:t>, 202</w:t>
            </w:r>
            <w:r>
              <w:rPr>
                <w:rFonts w:ascii="Calibri" w:hAnsi="Calibri" w:cs="Calibri"/>
                <w:sz w:val="22"/>
                <w:szCs w:val="22"/>
              </w:rPr>
              <w:t>4</w:t>
            </w:r>
          </w:p>
        </w:tc>
      </w:tr>
      <w:tr w:rsidR="00AE76C6" w:rsidRPr="00985437" w14:paraId="4FFA8566" w14:textId="77777777" w:rsidTr="00AE76C6">
        <w:trPr>
          <w:jc w:val="center"/>
        </w:trPr>
        <w:tc>
          <w:tcPr>
            <w:tcW w:w="1242" w:type="dxa"/>
          </w:tcPr>
          <w:p w14:paraId="3337130B" w14:textId="32D2F480" w:rsidR="00AE76C6" w:rsidRDefault="00AE76C6" w:rsidP="00974F28">
            <w:pPr>
              <w:rPr>
                <w:rFonts w:ascii="Calibri" w:hAnsi="Calibri" w:cs="Calibri"/>
                <w:sz w:val="22"/>
                <w:szCs w:val="22"/>
              </w:rPr>
            </w:pPr>
            <w:r>
              <w:rPr>
                <w:rFonts w:ascii="Calibri" w:hAnsi="Calibri" w:cs="Calibri"/>
                <w:sz w:val="22"/>
                <w:szCs w:val="22"/>
              </w:rPr>
              <w:t>R5</w:t>
            </w:r>
          </w:p>
        </w:tc>
        <w:tc>
          <w:tcPr>
            <w:tcW w:w="4759" w:type="dxa"/>
          </w:tcPr>
          <w:p w14:paraId="62E2693B" w14:textId="150DE0C8" w:rsidR="00AE76C6" w:rsidRDefault="00AE76C6" w:rsidP="00E4010A">
            <w:pPr>
              <w:jc w:val="both"/>
              <w:rPr>
                <w:rFonts w:ascii="Calibri" w:hAnsi="Calibri" w:cs="Calibri"/>
                <w:b/>
                <w:sz w:val="22"/>
                <w:szCs w:val="22"/>
              </w:rPr>
            </w:pPr>
            <w:r>
              <w:rPr>
                <w:rFonts w:ascii="Calibri" w:eastAsia="Calibri" w:hAnsi="Calibri" w:cs="Calibri"/>
                <w:b/>
                <w:sz w:val="22"/>
                <w:szCs w:val="22"/>
              </w:rPr>
              <w:t>Providing of trainings and Report</w:t>
            </w:r>
            <w:r w:rsidRPr="004E1A3C">
              <w:rPr>
                <w:rFonts w:ascii="Calibri" w:eastAsia="Calibri" w:hAnsi="Calibri" w:cs="Calibri"/>
                <w:b/>
                <w:sz w:val="22"/>
                <w:szCs w:val="22"/>
              </w:rPr>
              <w:t xml:space="preserve"> on the conducted</w:t>
            </w:r>
            <w:r w:rsidRPr="004E1A3C">
              <w:rPr>
                <w:rFonts w:ascii="Calibri" w:eastAsia="Calibri" w:hAnsi="Calibri" w:cs="Calibri"/>
                <w:sz w:val="22"/>
                <w:szCs w:val="22"/>
              </w:rPr>
              <w:t xml:space="preserve"> </w:t>
            </w:r>
            <w:r w:rsidRPr="004E1A3C">
              <w:rPr>
                <w:rFonts w:ascii="Calibri" w:eastAsia="Calibri" w:hAnsi="Calibri" w:cs="Calibri"/>
                <w:b/>
                <w:sz w:val="22"/>
                <w:szCs w:val="22"/>
              </w:rPr>
              <w:t>trainings</w:t>
            </w:r>
            <w:r w:rsidRPr="004E1A3C">
              <w:rPr>
                <w:rFonts w:ascii="Calibri" w:eastAsia="Calibri" w:hAnsi="Calibri" w:cs="Calibri"/>
                <w:sz w:val="22"/>
                <w:szCs w:val="22"/>
              </w:rPr>
              <w:t xml:space="preserve"> including analyses of evaluation of trainings by the participants and recommendations for further learning activities.</w:t>
            </w:r>
          </w:p>
        </w:tc>
        <w:tc>
          <w:tcPr>
            <w:tcW w:w="1656" w:type="dxa"/>
            <w:vAlign w:val="center"/>
          </w:tcPr>
          <w:p w14:paraId="53A42BE6" w14:textId="2F8FE3AE" w:rsidR="00AE76C6" w:rsidRDefault="00AE76C6" w:rsidP="00AE76C6">
            <w:pPr>
              <w:jc w:val="center"/>
              <w:rPr>
                <w:rFonts w:ascii="Calibri" w:hAnsi="Calibri" w:cs="Calibri"/>
                <w:sz w:val="22"/>
                <w:szCs w:val="22"/>
              </w:rPr>
            </w:pPr>
            <w:r>
              <w:rPr>
                <w:rFonts w:ascii="Calibri" w:hAnsi="Calibri" w:cs="Calibri"/>
                <w:sz w:val="22"/>
                <w:szCs w:val="22"/>
              </w:rPr>
              <w:t>9</w:t>
            </w:r>
          </w:p>
        </w:tc>
        <w:tc>
          <w:tcPr>
            <w:tcW w:w="1965" w:type="dxa"/>
          </w:tcPr>
          <w:p w14:paraId="22EBED47" w14:textId="6DBAFAE8" w:rsidR="00AE76C6" w:rsidRDefault="00047F98" w:rsidP="006977FB">
            <w:pPr>
              <w:rPr>
                <w:rFonts w:ascii="Calibri" w:hAnsi="Calibri" w:cs="Calibri"/>
                <w:sz w:val="22"/>
                <w:szCs w:val="22"/>
              </w:rPr>
            </w:pPr>
            <w:r>
              <w:rPr>
                <w:rFonts w:ascii="Calibri" w:hAnsi="Calibri" w:cs="Calibri"/>
                <w:sz w:val="22"/>
                <w:szCs w:val="22"/>
              </w:rPr>
              <w:t>September 30</w:t>
            </w:r>
            <w:r w:rsidRPr="00985437">
              <w:rPr>
                <w:rFonts w:ascii="Calibri" w:hAnsi="Calibri" w:cs="Calibri"/>
                <w:sz w:val="22"/>
                <w:szCs w:val="22"/>
              </w:rPr>
              <w:t>, 202</w:t>
            </w:r>
            <w:r>
              <w:rPr>
                <w:rFonts w:ascii="Calibri" w:hAnsi="Calibri" w:cs="Calibri"/>
                <w:sz w:val="22"/>
                <w:szCs w:val="22"/>
              </w:rPr>
              <w:t>4</w:t>
            </w:r>
          </w:p>
        </w:tc>
      </w:tr>
      <w:tr w:rsidR="00AE76C6" w:rsidRPr="00985437" w14:paraId="7C57C2D8" w14:textId="77777777" w:rsidTr="00AE76C6">
        <w:trPr>
          <w:jc w:val="center"/>
        </w:trPr>
        <w:tc>
          <w:tcPr>
            <w:tcW w:w="1242" w:type="dxa"/>
          </w:tcPr>
          <w:p w14:paraId="2156D5F8" w14:textId="0DB2621F" w:rsidR="00AE76C6" w:rsidRDefault="00AE76C6" w:rsidP="00974F28">
            <w:pPr>
              <w:rPr>
                <w:rFonts w:ascii="Calibri" w:hAnsi="Calibri" w:cs="Calibri"/>
                <w:sz w:val="22"/>
                <w:szCs w:val="22"/>
              </w:rPr>
            </w:pPr>
            <w:r>
              <w:rPr>
                <w:rFonts w:ascii="Calibri" w:hAnsi="Calibri" w:cs="Calibri"/>
                <w:sz w:val="22"/>
                <w:szCs w:val="22"/>
              </w:rPr>
              <w:t>Total</w:t>
            </w:r>
          </w:p>
        </w:tc>
        <w:tc>
          <w:tcPr>
            <w:tcW w:w="4759" w:type="dxa"/>
          </w:tcPr>
          <w:p w14:paraId="1B5B43E4" w14:textId="77777777" w:rsidR="00AE76C6" w:rsidRDefault="00AE76C6" w:rsidP="00E4010A">
            <w:pPr>
              <w:jc w:val="both"/>
              <w:rPr>
                <w:rFonts w:ascii="Calibri" w:eastAsia="Calibri" w:hAnsi="Calibri" w:cs="Calibri"/>
                <w:b/>
                <w:sz w:val="22"/>
                <w:szCs w:val="22"/>
              </w:rPr>
            </w:pPr>
          </w:p>
        </w:tc>
        <w:tc>
          <w:tcPr>
            <w:tcW w:w="1656" w:type="dxa"/>
            <w:vAlign w:val="center"/>
          </w:tcPr>
          <w:p w14:paraId="17484F88" w14:textId="30D287E6" w:rsidR="00AE76C6" w:rsidRDefault="00AE76C6" w:rsidP="00AE76C6">
            <w:pPr>
              <w:jc w:val="center"/>
              <w:rPr>
                <w:rFonts w:ascii="Calibri" w:hAnsi="Calibri" w:cs="Calibri"/>
                <w:sz w:val="22"/>
                <w:szCs w:val="22"/>
              </w:rPr>
            </w:pPr>
            <w:r>
              <w:rPr>
                <w:rFonts w:ascii="Calibri" w:hAnsi="Calibri" w:cs="Calibri"/>
                <w:sz w:val="22"/>
                <w:szCs w:val="22"/>
              </w:rPr>
              <w:t>50</w:t>
            </w:r>
          </w:p>
        </w:tc>
        <w:tc>
          <w:tcPr>
            <w:tcW w:w="1965" w:type="dxa"/>
          </w:tcPr>
          <w:p w14:paraId="4C1FD5BE" w14:textId="77777777" w:rsidR="00AE76C6" w:rsidRDefault="00AE76C6" w:rsidP="006977FB">
            <w:pPr>
              <w:rPr>
                <w:rFonts w:ascii="Calibri" w:hAnsi="Calibri" w:cs="Calibri"/>
                <w:sz w:val="22"/>
                <w:szCs w:val="22"/>
              </w:rPr>
            </w:pPr>
          </w:p>
        </w:tc>
      </w:tr>
    </w:tbl>
    <w:p w14:paraId="1B5C0EB2" w14:textId="77777777" w:rsidR="002646DE" w:rsidRPr="00985437" w:rsidRDefault="002646DE" w:rsidP="002646DE">
      <w:pPr>
        <w:jc w:val="both"/>
        <w:rPr>
          <w:rFonts w:ascii="Calibri" w:hAnsi="Calibri" w:cs="Calibri"/>
          <w:sz w:val="22"/>
          <w:szCs w:val="22"/>
        </w:rPr>
      </w:pPr>
    </w:p>
    <w:p w14:paraId="35AC9516" w14:textId="77777777" w:rsidR="002646DE" w:rsidRPr="00985437" w:rsidRDefault="002646DE" w:rsidP="002646DE">
      <w:pPr>
        <w:jc w:val="both"/>
        <w:rPr>
          <w:rFonts w:ascii="Calibri" w:hAnsi="Calibri" w:cs="Calibri"/>
          <w:sz w:val="22"/>
          <w:szCs w:val="22"/>
        </w:rPr>
      </w:pPr>
      <w:r w:rsidRPr="00985437">
        <w:rPr>
          <w:rFonts w:ascii="Calibri" w:hAnsi="Calibri" w:cs="Calibri"/>
          <w:sz w:val="22"/>
          <w:szCs w:val="22"/>
        </w:rPr>
        <w:t>All deliverables are subject for review and approval by the RECC.</w:t>
      </w:r>
    </w:p>
    <w:p w14:paraId="6C394F53" w14:textId="39E0E6DD" w:rsidR="00463CB1" w:rsidRDefault="00463CB1" w:rsidP="00463CB1">
      <w:pPr>
        <w:pStyle w:val="Default"/>
        <w:ind w:left="720"/>
        <w:rPr>
          <w:rFonts w:asciiTheme="majorHAnsi" w:hAnsiTheme="majorHAnsi" w:cstheme="majorHAnsi"/>
          <w:color w:val="auto"/>
          <w:sz w:val="22"/>
          <w:szCs w:val="22"/>
        </w:rPr>
      </w:pPr>
    </w:p>
    <w:p w14:paraId="48F4F86F" w14:textId="77777777" w:rsidR="00953FC0" w:rsidRPr="00953FC0" w:rsidRDefault="00953FC0" w:rsidP="00953FC0">
      <w:pPr>
        <w:rPr>
          <w:rFonts w:ascii="Calibri" w:hAnsi="Calibri" w:cs="Calibri"/>
          <w:b/>
          <w:bCs/>
          <w:color w:val="0070C0"/>
          <w:sz w:val="22"/>
          <w:szCs w:val="22"/>
        </w:rPr>
      </w:pPr>
      <w:r w:rsidRPr="00953FC0">
        <w:rPr>
          <w:rFonts w:ascii="Calibri" w:hAnsi="Calibri" w:cs="Calibri"/>
          <w:b/>
          <w:bCs/>
          <w:color w:val="0070C0"/>
          <w:sz w:val="22"/>
          <w:szCs w:val="22"/>
        </w:rPr>
        <w:t xml:space="preserve">2.4. Payment Schedule </w:t>
      </w:r>
    </w:p>
    <w:p w14:paraId="0C310453" w14:textId="77777777" w:rsidR="00D731A0" w:rsidRPr="00D731A0" w:rsidRDefault="00D731A0" w:rsidP="00D731A0">
      <w:pPr>
        <w:rPr>
          <w:rFonts w:ascii="Calibri" w:hAnsi="Calibri"/>
          <w:sz w:val="22"/>
          <w:szCs w:val="28"/>
          <w:lang w:val="en-US"/>
        </w:rPr>
      </w:pPr>
    </w:p>
    <w:p w14:paraId="6D5EA7DB" w14:textId="48EA58D1" w:rsidR="00D731A0" w:rsidRPr="00AE76C6" w:rsidRDefault="00AE76C6" w:rsidP="00AE76C6">
      <w:pPr>
        <w:jc w:val="both"/>
        <w:rPr>
          <w:rFonts w:ascii="Calibri" w:hAnsi="Calibri" w:cs="Calibri"/>
          <w:sz w:val="22"/>
          <w:szCs w:val="28"/>
        </w:rPr>
      </w:pPr>
      <w:r w:rsidRPr="00AE76C6">
        <w:rPr>
          <w:rFonts w:ascii="Calibri" w:hAnsi="Calibri" w:cs="Calibri"/>
          <w:sz w:val="22"/>
          <w:szCs w:val="28"/>
        </w:rPr>
        <w:t>National Expert shall submit to the RECC the reports in the form and within the time periods specified in Table</w:t>
      </w:r>
      <w:r>
        <w:rPr>
          <w:rFonts w:ascii="Calibri" w:hAnsi="Calibri" w:cs="Calibri"/>
          <w:sz w:val="22"/>
          <w:szCs w:val="28"/>
        </w:rPr>
        <w:t xml:space="preserve"> </w:t>
      </w:r>
      <w:r w:rsidRPr="00AE76C6">
        <w:rPr>
          <w:rFonts w:ascii="Calibri" w:hAnsi="Calibri" w:cs="Calibri"/>
          <w:sz w:val="22"/>
          <w:szCs w:val="28"/>
        </w:rPr>
        <w:t>1 (Reporting Obligations) as per Terms of Reference, acceptable to the RECC. The payment mode for the service will</w:t>
      </w:r>
      <w:r>
        <w:rPr>
          <w:rFonts w:ascii="Calibri" w:hAnsi="Calibri" w:cs="Calibri"/>
          <w:sz w:val="22"/>
          <w:szCs w:val="28"/>
        </w:rPr>
        <w:t xml:space="preserve"> </w:t>
      </w:r>
      <w:r w:rsidRPr="00AE76C6">
        <w:rPr>
          <w:rFonts w:ascii="Calibri" w:hAnsi="Calibri" w:cs="Calibri"/>
          <w:sz w:val="22"/>
          <w:szCs w:val="28"/>
        </w:rPr>
        <w:t>be applied based on delivered reports and acts of acceptance (Service Delivery Acceptance Acts) signed by both</w:t>
      </w:r>
      <w:r>
        <w:rPr>
          <w:rFonts w:ascii="Calibri" w:hAnsi="Calibri" w:cs="Calibri"/>
          <w:sz w:val="22"/>
          <w:szCs w:val="28"/>
        </w:rPr>
        <w:t xml:space="preserve"> </w:t>
      </w:r>
      <w:r w:rsidRPr="00AE76C6">
        <w:rPr>
          <w:rFonts w:ascii="Calibri" w:hAnsi="Calibri" w:cs="Calibri"/>
          <w:sz w:val="22"/>
          <w:szCs w:val="28"/>
        </w:rPr>
        <w:t>sides (RECC and National Legal Expert) and submitted by the National Legal Expert of original invoices to the RECC.</w:t>
      </w:r>
    </w:p>
    <w:p w14:paraId="17909203" w14:textId="77777777" w:rsidR="00AE76C6" w:rsidRPr="00D731A0" w:rsidRDefault="00AE76C6" w:rsidP="00AE76C6">
      <w:pPr>
        <w:rPr>
          <w:rFonts w:ascii="Calibri" w:hAnsi="Calibri"/>
          <w:sz w:val="22"/>
          <w:szCs w:val="28"/>
        </w:rPr>
      </w:pPr>
    </w:p>
    <w:p w14:paraId="49E91E02" w14:textId="7C82457D" w:rsidR="00D731A0" w:rsidRPr="00D731A0" w:rsidRDefault="00D731A0" w:rsidP="00D731A0">
      <w:pPr>
        <w:jc w:val="both"/>
        <w:rPr>
          <w:rFonts w:ascii="Calibri" w:hAnsi="Calibri"/>
          <w:sz w:val="22"/>
          <w:szCs w:val="28"/>
        </w:rPr>
      </w:pPr>
      <w:r w:rsidRPr="00D731A0">
        <w:rPr>
          <w:rFonts w:ascii="Calibri" w:hAnsi="Calibri"/>
          <w:sz w:val="22"/>
          <w:szCs w:val="28"/>
        </w:rPr>
        <w:t xml:space="preserve">The schedule of payments </w:t>
      </w:r>
      <w:r>
        <w:rPr>
          <w:rFonts w:ascii="Calibri" w:hAnsi="Calibri"/>
          <w:sz w:val="22"/>
          <w:szCs w:val="28"/>
        </w:rPr>
        <w:t xml:space="preserve">is </w:t>
      </w:r>
      <w:r w:rsidRPr="00D731A0">
        <w:rPr>
          <w:rFonts w:ascii="Calibri" w:hAnsi="Calibri"/>
          <w:sz w:val="22"/>
          <w:szCs w:val="28"/>
        </w:rPr>
        <w:t>specified below:</w:t>
      </w:r>
    </w:p>
    <w:p w14:paraId="0F311C01" w14:textId="77777777" w:rsidR="00D731A0" w:rsidRPr="00D731A0" w:rsidRDefault="00D731A0" w:rsidP="00D731A0">
      <w:pPr>
        <w:rPr>
          <w:rFonts w:ascii="Calibri" w:hAnsi="Calibri"/>
          <w:sz w:val="22"/>
          <w:szCs w:val="28"/>
        </w:rPr>
      </w:pPr>
    </w:p>
    <w:p w14:paraId="6A0C0DB4" w14:textId="728749C7" w:rsidR="00D731A0" w:rsidRPr="00D731A0" w:rsidRDefault="00D731A0" w:rsidP="00D731A0">
      <w:pPr>
        <w:rPr>
          <w:rFonts w:ascii="Calibri" w:hAnsi="Calibri"/>
          <w:i/>
          <w:iCs/>
          <w:sz w:val="22"/>
          <w:szCs w:val="28"/>
        </w:rPr>
      </w:pPr>
      <w:r w:rsidRPr="00D731A0">
        <w:rPr>
          <w:rFonts w:ascii="Calibri" w:hAnsi="Calibri"/>
          <w:i/>
          <w:iCs/>
          <w:sz w:val="22"/>
          <w:szCs w:val="28"/>
        </w:rPr>
        <w:t>Table 2. Schedule of Payments</w:t>
      </w:r>
    </w:p>
    <w:p w14:paraId="6B76AD32" w14:textId="77777777" w:rsidR="00D731A0" w:rsidRPr="00623CE9" w:rsidRDefault="00D731A0" w:rsidP="00D731A0">
      <w:pPr>
        <w:rPr>
          <w:rFonts w:ascii="Calibri" w:hAnsi="Calibri"/>
          <w:sz w:val="4"/>
          <w:szCs w:val="4"/>
        </w:rPr>
      </w:pPr>
    </w:p>
    <w:p w14:paraId="42DF4C34" w14:textId="77777777" w:rsidR="00D731A0" w:rsidRPr="00623CE9" w:rsidRDefault="00D731A0" w:rsidP="00D731A0">
      <w:pPr>
        <w:jc w:val="both"/>
        <w:rPr>
          <w:rFonts w:ascii="Calibri" w:hAnsi="Calibri"/>
          <w:sz w:val="20"/>
        </w:rPr>
      </w:pP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009"/>
      </w:tblGrid>
      <w:tr w:rsidR="004E1A3C" w:rsidRPr="00623CE9" w14:paraId="17F96041" w14:textId="77777777" w:rsidTr="004E1A3C">
        <w:trPr>
          <w:jc w:val="center"/>
        </w:trPr>
        <w:tc>
          <w:tcPr>
            <w:tcW w:w="4114" w:type="dxa"/>
          </w:tcPr>
          <w:p w14:paraId="0B7B363E" w14:textId="5BA9AAF0" w:rsidR="004E1A3C" w:rsidRPr="00623CE9" w:rsidRDefault="004E1A3C" w:rsidP="006977FB">
            <w:pPr>
              <w:jc w:val="center"/>
              <w:rPr>
                <w:rFonts w:ascii="Calibri" w:hAnsi="Calibri" w:cs="Calibri"/>
                <w:b/>
                <w:bCs/>
                <w:sz w:val="20"/>
              </w:rPr>
            </w:pPr>
            <w:r w:rsidRPr="00623CE9">
              <w:rPr>
                <w:rFonts w:ascii="Calibri" w:hAnsi="Calibri" w:cs="Calibri"/>
                <w:b/>
                <w:bCs/>
                <w:sz w:val="20"/>
              </w:rPr>
              <w:t xml:space="preserve">Report Index for Deliverables </w:t>
            </w:r>
          </w:p>
        </w:tc>
        <w:tc>
          <w:tcPr>
            <w:tcW w:w="4009" w:type="dxa"/>
          </w:tcPr>
          <w:p w14:paraId="6E5F3108" w14:textId="77777777" w:rsidR="004E1A3C" w:rsidRDefault="004E1A3C" w:rsidP="006977FB">
            <w:pPr>
              <w:jc w:val="center"/>
              <w:rPr>
                <w:rFonts w:ascii="Calibri" w:hAnsi="Calibri"/>
                <w:b/>
                <w:bCs/>
                <w:sz w:val="20"/>
              </w:rPr>
            </w:pPr>
            <w:r w:rsidRPr="00623CE9">
              <w:rPr>
                <w:rFonts w:ascii="Calibri" w:hAnsi="Calibri" w:cs="Calibri"/>
                <w:b/>
                <w:bCs/>
                <w:sz w:val="20"/>
              </w:rPr>
              <w:t>Amount of Transfer</w:t>
            </w:r>
            <w:r w:rsidRPr="00623CE9">
              <w:rPr>
                <w:rFonts w:ascii="Calibri" w:hAnsi="Calibri"/>
                <w:b/>
                <w:bCs/>
                <w:sz w:val="20"/>
              </w:rPr>
              <w:t xml:space="preserve"> </w:t>
            </w:r>
          </w:p>
          <w:p w14:paraId="73E99CB4" w14:textId="4C4AD877" w:rsidR="004E1A3C" w:rsidRPr="00623CE9" w:rsidRDefault="004E1A3C" w:rsidP="006977FB">
            <w:pPr>
              <w:jc w:val="center"/>
              <w:rPr>
                <w:rFonts w:ascii="Calibri" w:hAnsi="Calibri"/>
                <w:b/>
                <w:bCs/>
                <w:sz w:val="20"/>
              </w:rPr>
            </w:pPr>
            <w:r>
              <w:rPr>
                <w:rFonts w:ascii="Calibri" w:hAnsi="Calibri"/>
                <w:b/>
                <w:bCs/>
                <w:sz w:val="20"/>
              </w:rPr>
              <w:t xml:space="preserve">in </w:t>
            </w:r>
            <w:r w:rsidRPr="00623CE9">
              <w:rPr>
                <w:rFonts w:ascii="Calibri" w:hAnsi="Calibri"/>
                <w:b/>
                <w:bCs/>
                <w:sz w:val="20"/>
              </w:rPr>
              <w:t>% of total contract ceiling for the Services</w:t>
            </w:r>
          </w:p>
          <w:p w14:paraId="642D9F39" w14:textId="77777777" w:rsidR="004E1A3C" w:rsidRPr="00623CE9" w:rsidRDefault="004E1A3C" w:rsidP="006977FB">
            <w:pPr>
              <w:jc w:val="center"/>
              <w:rPr>
                <w:rFonts w:ascii="Calibri" w:hAnsi="Calibri"/>
                <w:b/>
                <w:bCs/>
                <w:sz w:val="20"/>
              </w:rPr>
            </w:pPr>
            <w:r w:rsidRPr="00623CE9">
              <w:rPr>
                <w:rFonts w:ascii="Calibri" w:hAnsi="Calibri"/>
                <w:b/>
                <w:bCs/>
                <w:sz w:val="20"/>
              </w:rPr>
              <w:t>(</w:t>
            </w:r>
            <w:r w:rsidRPr="00623CE9">
              <w:rPr>
                <w:rFonts w:ascii="Calibri" w:hAnsi="Calibri"/>
                <w:b/>
                <w:bCs/>
                <w:i/>
                <w:iCs/>
                <w:sz w:val="20"/>
              </w:rPr>
              <w:t>total</w:t>
            </w:r>
            <w:r w:rsidRPr="00623CE9">
              <w:rPr>
                <w:rFonts w:ascii="Calibri" w:hAnsi="Calibri" w:cs="Calibri"/>
                <w:b/>
                <w:bCs/>
                <w:i/>
                <w:iCs/>
                <w:sz w:val="20"/>
              </w:rPr>
              <w:t xml:space="preserve"> Value of the Service</w:t>
            </w:r>
            <w:r w:rsidRPr="00623CE9">
              <w:rPr>
                <w:rFonts w:ascii="Calibri" w:hAnsi="Calibri"/>
                <w:b/>
                <w:bCs/>
                <w:sz w:val="20"/>
              </w:rPr>
              <w:t>)</w:t>
            </w:r>
          </w:p>
          <w:p w14:paraId="45423508" w14:textId="77777777" w:rsidR="004E1A3C" w:rsidRPr="00623CE9" w:rsidRDefault="004E1A3C" w:rsidP="006977FB">
            <w:pPr>
              <w:jc w:val="center"/>
              <w:rPr>
                <w:rFonts w:ascii="Calibri" w:hAnsi="Calibri" w:cs="Calibri"/>
                <w:b/>
                <w:bCs/>
                <w:sz w:val="20"/>
              </w:rPr>
            </w:pPr>
          </w:p>
        </w:tc>
      </w:tr>
      <w:tr w:rsidR="004E1A3C" w:rsidRPr="00623CE9" w14:paraId="6B97360C" w14:textId="77777777" w:rsidTr="004E1A3C">
        <w:trPr>
          <w:jc w:val="center"/>
        </w:trPr>
        <w:tc>
          <w:tcPr>
            <w:tcW w:w="4114" w:type="dxa"/>
          </w:tcPr>
          <w:p w14:paraId="54EE6A1D" w14:textId="3D166F26" w:rsidR="004E1A3C" w:rsidRPr="00903CA2" w:rsidRDefault="004E1A3C" w:rsidP="006977FB">
            <w:pPr>
              <w:jc w:val="center"/>
              <w:rPr>
                <w:rFonts w:ascii="Calibri" w:hAnsi="Calibri" w:cs="Calibri"/>
                <w:sz w:val="18"/>
                <w:szCs w:val="18"/>
              </w:rPr>
            </w:pPr>
            <w:r>
              <w:rPr>
                <w:rFonts w:ascii="Calibri" w:hAnsi="Calibri" w:cs="Calibri"/>
                <w:sz w:val="20"/>
              </w:rPr>
              <w:t>R1</w:t>
            </w:r>
            <w:r w:rsidR="006977FB">
              <w:rPr>
                <w:rFonts w:ascii="Calibri" w:hAnsi="Calibri" w:cs="Calibri"/>
                <w:sz w:val="20"/>
              </w:rPr>
              <w:t>, R2</w:t>
            </w:r>
          </w:p>
        </w:tc>
        <w:tc>
          <w:tcPr>
            <w:tcW w:w="4009" w:type="dxa"/>
          </w:tcPr>
          <w:p w14:paraId="5A978B6B" w14:textId="2C8D1C36" w:rsidR="004E1A3C" w:rsidRPr="00D731A0" w:rsidRDefault="00AE76C6" w:rsidP="006977FB">
            <w:pPr>
              <w:jc w:val="center"/>
              <w:rPr>
                <w:rFonts w:ascii="Calibri" w:hAnsi="Calibri" w:cs="Calibri"/>
                <w:sz w:val="20"/>
              </w:rPr>
            </w:pPr>
            <w:r>
              <w:rPr>
                <w:rFonts w:ascii="Calibri" w:hAnsi="Calibri" w:cs="Calibri"/>
                <w:sz w:val="20"/>
              </w:rPr>
              <w:t>3</w:t>
            </w:r>
            <w:r w:rsidR="004E1A3C" w:rsidRPr="00D731A0">
              <w:rPr>
                <w:rFonts w:ascii="Calibri" w:hAnsi="Calibri" w:cs="Calibri"/>
                <w:sz w:val="20"/>
              </w:rPr>
              <w:t xml:space="preserve">0% </w:t>
            </w:r>
          </w:p>
          <w:p w14:paraId="55BDC0B8" w14:textId="60132C4E" w:rsidR="004E1A3C" w:rsidRPr="00D731A0" w:rsidRDefault="004E1A3C" w:rsidP="006977FB">
            <w:pPr>
              <w:jc w:val="center"/>
              <w:rPr>
                <w:rFonts w:ascii="Calibri" w:hAnsi="Calibri" w:cs="Calibri"/>
                <w:sz w:val="20"/>
              </w:rPr>
            </w:pPr>
          </w:p>
        </w:tc>
      </w:tr>
      <w:tr w:rsidR="004E1A3C" w:rsidRPr="00623CE9" w14:paraId="4C924003" w14:textId="77777777" w:rsidTr="004E1A3C">
        <w:trPr>
          <w:jc w:val="center"/>
        </w:trPr>
        <w:tc>
          <w:tcPr>
            <w:tcW w:w="4114" w:type="dxa"/>
          </w:tcPr>
          <w:p w14:paraId="23015715" w14:textId="54EE238E" w:rsidR="004E1A3C" w:rsidRPr="00903CA2" w:rsidRDefault="00AE76C6" w:rsidP="006977FB">
            <w:pPr>
              <w:autoSpaceDE w:val="0"/>
              <w:autoSpaceDN w:val="0"/>
              <w:adjustRightInd w:val="0"/>
              <w:jc w:val="center"/>
              <w:rPr>
                <w:rFonts w:ascii="Calibri" w:hAnsi="Calibri" w:cs="Calibri"/>
                <w:sz w:val="20"/>
              </w:rPr>
            </w:pPr>
            <w:r>
              <w:rPr>
                <w:rFonts w:ascii="Calibri" w:hAnsi="Calibri" w:cs="Calibri"/>
                <w:sz w:val="20"/>
              </w:rPr>
              <w:t>R3</w:t>
            </w:r>
          </w:p>
        </w:tc>
        <w:tc>
          <w:tcPr>
            <w:tcW w:w="4009" w:type="dxa"/>
          </w:tcPr>
          <w:p w14:paraId="78B0138D" w14:textId="1A18FF79" w:rsidR="004E1A3C" w:rsidRPr="00D731A0" w:rsidRDefault="00AE76C6" w:rsidP="006977FB">
            <w:pPr>
              <w:jc w:val="center"/>
              <w:rPr>
                <w:rFonts w:ascii="Calibri" w:hAnsi="Calibri" w:cs="Calibri"/>
                <w:sz w:val="20"/>
              </w:rPr>
            </w:pPr>
            <w:r>
              <w:rPr>
                <w:rFonts w:ascii="Calibri" w:hAnsi="Calibri" w:cs="Calibri"/>
                <w:sz w:val="20"/>
              </w:rPr>
              <w:t>5</w:t>
            </w:r>
            <w:r w:rsidR="004E1A3C" w:rsidRPr="00D731A0">
              <w:rPr>
                <w:rFonts w:ascii="Calibri" w:hAnsi="Calibri" w:cs="Calibri"/>
                <w:sz w:val="20"/>
              </w:rPr>
              <w:t xml:space="preserve">0% </w:t>
            </w:r>
          </w:p>
          <w:p w14:paraId="284DD287" w14:textId="02CC74F9" w:rsidR="004E1A3C" w:rsidRPr="00D731A0" w:rsidRDefault="004E1A3C" w:rsidP="006977FB">
            <w:pPr>
              <w:jc w:val="center"/>
              <w:rPr>
                <w:rFonts w:ascii="Calibri" w:hAnsi="Calibri" w:cs="Calibri"/>
                <w:sz w:val="20"/>
              </w:rPr>
            </w:pPr>
          </w:p>
        </w:tc>
      </w:tr>
      <w:tr w:rsidR="006977FB" w:rsidRPr="00623CE9" w14:paraId="4E8465B0" w14:textId="77777777" w:rsidTr="004E1A3C">
        <w:trPr>
          <w:jc w:val="center"/>
        </w:trPr>
        <w:tc>
          <w:tcPr>
            <w:tcW w:w="4114" w:type="dxa"/>
          </w:tcPr>
          <w:p w14:paraId="22388698" w14:textId="3E4AD9C8" w:rsidR="006977FB" w:rsidRDefault="00AE76C6" w:rsidP="006977FB">
            <w:pPr>
              <w:autoSpaceDE w:val="0"/>
              <w:autoSpaceDN w:val="0"/>
              <w:adjustRightInd w:val="0"/>
              <w:jc w:val="center"/>
              <w:rPr>
                <w:rFonts w:ascii="Calibri" w:hAnsi="Calibri" w:cs="Calibri"/>
                <w:sz w:val="20"/>
              </w:rPr>
            </w:pPr>
            <w:r>
              <w:rPr>
                <w:rFonts w:ascii="Calibri" w:hAnsi="Calibri" w:cs="Calibri"/>
                <w:sz w:val="20"/>
              </w:rPr>
              <w:t xml:space="preserve">R4, </w:t>
            </w:r>
            <w:r w:rsidR="006977FB">
              <w:rPr>
                <w:rFonts w:ascii="Calibri" w:hAnsi="Calibri" w:cs="Calibri"/>
                <w:sz w:val="20"/>
              </w:rPr>
              <w:t>R5</w:t>
            </w:r>
          </w:p>
        </w:tc>
        <w:tc>
          <w:tcPr>
            <w:tcW w:w="4009" w:type="dxa"/>
          </w:tcPr>
          <w:p w14:paraId="6D902911" w14:textId="191FE59B" w:rsidR="006977FB" w:rsidRDefault="00AE76C6" w:rsidP="006977FB">
            <w:pPr>
              <w:jc w:val="center"/>
              <w:rPr>
                <w:rFonts w:ascii="Calibri" w:hAnsi="Calibri" w:cs="Calibri"/>
                <w:sz w:val="20"/>
              </w:rPr>
            </w:pPr>
            <w:r>
              <w:rPr>
                <w:rFonts w:ascii="Calibri" w:hAnsi="Calibri" w:cs="Calibri"/>
                <w:sz w:val="20"/>
              </w:rPr>
              <w:t>2</w:t>
            </w:r>
            <w:r w:rsidR="006977FB">
              <w:rPr>
                <w:rFonts w:ascii="Calibri" w:hAnsi="Calibri" w:cs="Calibri"/>
                <w:sz w:val="20"/>
              </w:rPr>
              <w:t>0%</w:t>
            </w:r>
          </w:p>
        </w:tc>
      </w:tr>
      <w:tr w:rsidR="004E1A3C" w:rsidRPr="00623CE9" w14:paraId="413EB7D2" w14:textId="77777777" w:rsidTr="004E1A3C">
        <w:trPr>
          <w:jc w:val="center"/>
        </w:trPr>
        <w:tc>
          <w:tcPr>
            <w:tcW w:w="4114" w:type="dxa"/>
          </w:tcPr>
          <w:p w14:paraId="6955AE95" w14:textId="7EE22DFA" w:rsidR="004E1A3C" w:rsidRPr="00D731A0" w:rsidRDefault="004E1A3C" w:rsidP="006977FB">
            <w:pPr>
              <w:jc w:val="center"/>
              <w:rPr>
                <w:rFonts w:ascii="Calibri" w:hAnsi="Calibri" w:cs="Calibri"/>
                <w:i/>
                <w:iCs/>
                <w:sz w:val="20"/>
              </w:rPr>
            </w:pPr>
            <w:r w:rsidRPr="00D731A0">
              <w:rPr>
                <w:rFonts w:ascii="Calibri" w:hAnsi="Calibri" w:cs="Calibri"/>
                <w:i/>
                <w:iCs/>
                <w:sz w:val="20"/>
              </w:rPr>
              <w:t>Total</w:t>
            </w:r>
          </w:p>
          <w:p w14:paraId="1717713C" w14:textId="77777777" w:rsidR="004E1A3C" w:rsidRPr="00D731A0" w:rsidRDefault="004E1A3C" w:rsidP="006977FB">
            <w:pPr>
              <w:jc w:val="center"/>
              <w:rPr>
                <w:rFonts w:ascii="Calibri" w:hAnsi="Calibri" w:cs="Calibri"/>
                <w:sz w:val="20"/>
              </w:rPr>
            </w:pPr>
          </w:p>
        </w:tc>
        <w:tc>
          <w:tcPr>
            <w:tcW w:w="4009" w:type="dxa"/>
          </w:tcPr>
          <w:p w14:paraId="33E05C39" w14:textId="77777777" w:rsidR="004E1A3C" w:rsidRPr="00D731A0" w:rsidRDefault="004E1A3C" w:rsidP="006977FB">
            <w:pPr>
              <w:jc w:val="center"/>
              <w:rPr>
                <w:rFonts w:ascii="Calibri" w:hAnsi="Calibri" w:cs="Calibri"/>
                <w:sz w:val="20"/>
              </w:rPr>
            </w:pPr>
            <w:r w:rsidRPr="00D731A0">
              <w:rPr>
                <w:rFonts w:ascii="Calibri" w:hAnsi="Calibri" w:cs="Calibri"/>
                <w:sz w:val="20"/>
              </w:rPr>
              <w:t>100%</w:t>
            </w:r>
          </w:p>
        </w:tc>
      </w:tr>
    </w:tbl>
    <w:p w14:paraId="5B9DDB68" w14:textId="77777777" w:rsidR="00D731A0" w:rsidRPr="002646DE" w:rsidRDefault="00D731A0" w:rsidP="00463CB1">
      <w:pPr>
        <w:pStyle w:val="Default"/>
        <w:ind w:left="720"/>
        <w:rPr>
          <w:rFonts w:asciiTheme="majorHAnsi" w:hAnsiTheme="majorHAnsi" w:cstheme="majorHAnsi"/>
          <w:color w:val="auto"/>
          <w:sz w:val="22"/>
          <w:szCs w:val="22"/>
        </w:rPr>
      </w:pPr>
    </w:p>
    <w:p w14:paraId="14B60724" w14:textId="77777777" w:rsidR="002646DE" w:rsidRPr="003C01CD" w:rsidRDefault="002646DE" w:rsidP="00463CB1">
      <w:pPr>
        <w:pStyle w:val="Default"/>
        <w:ind w:left="720"/>
        <w:rPr>
          <w:rFonts w:asciiTheme="majorHAnsi" w:hAnsiTheme="majorHAnsi" w:cstheme="majorHAnsi"/>
          <w:color w:val="auto"/>
          <w:sz w:val="22"/>
          <w:szCs w:val="22"/>
          <w:lang w:val="en-GB"/>
        </w:rPr>
      </w:pPr>
    </w:p>
    <w:p w14:paraId="06B46F67" w14:textId="77777777" w:rsidR="00953FC0" w:rsidRPr="009446D4" w:rsidRDefault="00953FC0" w:rsidP="00953FC0">
      <w:pPr>
        <w:pStyle w:val="Text"/>
        <w:spacing w:before="0" w:after="0" w:line="240" w:lineRule="auto"/>
        <w:jc w:val="both"/>
        <w:rPr>
          <w:rFonts w:ascii="Calibri" w:hAnsi="Calibri" w:cs="Calibri"/>
          <w:caps/>
          <w:sz w:val="20"/>
          <w:szCs w:val="20"/>
          <w:lang w:val="en-GB"/>
        </w:rPr>
      </w:pPr>
      <w:r>
        <w:rPr>
          <w:rFonts w:asciiTheme="majorHAnsi" w:hAnsiTheme="majorHAnsi" w:cstheme="majorHAnsi"/>
          <w:b/>
          <w:bCs/>
          <w:color w:val="0070C0"/>
          <w:sz w:val="22"/>
          <w:szCs w:val="22"/>
          <w:lang w:val="en-GB"/>
        </w:rPr>
        <w:t xml:space="preserve">3 </w:t>
      </w:r>
      <w:r w:rsidR="00974F28" w:rsidRPr="00974F28">
        <w:rPr>
          <w:rFonts w:asciiTheme="majorHAnsi" w:hAnsiTheme="majorHAnsi" w:cstheme="majorHAnsi"/>
          <w:b/>
          <w:bCs/>
          <w:color w:val="0070C0"/>
          <w:sz w:val="22"/>
          <w:szCs w:val="22"/>
          <w:lang w:val="en-GB"/>
        </w:rPr>
        <w:t xml:space="preserve">. </w:t>
      </w:r>
      <w:r w:rsidRPr="00953FC0">
        <w:rPr>
          <w:rFonts w:asciiTheme="majorHAnsi" w:hAnsiTheme="majorHAnsi" w:cstheme="majorHAnsi"/>
          <w:b/>
          <w:bCs/>
          <w:color w:val="0070C0"/>
          <w:sz w:val="22"/>
          <w:szCs w:val="22"/>
          <w:lang w:val="en-GB"/>
        </w:rPr>
        <w:t>OVERALL DUTIES and Responsibilities, Qualifications, Experience and Technical Competencies</w:t>
      </w:r>
    </w:p>
    <w:p w14:paraId="53227AFD" w14:textId="77777777" w:rsidR="00953FC0" w:rsidRPr="009446D4" w:rsidRDefault="00953FC0" w:rsidP="00953FC0">
      <w:pPr>
        <w:jc w:val="both"/>
        <w:rPr>
          <w:rFonts w:ascii="Calibri" w:hAnsi="Calibri" w:cs="Calibri"/>
          <w:sz w:val="20"/>
          <w:lang w:val="en-US"/>
        </w:rPr>
      </w:pPr>
    </w:p>
    <w:p w14:paraId="6CD51B11" w14:textId="77777777" w:rsidR="00953FC0" w:rsidRPr="00953FC0" w:rsidRDefault="00953FC0" w:rsidP="00953FC0">
      <w:pPr>
        <w:rPr>
          <w:rFonts w:ascii="Calibri" w:hAnsi="Calibri" w:cs="Calibri"/>
          <w:b/>
          <w:bCs/>
          <w:color w:val="0070C0"/>
          <w:sz w:val="22"/>
          <w:szCs w:val="22"/>
        </w:rPr>
      </w:pPr>
      <w:r w:rsidRPr="00953FC0">
        <w:rPr>
          <w:rFonts w:ascii="Calibri" w:hAnsi="Calibri" w:cs="Calibri"/>
          <w:b/>
          <w:bCs/>
          <w:color w:val="0070C0"/>
          <w:sz w:val="22"/>
          <w:szCs w:val="22"/>
        </w:rPr>
        <w:t>3.1. Overall Duties and Responsibilities</w:t>
      </w:r>
    </w:p>
    <w:p w14:paraId="467C4F3D" w14:textId="77777777" w:rsidR="00953FC0" w:rsidRDefault="00953FC0" w:rsidP="00953FC0">
      <w:pPr>
        <w:pStyle w:val="Text"/>
        <w:spacing w:before="0" w:after="0" w:line="240" w:lineRule="auto"/>
        <w:ind w:right="208"/>
        <w:jc w:val="both"/>
        <w:rPr>
          <w:rFonts w:ascii="Calibri" w:hAnsi="Calibri" w:cs="Calibri"/>
          <w:b/>
          <w:bCs/>
          <w:sz w:val="20"/>
          <w:szCs w:val="20"/>
          <w:lang w:val="en-GB"/>
        </w:rPr>
      </w:pPr>
    </w:p>
    <w:p w14:paraId="29F8BEF0" w14:textId="464F5C11" w:rsidR="00953FC0" w:rsidRPr="00953FC0" w:rsidRDefault="00953FC0" w:rsidP="00953FC0">
      <w:pPr>
        <w:jc w:val="both"/>
        <w:rPr>
          <w:rFonts w:ascii="Calibri" w:hAnsi="Calibri" w:cs="Calibri"/>
          <w:sz w:val="22"/>
          <w:szCs w:val="28"/>
        </w:rPr>
      </w:pPr>
      <w:r w:rsidRPr="00953FC0">
        <w:rPr>
          <w:rFonts w:ascii="Calibri" w:hAnsi="Calibri" w:cs="Calibri"/>
          <w:sz w:val="22"/>
          <w:szCs w:val="28"/>
        </w:rPr>
        <w:t>National Expert will have the following tasks:</w:t>
      </w:r>
    </w:p>
    <w:p w14:paraId="46C1C69E" w14:textId="77777777" w:rsidR="00953FC0" w:rsidRPr="00953FC0" w:rsidRDefault="00953FC0" w:rsidP="00953FC0">
      <w:pPr>
        <w:jc w:val="both"/>
        <w:rPr>
          <w:rFonts w:ascii="Calibri" w:hAnsi="Calibri" w:cs="Calibri"/>
          <w:sz w:val="22"/>
          <w:szCs w:val="28"/>
        </w:rPr>
      </w:pPr>
    </w:p>
    <w:p w14:paraId="12ED758A" w14:textId="7A2F677C" w:rsidR="00953FC0" w:rsidRPr="00953FC0" w:rsidRDefault="00953FC0" w:rsidP="0072669B">
      <w:pPr>
        <w:pStyle w:val="ListParagraph"/>
        <w:numPr>
          <w:ilvl w:val="0"/>
          <w:numId w:val="4"/>
        </w:numPr>
        <w:jc w:val="both"/>
        <w:rPr>
          <w:rFonts w:ascii="Calibri" w:hAnsi="Calibri" w:cs="Calibri"/>
          <w:sz w:val="22"/>
          <w:szCs w:val="28"/>
        </w:rPr>
      </w:pPr>
      <w:r w:rsidRPr="00953FC0">
        <w:rPr>
          <w:rFonts w:ascii="Calibri" w:hAnsi="Calibri" w:cs="Calibri"/>
          <w:sz w:val="22"/>
          <w:szCs w:val="28"/>
        </w:rPr>
        <w:t>Liaise with the RECC Executive Director (Project Policy and Institutional Advisor – Project Supervisor/Manager), Technical Advisor in Agricultural Development (RECC Project Core Team Coordinator), FAO, MEPA, project partners and other stakeholders to ensure flow of expected deliverables under this Terms of Reference;</w:t>
      </w:r>
    </w:p>
    <w:p w14:paraId="07A1E7AD" w14:textId="6FD94337" w:rsidR="00953FC0" w:rsidRPr="00953FC0" w:rsidRDefault="00953FC0" w:rsidP="0072669B">
      <w:pPr>
        <w:pStyle w:val="ListParagraph"/>
        <w:numPr>
          <w:ilvl w:val="0"/>
          <w:numId w:val="4"/>
        </w:numPr>
        <w:jc w:val="both"/>
        <w:rPr>
          <w:rFonts w:ascii="Calibri" w:hAnsi="Calibri" w:cs="Calibri"/>
          <w:sz w:val="22"/>
          <w:szCs w:val="28"/>
        </w:rPr>
      </w:pPr>
      <w:r w:rsidRPr="00953FC0">
        <w:rPr>
          <w:rFonts w:ascii="Calibri" w:hAnsi="Calibri" w:cs="Calibri"/>
          <w:sz w:val="22"/>
          <w:szCs w:val="28"/>
        </w:rPr>
        <w:t>Provide support in liaising with governmentla entities and other stakeholders on consultations related to the outputs;</w:t>
      </w:r>
    </w:p>
    <w:p w14:paraId="6E9CA21D" w14:textId="461B7E1A" w:rsidR="00953FC0" w:rsidRPr="00953FC0" w:rsidRDefault="00953FC0" w:rsidP="0072669B">
      <w:pPr>
        <w:pStyle w:val="ListParagraph"/>
        <w:numPr>
          <w:ilvl w:val="0"/>
          <w:numId w:val="4"/>
        </w:numPr>
        <w:jc w:val="both"/>
        <w:rPr>
          <w:rFonts w:ascii="Calibri" w:hAnsi="Calibri" w:cs="Calibri"/>
          <w:sz w:val="22"/>
          <w:szCs w:val="28"/>
        </w:rPr>
      </w:pPr>
      <w:r w:rsidRPr="00953FC0">
        <w:rPr>
          <w:rFonts w:ascii="Calibri" w:hAnsi="Calibri" w:cs="Calibri"/>
          <w:sz w:val="22"/>
          <w:szCs w:val="28"/>
        </w:rPr>
        <w:t>Implement other duties as per assignment</w:t>
      </w:r>
      <w:r>
        <w:rPr>
          <w:rFonts w:ascii="Calibri" w:hAnsi="Calibri" w:cs="Calibri"/>
          <w:sz w:val="22"/>
          <w:szCs w:val="28"/>
        </w:rPr>
        <w:t>.</w:t>
      </w:r>
    </w:p>
    <w:p w14:paraId="04B282C5" w14:textId="48E8F716" w:rsidR="00953FC0" w:rsidRDefault="00953FC0" w:rsidP="00953FC0">
      <w:pPr>
        <w:ind w:right="208"/>
        <w:jc w:val="both"/>
        <w:rPr>
          <w:rFonts w:ascii="Times New Roman" w:hAnsi="Times New Roman"/>
          <w:lang w:val="en-GB"/>
        </w:rPr>
      </w:pPr>
    </w:p>
    <w:p w14:paraId="0040C349" w14:textId="2174B363" w:rsidR="00953FC0" w:rsidRPr="00953FC0" w:rsidRDefault="00953FC0" w:rsidP="00953FC0">
      <w:pPr>
        <w:rPr>
          <w:rFonts w:ascii="Calibri" w:hAnsi="Calibri" w:cs="Calibri"/>
          <w:b/>
          <w:bCs/>
          <w:color w:val="0070C0"/>
          <w:sz w:val="22"/>
          <w:szCs w:val="22"/>
        </w:rPr>
      </w:pPr>
      <w:r>
        <w:rPr>
          <w:rFonts w:ascii="Calibri" w:hAnsi="Calibri" w:cs="Calibri"/>
          <w:b/>
          <w:bCs/>
          <w:color w:val="0070C0"/>
          <w:sz w:val="22"/>
          <w:szCs w:val="22"/>
        </w:rPr>
        <w:t>3.2</w:t>
      </w:r>
      <w:r w:rsidRPr="00953FC0">
        <w:rPr>
          <w:rFonts w:ascii="Calibri" w:hAnsi="Calibri" w:cs="Calibri"/>
          <w:b/>
          <w:bCs/>
          <w:color w:val="0070C0"/>
          <w:sz w:val="22"/>
          <w:szCs w:val="22"/>
        </w:rPr>
        <w:t xml:space="preserve">. </w:t>
      </w:r>
      <w:r>
        <w:rPr>
          <w:rFonts w:ascii="Calibri" w:hAnsi="Calibri" w:cs="Calibri"/>
          <w:b/>
          <w:bCs/>
          <w:color w:val="0070C0"/>
          <w:sz w:val="22"/>
          <w:szCs w:val="22"/>
        </w:rPr>
        <w:t>Qualifications and Experience Requirements</w:t>
      </w:r>
    </w:p>
    <w:p w14:paraId="2C5BCFC0" w14:textId="717CC6BB" w:rsidR="00953FC0" w:rsidRDefault="00953FC0" w:rsidP="00953FC0">
      <w:pPr>
        <w:ind w:right="208"/>
        <w:jc w:val="both"/>
        <w:rPr>
          <w:rFonts w:ascii="Times New Roman" w:hAnsi="Times New Roman"/>
          <w:lang w:val="en-GB"/>
        </w:rPr>
      </w:pPr>
    </w:p>
    <w:p w14:paraId="24C16526" w14:textId="77777777" w:rsidR="00953FC0" w:rsidRDefault="00953FC0" w:rsidP="00953FC0">
      <w:pPr>
        <w:ind w:right="208"/>
        <w:jc w:val="both"/>
        <w:rPr>
          <w:rFonts w:ascii="Calibri" w:hAnsi="Calibri" w:cs="Calibri"/>
          <w:sz w:val="20"/>
          <w:szCs w:val="20"/>
        </w:rPr>
      </w:pPr>
      <w:r w:rsidRPr="00953FC0">
        <w:rPr>
          <w:rFonts w:ascii="Calibri" w:hAnsi="Calibri" w:cs="Calibri"/>
          <w:sz w:val="22"/>
          <w:szCs w:val="28"/>
        </w:rPr>
        <w:t>National Expert</w:t>
      </w:r>
      <w:r w:rsidRPr="00953FC0">
        <w:rPr>
          <w:rFonts w:ascii="Calibri" w:hAnsi="Calibri" w:cs="Calibri"/>
          <w:sz w:val="20"/>
          <w:szCs w:val="20"/>
        </w:rPr>
        <w:tab/>
      </w:r>
      <w:r>
        <w:rPr>
          <w:rFonts w:ascii="Calibri" w:hAnsi="Calibri" w:cs="Calibri"/>
          <w:sz w:val="20"/>
          <w:szCs w:val="20"/>
        </w:rPr>
        <w:t>should have:</w:t>
      </w:r>
    </w:p>
    <w:p w14:paraId="2256286C" w14:textId="77777777" w:rsidR="00953FC0" w:rsidRDefault="00953FC0" w:rsidP="00953FC0">
      <w:pPr>
        <w:ind w:right="208"/>
        <w:jc w:val="both"/>
        <w:rPr>
          <w:rFonts w:ascii="Calibri" w:hAnsi="Calibri" w:cs="Calibri"/>
          <w:sz w:val="20"/>
          <w:szCs w:val="20"/>
        </w:rPr>
      </w:pPr>
    </w:p>
    <w:p w14:paraId="5A3EC5F1" w14:textId="3D3E0E0A" w:rsidR="00953FC0" w:rsidRPr="00953FC0" w:rsidRDefault="00953FC0" w:rsidP="0072669B">
      <w:pPr>
        <w:pStyle w:val="ListParagraph"/>
        <w:numPr>
          <w:ilvl w:val="0"/>
          <w:numId w:val="5"/>
        </w:numPr>
        <w:ind w:right="208"/>
        <w:jc w:val="both"/>
        <w:rPr>
          <w:rFonts w:ascii="Calibri" w:hAnsi="Calibri" w:cs="Calibri"/>
          <w:sz w:val="20"/>
        </w:rPr>
      </w:pPr>
      <w:r>
        <w:rPr>
          <w:rFonts w:ascii="Calibri" w:hAnsi="Calibri" w:cs="Calibri"/>
          <w:sz w:val="22"/>
          <w:szCs w:val="28"/>
        </w:rPr>
        <w:t>At least master’s degree in natural scencies and envi</w:t>
      </w:r>
      <w:r w:rsidR="006C3FFA">
        <w:rPr>
          <w:rFonts w:ascii="Calibri" w:hAnsi="Calibri" w:cs="Calibri"/>
          <w:sz w:val="22"/>
          <w:szCs w:val="28"/>
        </w:rPr>
        <w:t>ronmnetal</w:t>
      </w:r>
      <w:r>
        <w:rPr>
          <w:rFonts w:ascii="Calibri" w:hAnsi="Calibri" w:cs="Calibri"/>
          <w:sz w:val="22"/>
          <w:szCs w:val="28"/>
        </w:rPr>
        <w:t xml:space="preserve"> management, or related field;</w:t>
      </w:r>
    </w:p>
    <w:p w14:paraId="7B9B9A79" w14:textId="0D1890F0" w:rsidR="00953FC0" w:rsidRPr="006C3FFA" w:rsidRDefault="00953FC0" w:rsidP="0072669B">
      <w:pPr>
        <w:pStyle w:val="ListParagraph"/>
        <w:numPr>
          <w:ilvl w:val="0"/>
          <w:numId w:val="5"/>
        </w:numPr>
        <w:ind w:right="208"/>
        <w:jc w:val="both"/>
        <w:rPr>
          <w:rFonts w:ascii="Calibri" w:hAnsi="Calibri" w:cs="Calibri"/>
          <w:sz w:val="22"/>
          <w:szCs w:val="28"/>
        </w:rPr>
      </w:pPr>
      <w:r>
        <w:rPr>
          <w:rFonts w:ascii="Calibri" w:hAnsi="Calibri" w:cs="Calibri"/>
          <w:sz w:val="22"/>
          <w:szCs w:val="28"/>
        </w:rPr>
        <w:t xml:space="preserve">A minimum 10 years of professional experinece in areas relevant to the assignmnet (UNCCD, LDN processes) and </w:t>
      </w:r>
      <w:r w:rsidRPr="006977FB">
        <w:rPr>
          <w:rFonts w:asciiTheme="majorHAnsi" w:hAnsiTheme="majorHAnsi" w:cstheme="majorHAnsi"/>
          <w:sz w:val="22"/>
          <w:szCs w:val="22"/>
          <w:lang w:val="en-GB"/>
        </w:rPr>
        <w:t xml:space="preserve">with </w:t>
      </w:r>
      <w:r>
        <w:rPr>
          <w:rFonts w:asciiTheme="majorHAnsi" w:hAnsiTheme="majorHAnsi" w:cstheme="majorHAnsi"/>
          <w:sz w:val="22"/>
          <w:szCs w:val="22"/>
          <w:lang w:val="en-GB"/>
        </w:rPr>
        <w:t>g</w:t>
      </w:r>
      <w:r w:rsidRPr="006977FB">
        <w:rPr>
          <w:rFonts w:asciiTheme="majorHAnsi" w:hAnsiTheme="majorHAnsi" w:cstheme="majorHAnsi"/>
          <w:sz w:val="22"/>
          <w:szCs w:val="22"/>
          <w:lang w:val="en-GB"/>
        </w:rPr>
        <w:t xml:space="preserve">ood understanding of global and national context in </w:t>
      </w:r>
      <w:r w:rsidRPr="006C3FFA">
        <w:rPr>
          <w:rFonts w:ascii="Calibri" w:hAnsi="Calibri" w:cs="Calibri"/>
          <w:sz w:val="22"/>
          <w:szCs w:val="28"/>
        </w:rPr>
        <w:t>areas relevant to the assignment;</w:t>
      </w:r>
    </w:p>
    <w:p w14:paraId="027D09F4" w14:textId="51EB39BC" w:rsidR="006C3FFA" w:rsidRPr="006C3FFA" w:rsidRDefault="006C3FFA" w:rsidP="0072669B">
      <w:pPr>
        <w:pStyle w:val="ListParagraph"/>
        <w:numPr>
          <w:ilvl w:val="0"/>
          <w:numId w:val="5"/>
        </w:numPr>
        <w:ind w:right="208"/>
        <w:jc w:val="both"/>
        <w:rPr>
          <w:rFonts w:ascii="Calibri" w:hAnsi="Calibri" w:cs="Calibri"/>
          <w:sz w:val="22"/>
          <w:szCs w:val="28"/>
        </w:rPr>
      </w:pPr>
      <w:r>
        <w:rPr>
          <w:rFonts w:ascii="Calibri" w:hAnsi="Calibri" w:cs="Calibri"/>
          <w:sz w:val="22"/>
          <w:szCs w:val="28"/>
        </w:rPr>
        <w:t>Specific knowledge of UNCCD and LDN conceptual framework;</w:t>
      </w:r>
    </w:p>
    <w:p w14:paraId="11972A2F" w14:textId="77777777" w:rsidR="006C3FFA" w:rsidRDefault="00953FC0" w:rsidP="0072669B">
      <w:pPr>
        <w:pStyle w:val="ListParagraph"/>
        <w:numPr>
          <w:ilvl w:val="0"/>
          <w:numId w:val="5"/>
        </w:numPr>
        <w:ind w:right="208"/>
        <w:jc w:val="both"/>
        <w:rPr>
          <w:rFonts w:ascii="Calibri" w:hAnsi="Calibri" w:cs="Calibri"/>
          <w:sz w:val="22"/>
          <w:szCs w:val="28"/>
        </w:rPr>
      </w:pPr>
      <w:r>
        <w:rPr>
          <w:rFonts w:ascii="Calibri" w:hAnsi="Calibri" w:cs="Calibri"/>
          <w:sz w:val="22"/>
          <w:szCs w:val="28"/>
        </w:rPr>
        <w:t>At least 10 years  of experience as a consultant in providing trainings in the filed of environmnetal protection and land resources management;</w:t>
      </w:r>
      <w:r w:rsidRPr="00953FC0">
        <w:rPr>
          <w:rFonts w:ascii="Calibri" w:hAnsi="Calibri" w:cs="Calibri"/>
          <w:sz w:val="22"/>
          <w:szCs w:val="28"/>
        </w:rPr>
        <w:tab/>
      </w:r>
      <w:r w:rsidRPr="00953FC0">
        <w:rPr>
          <w:rFonts w:ascii="Calibri" w:hAnsi="Calibri" w:cs="Calibri"/>
          <w:sz w:val="22"/>
          <w:szCs w:val="28"/>
        </w:rPr>
        <w:tab/>
      </w:r>
      <w:r w:rsidR="006C3FFA">
        <w:rPr>
          <w:rFonts w:ascii="Calibri" w:hAnsi="Calibri" w:cs="Calibri"/>
          <w:sz w:val="22"/>
          <w:szCs w:val="28"/>
        </w:rPr>
        <w:tab/>
      </w:r>
    </w:p>
    <w:p w14:paraId="42E06E9A" w14:textId="1D3859DA" w:rsidR="00953FC0" w:rsidRPr="00953FC0" w:rsidRDefault="006C3FFA" w:rsidP="0072669B">
      <w:pPr>
        <w:pStyle w:val="ListParagraph"/>
        <w:numPr>
          <w:ilvl w:val="0"/>
          <w:numId w:val="5"/>
        </w:numPr>
        <w:ind w:right="208"/>
        <w:jc w:val="both"/>
        <w:rPr>
          <w:rFonts w:ascii="Calibri" w:hAnsi="Calibri" w:cs="Calibri"/>
          <w:sz w:val="22"/>
          <w:szCs w:val="28"/>
        </w:rPr>
      </w:pPr>
      <w:r w:rsidRPr="006C3FFA">
        <w:rPr>
          <w:rFonts w:ascii="Calibri" w:hAnsi="Calibri" w:cs="Calibri"/>
          <w:sz w:val="22"/>
          <w:szCs w:val="28"/>
        </w:rPr>
        <w:t>Practical experinece in implementation of regulatory framework for land management (incl. assessment, planning, monitoring and restoration of pastur</w:t>
      </w:r>
      <w:r>
        <w:rPr>
          <w:rFonts w:ascii="Calibri" w:hAnsi="Calibri" w:cs="Calibri"/>
          <w:sz w:val="22"/>
          <w:szCs w:val="28"/>
        </w:rPr>
        <w:t>elands</w:t>
      </w:r>
      <w:r w:rsidRPr="006C3FFA">
        <w:rPr>
          <w:rFonts w:ascii="Calibri" w:hAnsi="Calibri" w:cs="Calibri"/>
          <w:sz w:val="22"/>
          <w:szCs w:val="28"/>
        </w:rPr>
        <w:t>)</w:t>
      </w:r>
      <w:r>
        <w:rPr>
          <w:rFonts w:ascii="Calibri" w:hAnsi="Calibri" w:cs="Calibri"/>
          <w:sz w:val="22"/>
          <w:szCs w:val="28"/>
        </w:rPr>
        <w:t>;</w:t>
      </w:r>
      <w:r w:rsidR="00953FC0" w:rsidRPr="00953FC0">
        <w:rPr>
          <w:rFonts w:ascii="Calibri" w:hAnsi="Calibri" w:cs="Calibri"/>
          <w:sz w:val="22"/>
          <w:szCs w:val="28"/>
        </w:rPr>
        <w:tab/>
      </w:r>
      <w:r w:rsidR="00953FC0" w:rsidRPr="00953FC0">
        <w:rPr>
          <w:rFonts w:ascii="Calibri" w:hAnsi="Calibri" w:cs="Calibri"/>
          <w:sz w:val="22"/>
          <w:szCs w:val="28"/>
        </w:rPr>
        <w:tab/>
      </w:r>
    </w:p>
    <w:p w14:paraId="7B4320F4" w14:textId="3F1D609D" w:rsidR="00463CB1" w:rsidRDefault="00463CB1" w:rsidP="0072669B">
      <w:pPr>
        <w:pStyle w:val="ListParagraph"/>
        <w:numPr>
          <w:ilvl w:val="0"/>
          <w:numId w:val="5"/>
        </w:numPr>
        <w:ind w:right="208"/>
        <w:jc w:val="both"/>
        <w:rPr>
          <w:rFonts w:ascii="Calibri" w:hAnsi="Calibri" w:cs="Calibri"/>
          <w:sz w:val="22"/>
          <w:szCs w:val="28"/>
        </w:rPr>
      </w:pPr>
      <w:bookmarkStart w:id="0" w:name="_Hlk112511520"/>
      <w:r w:rsidRPr="00953FC0">
        <w:rPr>
          <w:rFonts w:ascii="Calibri" w:hAnsi="Calibri" w:cs="Calibri"/>
          <w:sz w:val="22"/>
          <w:szCs w:val="28"/>
        </w:rPr>
        <w:t>Excellent presentation and report writing skills</w:t>
      </w:r>
      <w:r w:rsidR="00974F28" w:rsidRPr="00953FC0">
        <w:rPr>
          <w:rFonts w:ascii="Calibri" w:hAnsi="Calibri" w:cs="Calibri"/>
          <w:sz w:val="22"/>
          <w:szCs w:val="28"/>
        </w:rPr>
        <w:t xml:space="preserve"> (in Georgian</w:t>
      </w:r>
      <w:r w:rsidR="00E4010A" w:rsidRPr="00953FC0">
        <w:rPr>
          <w:rFonts w:ascii="Calibri" w:hAnsi="Calibri" w:cs="Calibri"/>
          <w:sz w:val="22"/>
          <w:szCs w:val="28"/>
        </w:rPr>
        <w:t xml:space="preserve"> and English</w:t>
      </w:r>
      <w:r w:rsidR="00974F28" w:rsidRPr="00953FC0">
        <w:rPr>
          <w:rFonts w:ascii="Calibri" w:hAnsi="Calibri" w:cs="Calibri"/>
          <w:sz w:val="22"/>
          <w:szCs w:val="28"/>
        </w:rPr>
        <w:t>)</w:t>
      </w:r>
      <w:r w:rsidR="00953FC0">
        <w:rPr>
          <w:rFonts w:ascii="Calibri" w:hAnsi="Calibri" w:cs="Calibri"/>
          <w:sz w:val="22"/>
          <w:szCs w:val="28"/>
        </w:rPr>
        <w:t>.</w:t>
      </w:r>
    </w:p>
    <w:p w14:paraId="65103482" w14:textId="77777777" w:rsidR="00953FC0" w:rsidRDefault="00953FC0" w:rsidP="006C3FFA">
      <w:pPr>
        <w:pStyle w:val="ListParagraph"/>
        <w:ind w:left="1430" w:right="208"/>
        <w:jc w:val="both"/>
        <w:rPr>
          <w:rFonts w:ascii="Calibri" w:hAnsi="Calibri" w:cs="Calibri"/>
          <w:sz w:val="22"/>
          <w:szCs w:val="28"/>
        </w:rPr>
      </w:pPr>
    </w:p>
    <w:p w14:paraId="7690726B" w14:textId="77777777" w:rsidR="00953FC0" w:rsidRPr="00953FC0" w:rsidRDefault="00953FC0" w:rsidP="00953FC0">
      <w:pPr>
        <w:rPr>
          <w:rFonts w:ascii="Calibri" w:hAnsi="Calibri" w:cs="Calibri"/>
          <w:b/>
          <w:bCs/>
          <w:color w:val="0070C0"/>
          <w:sz w:val="22"/>
          <w:szCs w:val="22"/>
        </w:rPr>
      </w:pPr>
      <w:r w:rsidRPr="00953FC0">
        <w:rPr>
          <w:rFonts w:ascii="Calibri" w:hAnsi="Calibri" w:cs="Calibri"/>
          <w:b/>
          <w:bCs/>
          <w:color w:val="0070C0"/>
          <w:sz w:val="22"/>
          <w:szCs w:val="22"/>
        </w:rPr>
        <w:t xml:space="preserve">3.3. Technical Competencies </w:t>
      </w:r>
    </w:p>
    <w:p w14:paraId="1E8261C4" w14:textId="77777777" w:rsidR="00953FC0" w:rsidRPr="009446D4" w:rsidRDefault="00953FC0" w:rsidP="00953FC0">
      <w:pPr>
        <w:pStyle w:val="RequirementsList"/>
        <w:numPr>
          <w:ilvl w:val="0"/>
          <w:numId w:val="0"/>
        </w:numPr>
        <w:spacing w:before="0" w:after="0" w:line="240" w:lineRule="auto"/>
        <w:ind w:right="208"/>
        <w:jc w:val="both"/>
        <w:rPr>
          <w:rFonts w:ascii="Calibri" w:hAnsi="Calibri" w:cs="Calibri"/>
          <w:b/>
          <w:bCs/>
          <w:sz w:val="20"/>
          <w:szCs w:val="20"/>
          <w:lang w:val="en-GB"/>
        </w:rPr>
      </w:pPr>
    </w:p>
    <w:p w14:paraId="51D9610C" w14:textId="0752D176" w:rsidR="00953FC0" w:rsidRPr="00953FC0" w:rsidRDefault="00953FC0" w:rsidP="0072669B">
      <w:pPr>
        <w:pStyle w:val="ListParagraph"/>
        <w:numPr>
          <w:ilvl w:val="0"/>
          <w:numId w:val="5"/>
        </w:numPr>
        <w:ind w:right="208"/>
        <w:jc w:val="both"/>
        <w:rPr>
          <w:rFonts w:asciiTheme="majorHAnsi" w:hAnsiTheme="majorHAnsi" w:cstheme="majorHAnsi"/>
          <w:sz w:val="22"/>
          <w:szCs w:val="22"/>
          <w:lang w:val="en-GB"/>
        </w:rPr>
      </w:pPr>
      <w:r w:rsidRPr="00953FC0">
        <w:rPr>
          <w:rFonts w:asciiTheme="majorHAnsi" w:hAnsiTheme="majorHAnsi" w:cstheme="majorHAnsi"/>
          <w:sz w:val="22"/>
          <w:szCs w:val="22"/>
          <w:lang w:val="en-GB"/>
        </w:rPr>
        <w:t>Good analytical and managerial skills, ability to express ideas clearly and concisely both orally</w:t>
      </w:r>
      <w:r>
        <w:rPr>
          <w:rFonts w:asciiTheme="majorHAnsi" w:hAnsiTheme="majorHAnsi" w:cstheme="majorHAnsi"/>
          <w:sz w:val="22"/>
          <w:szCs w:val="22"/>
          <w:lang w:val="en-GB"/>
        </w:rPr>
        <w:t xml:space="preserve"> </w:t>
      </w:r>
      <w:r w:rsidRPr="00953FC0">
        <w:rPr>
          <w:rFonts w:asciiTheme="majorHAnsi" w:hAnsiTheme="majorHAnsi" w:cstheme="majorHAnsi"/>
          <w:sz w:val="22"/>
          <w:szCs w:val="22"/>
          <w:lang w:val="en-GB"/>
        </w:rPr>
        <w:t xml:space="preserve">and in writing; </w:t>
      </w:r>
    </w:p>
    <w:p w14:paraId="1B6CF422" w14:textId="77777777" w:rsidR="00953FC0" w:rsidRPr="00953FC0" w:rsidRDefault="00953FC0" w:rsidP="0072669B">
      <w:pPr>
        <w:pStyle w:val="ListParagraph"/>
        <w:numPr>
          <w:ilvl w:val="0"/>
          <w:numId w:val="5"/>
        </w:numPr>
        <w:ind w:right="208"/>
        <w:jc w:val="both"/>
        <w:rPr>
          <w:rFonts w:asciiTheme="majorHAnsi" w:hAnsiTheme="majorHAnsi" w:cstheme="majorHAnsi"/>
          <w:sz w:val="22"/>
          <w:szCs w:val="22"/>
          <w:lang w:val="en-GB"/>
        </w:rPr>
      </w:pPr>
      <w:r w:rsidRPr="00953FC0">
        <w:rPr>
          <w:rFonts w:asciiTheme="majorHAnsi" w:hAnsiTheme="majorHAnsi" w:cstheme="majorHAnsi"/>
          <w:sz w:val="22"/>
          <w:szCs w:val="22"/>
          <w:lang w:val="en-GB"/>
        </w:rPr>
        <w:t>Ability to establish and maintain working relations with a variety of stakeholders;</w:t>
      </w:r>
    </w:p>
    <w:p w14:paraId="3DDE8FF9" w14:textId="77777777" w:rsidR="00953FC0" w:rsidRPr="00953FC0" w:rsidRDefault="00953FC0" w:rsidP="0072669B">
      <w:pPr>
        <w:pStyle w:val="ListParagraph"/>
        <w:numPr>
          <w:ilvl w:val="0"/>
          <w:numId w:val="5"/>
        </w:numPr>
        <w:ind w:right="208"/>
        <w:jc w:val="both"/>
        <w:rPr>
          <w:rFonts w:asciiTheme="majorHAnsi" w:hAnsiTheme="majorHAnsi" w:cstheme="majorHAnsi"/>
          <w:sz w:val="22"/>
          <w:szCs w:val="22"/>
          <w:lang w:val="en-GB"/>
        </w:rPr>
      </w:pPr>
      <w:r w:rsidRPr="00953FC0">
        <w:rPr>
          <w:rFonts w:asciiTheme="majorHAnsi" w:hAnsiTheme="majorHAnsi" w:cstheme="majorHAnsi"/>
          <w:sz w:val="22"/>
          <w:szCs w:val="22"/>
          <w:lang w:val="en-GB"/>
        </w:rPr>
        <w:t xml:space="preserve">Ability to work under pressure; </w:t>
      </w:r>
    </w:p>
    <w:p w14:paraId="1E461236" w14:textId="77777777" w:rsidR="00953FC0" w:rsidRPr="00953FC0" w:rsidRDefault="00953FC0" w:rsidP="0072669B">
      <w:pPr>
        <w:pStyle w:val="ListParagraph"/>
        <w:numPr>
          <w:ilvl w:val="0"/>
          <w:numId w:val="5"/>
        </w:numPr>
        <w:ind w:right="208"/>
        <w:jc w:val="both"/>
        <w:rPr>
          <w:rFonts w:asciiTheme="majorHAnsi" w:hAnsiTheme="majorHAnsi" w:cstheme="majorHAnsi"/>
          <w:sz w:val="22"/>
          <w:szCs w:val="22"/>
          <w:lang w:val="en-GB"/>
        </w:rPr>
      </w:pPr>
      <w:r w:rsidRPr="00953FC0">
        <w:rPr>
          <w:rFonts w:asciiTheme="majorHAnsi" w:hAnsiTheme="majorHAnsi" w:cstheme="majorHAnsi"/>
          <w:sz w:val="22"/>
          <w:szCs w:val="22"/>
          <w:lang w:val="en-GB"/>
        </w:rPr>
        <w:t xml:space="preserve">Ability to plan and manage tasks independently;  </w:t>
      </w:r>
    </w:p>
    <w:p w14:paraId="0135516D" w14:textId="77777777" w:rsidR="00953FC0" w:rsidRPr="00953FC0" w:rsidRDefault="00953FC0" w:rsidP="0072669B">
      <w:pPr>
        <w:pStyle w:val="ListParagraph"/>
        <w:numPr>
          <w:ilvl w:val="0"/>
          <w:numId w:val="5"/>
        </w:numPr>
        <w:ind w:right="208"/>
        <w:jc w:val="both"/>
        <w:rPr>
          <w:rFonts w:asciiTheme="majorHAnsi" w:hAnsiTheme="majorHAnsi" w:cstheme="majorHAnsi"/>
          <w:sz w:val="22"/>
          <w:szCs w:val="22"/>
          <w:lang w:val="en-GB"/>
        </w:rPr>
      </w:pPr>
      <w:r w:rsidRPr="00953FC0">
        <w:rPr>
          <w:rFonts w:asciiTheme="majorHAnsi" w:hAnsiTheme="majorHAnsi" w:cstheme="majorHAnsi"/>
          <w:sz w:val="22"/>
          <w:szCs w:val="22"/>
          <w:lang w:val="en-GB"/>
        </w:rPr>
        <w:t xml:space="preserve">Ability and willingness to work independently; </w:t>
      </w:r>
    </w:p>
    <w:p w14:paraId="758171BA" w14:textId="77777777" w:rsidR="00953FC0" w:rsidRPr="00953FC0" w:rsidRDefault="00953FC0" w:rsidP="0072669B">
      <w:pPr>
        <w:pStyle w:val="ListParagraph"/>
        <w:numPr>
          <w:ilvl w:val="0"/>
          <w:numId w:val="5"/>
        </w:numPr>
        <w:ind w:right="208"/>
        <w:jc w:val="both"/>
        <w:rPr>
          <w:rFonts w:asciiTheme="majorHAnsi" w:hAnsiTheme="majorHAnsi" w:cstheme="majorHAnsi"/>
          <w:sz w:val="22"/>
          <w:szCs w:val="22"/>
          <w:lang w:val="en-GB"/>
        </w:rPr>
      </w:pPr>
      <w:r w:rsidRPr="00953FC0">
        <w:rPr>
          <w:rFonts w:asciiTheme="majorHAnsi" w:hAnsiTheme="majorHAnsi" w:cstheme="majorHAnsi"/>
          <w:sz w:val="22"/>
          <w:szCs w:val="22"/>
          <w:lang w:val="en-GB"/>
        </w:rPr>
        <w:t xml:space="preserve">Good interpersonal and communication skills; </w:t>
      </w:r>
    </w:p>
    <w:p w14:paraId="01F4D015" w14:textId="77777777" w:rsidR="00953FC0" w:rsidRPr="00953FC0" w:rsidRDefault="00953FC0" w:rsidP="0072669B">
      <w:pPr>
        <w:pStyle w:val="ListParagraph"/>
        <w:numPr>
          <w:ilvl w:val="0"/>
          <w:numId w:val="5"/>
        </w:numPr>
        <w:ind w:right="208"/>
        <w:jc w:val="both"/>
        <w:rPr>
          <w:rFonts w:asciiTheme="majorHAnsi" w:hAnsiTheme="majorHAnsi" w:cstheme="majorHAnsi"/>
          <w:sz w:val="22"/>
          <w:szCs w:val="22"/>
          <w:lang w:val="en-GB"/>
        </w:rPr>
      </w:pPr>
      <w:r w:rsidRPr="00953FC0">
        <w:rPr>
          <w:rFonts w:asciiTheme="majorHAnsi" w:hAnsiTheme="majorHAnsi" w:cstheme="majorHAnsi"/>
          <w:sz w:val="22"/>
          <w:szCs w:val="22"/>
          <w:lang w:val="en-GB"/>
        </w:rPr>
        <w:t>Good reporting skills;</w:t>
      </w:r>
    </w:p>
    <w:p w14:paraId="27DF56AD" w14:textId="77777777" w:rsidR="00953FC0" w:rsidRPr="00953FC0" w:rsidRDefault="00953FC0" w:rsidP="0072669B">
      <w:pPr>
        <w:pStyle w:val="ListParagraph"/>
        <w:numPr>
          <w:ilvl w:val="0"/>
          <w:numId w:val="5"/>
        </w:numPr>
        <w:ind w:right="208"/>
        <w:jc w:val="both"/>
        <w:rPr>
          <w:rFonts w:asciiTheme="majorHAnsi" w:hAnsiTheme="majorHAnsi" w:cstheme="majorHAnsi"/>
          <w:sz w:val="22"/>
          <w:szCs w:val="22"/>
          <w:lang w:val="en-GB"/>
        </w:rPr>
      </w:pPr>
      <w:r w:rsidRPr="00953FC0">
        <w:rPr>
          <w:rFonts w:asciiTheme="majorHAnsi" w:hAnsiTheme="majorHAnsi" w:cstheme="majorHAnsi"/>
          <w:sz w:val="22"/>
          <w:szCs w:val="22"/>
          <w:lang w:val="en-GB"/>
        </w:rPr>
        <w:t>Good organizational and communication capacity;</w:t>
      </w:r>
    </w:p>
    <w:p w14:paraId="3E0CE24C" w14:textId="77777777" w:rsidR="00953FC0" w:rsidRPr="00953FC0" w:rsidRDefault="00953FC0" w:rsidP="0072669B">
      <w:pPr>
        <w:pStyle w:val="ListParagraph"/>
        <w:numPr>
          <w:ilvl w:val="0"/>
          <w:numId w:val="5"/>
        </w:numPr>
        <w:ind w:right="208"/>
        <w:jc w:val="both"/>
        <w:rPr>
          <w:rFonts w:asciiTheme="majorHAnsi" w:hAnsiTheme="majorHAnsi" w:cstheme="majorHAnsi"/>
          <w:sz w:val="22"/>
          <w:szCs w:val="22"/>
          <w:lang w:val="en-GB"/>
        </w:rPr>
      </w:pPr>
      <w:r w:rsidRPr="00953FC0">
        <w:rPr>
          <w:rFonts w:asciiTheme="majorHAnsi" w:hAnsiTheme="majorHAnsi" w:cstheme="majorHAnsi"/>
          <w:sz w:val="22"/>
          <w:szCs w:val="22"/>
          <w:lang w:val="en-GB"/>
        </w:rPr>
        <w:t>Good written and oral working knowledge in Georgian</w:t>
      </w:r>
    </w:p>
    <w:p w14:paraId="0F5257FA" w14:textId="77777777" w:rsidR="00953FC0" w:rsidRPr="00953FC0" w:rsidRDefault="00953FC0" w:rsidP="0072669B">
      <w:pPr>
        <w:pStyle w:val="ListParagraph"/>
        <w:numPr>
          <w:ilvl w:val="0"/>
          <w:numId w:val="5"/>
        </w:numPr>
        <w:ind w:right="208"/>
        <w:jc w:val="both"/>
        <w:rPr>
          <w:rFonts w:asciiTheme="majorHAnsi" w:hAnsiTheme="majorHAnsi" w:cstheme="majorHAnsi"/>
          <w:sz w:val="22"/>
          <w:szCs w:val="22"/>
          <w:lang w:val="en-GB"/>
        </w:rPr>
      </w:pPr>
      <w:r w:rsidRPr="00953FC0">
        <w:rPr>
          <w:rFonts w:asciiTheme="majorHAnsi" w:hAnsiTheme="majorHAnsi" w:cstheme="majorHAnsi"/>
          <w:sz w:val="22"/>
          <w:szCs w:val="22"/>
          <w:lang w:val="en-GB"/>
        </w:rPr>
        <w:t>Advanced computer skills.</w:t>
      </w:r>
    </w:p>
    <w:bookmarkEnd w:id="0"/>
    <w:p w14:paraId="6BEC8864" w14:textId="77777777" w:rsidR="00463CB1" w:rsidRPr="003C01CD" w:rsidRDefault="00463CB1" w:rsidP="00704A59">
      <w:pPr>
        <w:pStyle w:val="Default"/>
        <w:rPr>
          <w:rFonts w:asciiTheme="majorHAnsi" w:hAnsiTheme="majorHAnsi" w:cstheme="majorHAnsi"/>
          <w:color w:val="auto"/>
          <w:sz w:val="22"/>
          <w:szCs w:val="22"/>
          <w:lang w:val="en-GB"/>
        </w:rPr>
      </w:pPr>
    </w:p>
    <w:p w14:paraId="09032DC1" w14:textId="69FC5953" w:rsidR="00974F28" w:rsidRPr="00974F28" w:rsidRDefault="00AA6B2D" w:rsidP="00974F28">
      <w:pPr>
        <w:pStyle w:val="Default"/>
        <w:rPr>
          <w:rFonts w:asciiTheme="majorHAnsi" w:hAnsiTheme="majorHAnsi" w:cstheme="majorHAnsi"/>
          <w:b/>
          <w:bCs/>
          <w:caps/>
          <w:color w:val="0070C0"/>
          <w:sz w:val="22"/>
          <w:szCs w:val="22"/>
          <w:lang w:val="en-GB"/>
        </w:rPr>
      </w:pPr>
      <w:r>
        <w:rPr>
          <w:rFonts w:asciiTheme="majorHAnsi" w:hAnsiTheme="majorHAnsi" w:cstheme="majorHAnsi"/>
          <w:b/>
          <w:bCs/>
          <w:caps/>
          <w:color w:val="0070C0"/>
          <w:sz w:val="22"/>
          <w:szCs w:val="22"/>
          <w:lang w:val="en-GB"/>
        </w:rPr>
        <w:t>4</w:t>
      </w:r>
      <w:r w:rsidR="00974F28" w:rsidRPr="00974F28">
        <w:rPr>
          <w:rFonts w:asciiTheme="majorHAnsi" w:hAnsiTheme="majorHAnsi" w:cstheme="majorHAnsi"/>
          <w:b/>
          <w:bCs/>
          <w:caps/>
          <w:color w:val="0070C0"/>
          <w:sz w:val="22"/>
          <w:szCs w:val="22"/>
          <w:lang w:val="en-GB"/>
        </w:rPr>
        <w:t xml:space="preserve">. </w:t>
      </w:r>
      <w:r w:rsidR="00903CA2">
        <w:rPr>
          <w:rFonts w:asciiTheme="majorHAnsi" w:hAnsiTheme="majorHAnsi" w:cstheme="majorHAnsi"/>
          <w:b/>
          <w:bCs/>
          <w:caps/>
          <w:color w:val="0070C0"/>
          <w:sz w:val="22"/>
          <w:szCs w:val="22"/>
          <w:lang w:val="en-GB"/>
        </w:rPr>
        <w:t xml:space="preserve">AWARD CRITERIA </w:t>
      </w:r>
    </w:p>
    <w:p w14:paraId="27829104" w14:textId="43B3ACF9" w:rsidR="007E3B34" w:rsidRDefault="007E3B34" w:rsidP="007E3B34">
      <w:pPr>
        <w:pStyle w:val="Default"/>
        <w:rPr>
          <w:rFonts w:asciiTheme="majorHAnsi" w:hAnsiTheme="majorHAnsi" w:cstheme="majorHAnsi"/>
          <w:color w:val="auto"/>
          <w:lang w:val="en-GB"/>
        </w:rPr>
      </w:pPr>
    </w:p>
    <w:p w14:paraId="5C89347F" w14:textId="1B8373A6" w:rsidR="00AA6B2D" w:rsidRPr="00AA6B2D" w:rsidRDefault="00AA6B2D" w:rsidP="00AA6B2D">
      <w:pPr>
        <w:ind w:right="208"/>
        <w:jc w:val="both"/>
        <w:rPr>
          <w:rFonts w:ascii="Calibri" w:hAnsi="Calibri" w:cs="Calibri"/>
          <w:sz w:val="22"/>
          <w:szCs w:val="28"/>
        </w:rPr>
      </w:pPr>
      <w:r w:rsidRPr="00AA6B2D">
        <w:rPr>
          <w:rFonts w:ascii="Calibri" w:hAnsi="Calibri" w:cs="Calibri"/>
          <w:sz w:val="22"/>
          <w:szCs w:val="28"/>
        </w:rPr>
        <w:t>Evaluation will be made in accordance with the quality/price-based selection method per REC Caucasus procedures</w:t>
      </w:r>
      <w:r w:rsidR="00A76B38">
        <w:rPr>
          <w:rFonts w:ascii="Calibri" w:hAnsi="Calibri" w:cs="Calibri"/>
          <w:sz w:val="22"/>
          <w:szCs w:val="28"/>
        </w:rPr>
        <w:t xml:space="preserve"> </w:t>
      </w:r>
      <w:r w:rsidRPr="00AA6B2D">
        <w:rPr>
          <w:rFonts w:ascii="Calibri" w:hAnsi="Calibri" w:cs="Calibri"/>
          <w:sz w:val="22"/>
          <w:szCs w:val="28"/>
        </w:rPr>
        <w:t>and rules. The best value for money will be established by weighing technical quality against price on an 80/20</w:t>
      </w:r>
      <w:r w:rsidR="00A76B38">
        <w:rPr>
          <w:rFonts w:ascii="Calibri" w:hAnsi="Calibri" w:cs="Calibri"/>
          <w:sz w:val="22"/>
          <w:szCs w:val="28"/>
        </w:rPr>
        <w:t xml:space="preserve"> </w:t>
      </w:r>
      <w:r w:rsidRPr="00AA6B2D">
        <w:rPr>
          <w:rFonts w:ascii="Calibri" w:hAnsi="Calibri" w:cs="Calibri"/>
          <w:sz w:val="22"/>
          <w:szCs w:val="28"/>
        </w:rPr>
        <w:t>basis.</w:t>
      </w:r>
    </w:p>
    <w:p w14:paraId="16AFCA06" w14:textId="77777777" w:rsidR="00AA6B2D" w:rsidRPr="00AA6B2D" w:rsidRDefault="00AA6B2D" w:rsidP="00AA6B2D">
      <w:pPr>
        <w:ind w:right="208"/>
        <w:jc w:val="both"/>
        <w:rPr>
          <w:rFonts w:ascii="Calibri" w:hAnsi="Calibri" w:cs="Calibri"/>
          <w:sz w:val="22"/>
          <w:szCs w:val="28"/>
        </w:rPr>
      </w:pPr>
    </w:p>
    <w:p w14:paraId="25A0384B" w14:textId="1152DA25" w:rsidR="00AA6B2D" w:rsidRDefault="00AA6B2D" w:rsidP="00AA6B2D">
      <w:pPr>
        <w:ind w:right="208"/>
        <w:jc w:val="both"/>
        <w:rPr>
          <w:rFonts w:ascii="Calibri" w:hAnsi="Calibri" w:cs="Calibri"/>
          <w:sz w:val="22"/>
          <w:szCs w:val="28"/>
        </w:rPr>
      </w:pPr>
      <w:r w:rsidRPr="00AA6B2D">
        <w:rPr>
          <w:rFonts w:ascii="Calibri" w:hAnsi="Calibri" w:cs="Calibri"/>
          <w:sz w:val="22"/>
          <w:szCs w:val="28"/>
        </w:rPr>
        <w:t>The quality of each technical offer will be evaluated in accordance with the award criteria and the associated weighting as detailed in the evaluation grid specified in Annex 1 of this Terms of Reference.</w:t>
      </w:r>
    </w:p>
    <w:p w14:paraId="1947C2DC" w14:textId="77777777" w:rsidR="00AA6B2D" w:rsidRPr="00AA6B2D" w:rsidRDefault="00AA6B2D" w:rsidP="00AA6B2D">
      <w:pPr>
        <w:ind w:right="208"/>
        <w:jc w:val="both"/>
        <w:rPr>
          <w:rFonts w:ascii="Calibri" w:hAnsi="Calibri" w:cs="Calibri"/>
          <w:sz w:val="22"/>
          <w:szCs w:val="28"/>
        </w:rPr>
      </w:pPr>
    </w:p>
    <w:p w14:paraId="0BB4725A" w14:textId="68FE724E" w:rsidR="00AA6B2D" w:rsidRDefault="00AA6B2D" w:rsidP="007E3B34">
      <w:pPr>
        <w:pStyle w:val="Default"/>
        <w:rPr>
          <w:rFonts w:asciiTheme="majorHAnsi" w:hAnsiTheme="majorHAnsi" w:cstheme="majorHAnsi"/>
          <w:color w:val="auto"/>
          <w:lang w:val="en-US"/>
        </w:rPr>
      </w:pPr>
      <w:r w:rsidRPr="00B47AD6">
        <w:rPr>
          <w:rFonts w:ascii="Calibri" w:hAnsi="Calibri" w:cs="Calibri"/>
          <w:b/>
          <w:bCs/>
          <w:sz w:val="20"/>
        </w:rPr>
        <w:t>Annex 1. Evaluation Grid</w:t>
      </w:r>
    </w:p>
    <w:p w14:paraId="7347F206" w14:textId="77777777" w:rsidR="00AA6B2D" w:rsidRPr="00AA6B2D" w:rsidRDefault="00AA6B2D" w:rsidP="007E3B34">
      <w:pPr>
        <w:pStyle w:val="Default"/>
        <w:rPr>
          <w:rFonts w:asciiTheme="majorHAnsi" w:hAnsiTheme="majorHAnsi" w:cstheme="majorHAnsi"/>
          <w:color w:val="auto"/>
          <w:lang w:val="en-US"/>
        </w:rPr>
      </w:pPr>
    </w:p>
    <w:tbl>
      <w:tblPr>
        <w:tblW w:w="4582" w:type="pct"/>
        <w:jc w:val="center"/>
        <w:tblCellMar>
          <w:left w:w="0" w:type="dxa"/>
          <w:right w:w="0" w:type="dxa"/>
        </w:tblCellMar>
        <w:tblLook w:val="01E0" w:firstRow="1" w:lastRow="1" w:firstColumn="1" w:lastColumn="1" w:noHBand="0" w:noVBand="0"/>
      </w:tblPr>
      <w:tblGrid>
        <w:gridCol w:w="7393"/>
        <w:gridCol w:w="1423"/>
      </w:tblGrid>
      <w:tr w:rsidR="00AA6B2D" w:rsidRPr="00AA6B2D" w14:paraId="4FF6B474" w14:textId="77777777" w:rsidTr="00704A59">
        <w:trPr>
          <w:trHeight w:hRule="exact" w:val="1441"/>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425AAC0C" w14:textId="4B01AF68" w:rsidR="00AA6B2D" w:rsidRDefault="00AA6B2D" w:rsidP="00AA6B2D">
            <w:pPr>
              <w:ind w:left="132"/>
              <w:jc w:val="right"/>
              <w:rPr>
                <w:rFonts w:ascii="Calibri" w:hAnsi="Calibri" w:cs="Calibri"/>
                <w:i/>
                <w:iCs/>
                <w:sz w:val="20"/>
                <w:lang w:val="en-US"/>
              </w:rPr>
            </w:pPr>
            <w:bookmarkStart w:id="1" w:name="_Hlk164026596"/>
            <w:r w:rsidRPr="00682FBA">
              <w:rPr>
                <w:rFonts w:ascii="Calibri" w:hAnsi="Calibri" w:cs="Calibri"/>
                <w:i/>
                <w:iCs/>
                <w:sz w:val="20"/>
                <w:lang w:val="en-US"/>
              </w:rPr>
              <w:t xml:space="preserve">Ref. no. </w:t>
            </w:r>
            <w:r w:rsidRPr="00AA6B2D">
              <w:rPr>
                <w:rFonts w:ascii="Calibri" w:hAnsi="Calibri" w:cs="Calibri"/>
                <w:i/>
                <w:iCs/>
                <w:sz w:val="20"/>
                <w:lang w:val="en-US"/>
              </w:rPr>
              <w:t>027RECC/G/FAO-2</w:t>
            </w:r>
            <w:r w:rsidR="00824996">
              <w:rPr>
                <w:rFonts w:ascii="Calibri" w:hAnsi="Calibri" w:cs="Calibri"/>
                <w:i/>
                <w:iCs/>
                <w:sz w:val="20"/>
                <w:lang w:val="en-US"/>
              </w:rPr>
              <w:t>8</w:t>
            </w:r>
            <w:r w:rsidRPr="00AA6B2D">
              <w:rPr>
                <w:rFonts w:ascii="Calibri" w:hAnsi="Calibri" w:cs="Calibri"/>
                <w:i/>
                <w:iCs/>
                <w:sz w:val="20"/>
                <w:lang w:val="en-US"/>
              </w:rPr>
              <w:t>-202</w:t>
            </w:r>
            <w:r w:rsidR="00047F98">
              <w:rPr>
                <w:rFonts w:ascii="Calibri" w:hAnsi="Calibri" w:cs="Calibri"/>
                <w:i/>
                <w:iCs/>
                <w:sz w:val="20"/>
                <w:lang w:val="en-US"/>
              </w:rPr>
              <w:t>4</w:t>
            </w:r>
          </w:p>
          <w:bookmarkEnd w:id="1"/>
          <w:p w14:paraId="351A966E" w14:textId="77777777" w:rsidR="00AA6B2D" w:rsidRDefault="00AA6B2D" w:rsidP="00AA6B2D">
            <w:pPr>
              <w:ind w:left="132"/>
              <w:jc w:val="right"/>
              <w:rPr>
                <w:rFonts w:ascii="Calibri" w:hAnsi="Calibri" w:cs="Calibri"/>
                <w:i/>
                <w:iCs/>
                <w:sz w:val="20"/>
                <w:lang w:val="en-US"/>
              </w:rPr>
            </w:pPr>
          </w:p>
          <w:p w14:paraId="2CCD4D7F" w14:textId="561A17A9" w:rsidR="00AA6B2D" w:rsidRPr="00AA6B2D" w:rsidRDefault="00AA6B2D" w:rsidP="00AA6B2D">
            <w:pPr>
              <w:ind w:left="132" w:right="558"/>
              <w:jc w:val="right"/>
              <w:rPr>
                <w:rFonts w:ascii="Calibri" w:hAnsi="Calibri" w:cs="Calibri"/>
                <w:i/>
                <w:iCs/>
                <w:sz w:val="20"/>
                <w:lang w:val="en-US"/>
              </w:rPr>
            </w:pPr>
            <w:r>
              <w:rPr>
                <w:rFonts w:asciiTheme="majorHAnsi" w:hAnsiTheme="majorHAnsi" w:cstheme="majorHAnsi"/>
                <w:b/>
                <w:bCs/>
                <w:sz w:val="20"/>
                <w:szCs w:val="20"/>
                <w:lang w:val="en-US"/>
              </w:rPr>
              <w:t>National Expert for the Training</w:t>
            </w:r>
            <w:r>
              <w:rPr>
                <w:rFonts w:asciiTheme="majorHAnsi" w:hAnsiTheme="majorHAnsi" w:cstheme="majorHAnsi"/>
                <w:b/>
                <w:bCs/>
                <w:sz w:val="20"/>
                <w:szCs w:val="20"/>
                <w:lang w:val="ka-GE"/>
              </w:rPr>
              <w:t xml:space="preserve"> </w:t>
            </w:r>
            <w:r>
              <w:rPr>
                <w:rFonts w:asciiTheme="majorHAnsi" w:hAnsiTheme="majorHAnsi" w:cstheme="majorHAnsi"/>
                <w:b/>
                <w:bCs/>
                <w:sz w:val="20"/>
                <w:szCs w:val="20"/>
                <w:lang w:val="en-US"/>
              </w:rPr>
              <w:t>on Land Degradation Neutrality for the National Agency for Sustainable Land Management and Land Use Monitoring (NASLM)</w:t>
            </w:r>
            <w:r w:rsidRPr="00AA6B2D">
              <w:rPr>
                <w:rFonts w:ascii="Calibri" w:hAnsi="Calibri" w:cs="Calibri"/>
                <w:i/>
                <w:iCs/>
                <w:sz w:val="20"/>
                <w:lang w:val="en-US"/>
              </w:rPr>
              <w:t xml:space="preserve"> </w:t>
            </w:r>
          </w:p>
          <w:p w14:paraId="79D3DDF3" w14:textId="77777777" w:rsidR="00AA6B2D" w:rsidRPr="00AA6B2D" w:rsidRDefault="00AA6B2D" w:rsidP="006977FB">
            <w:pPr>
              <w:ind w:left="102"/>
              <w:rPr>
                <w:rFonts w:ascii="Calibri" w:hAnsi="Calibri" w:cs="Calibri"/>
                <w:i/>
                <w:iCs/>
                <w:sz w:val="20"/>
                <w:lang w:val="en-US"/>
              </w:rPr>
            </w:pPr>
          </w:p>
        </w:tc>
      </w:tr>
      <w:tr w:rsidR="00903CA2" w:rsidRPr="006977FB" w14:paraId="4553C538" w14:textId="77777777" w:rsidTr="00704A59">
        <w:trPr>
          <w:trHeight w:hRule="exact" w:val="317"/>
          <w:jc w:val="center"/>
        </w:trPr>
        <w:tc>
          <w:tcPr>
            <w:tcW w:w="4193" w:type="pct"/>
            <w:tcBorders>
              <w:top w:val="single" w:sz="5" w:space="0" w:color="000000"/>
              <w:left w:val="single" w:sz="5" w:space="0" w:color="000000"/>
              <w:bottom w:val="single" w:sz="5" w:space="0" w:color="000000"/>
              <w:right w:val="single" w:sz="5" w:space="0" w:color="000000"/>
            </w:tcBorders>
          </w:tcPr>
          <w:p w14:paraId="6D66C212" w14:textId="77777777" w:rsidR="00903CA2" w:rsidRPr="006977FB" w:rsidRDefault="00903CA2" w:rsidP="006977FB">
            <w:pPr>
              <w:ind w:left="100"/>
              <w:rPr>
                <w:rFonts w:asciiTheme="majorHAnsi" w:eastAsia="Calibri" w:hAnsiTheme="majorHAnsi" w:cstheme="majorHAnsi"/>
              </w:rPr>
            </w:pPr>
            <w:r w:rsidRPr="006977FB">
              <w:rPr>
                <w:rFonts w:asciiTheme="majorHAnsi" w:eastAsia="Calibri" w:hAnsiTheme="majorHAnsi" w:cstheme="majorHAnsi"/>
                <w:b/>
                <w:spacing w:val="1"/>
                <w:sz w:val="20"/>
              </w:rPr>
              <w:t>E</w:t>
            </w:r>
            <w:r w:rsidRPr="006977FB">
              <w:rPr>
                <w:rFonts w:asciiTheme="majorHAnsi" w:eastAsia="Calibri" w:hAnsiTheme="majorHAnsi" w:cstheme="majorHAnsi"/>
                <w:b/>
                <w:sz w:val="20"/>
              </w:rPr>
              <w:t>V</w:t>
            </w:r>
            <w:r w:rsidRPr="006977FB">
              <w:rPr>
                <w:rFonts w:asciiTheme="majorHAnsi" w:eastAsia="Calibri" w:hAnsiTheme="majorHAnsi" w:cstheme="majorHAnsi"/>
                <w:b/>
                <w:spacing w:val="-1"/>
                <w:sz w:val="20"/>
              </w:rPr>
              <w:t>A</w:t>
            </w:r>
            <w:r w:rsidRPr="006977FB">
              <w:rPr>
                <w:rFonts w:asciiTheme="majorHAnsi" w:eastAsia="Calibri" w:hAnsiTheme="majorHAnsi" w:cstheme="majorHAnsi"/>
                <w:b/>
                <w:sz w:val="20"/>
              </w:rPr>
              <w:t>L</w:t>
            </w:r>
            <w:r w:rsidRPr="006977FB">
              <w:rPr>
                <w:rFonts w:asciiTheme="majorHAnsi" w:eastAsia="Calibri" w:hAnsiTheme="majorHAnsi" w:cstheme="majorHAnsi"/>
                <w:b/>
                <w:spacing w:val="2"/>
                <w:sz w:val="20"/>
              </w:rPr>
              <w:t>U</w:t>
            </w:r>
            <w:r w:rsidRPr="006977FB">
              <w:rPr>
                <w:rFonts w:asciiTheme="majorHAnsi" w:eastAsia="Calibri" w:hAnsiTheme="majorHAnsi" w:cstheme="majorHAnsi"/>
                <w:b/>
                <w:spacing w:val="-1"/>
                <w:sz w:val="20"/>
              </w:rPr>
              <w:t>A</w:t>
            </w:r>
            <w:r w:rsidRPr="006977FB">
              <w:rPr>
                <w:rFonts w:asciiTheme="majorHAnsi" w:eastAsia="Calibri" w:hAnsiTheme="majorHAnsi" w:cstheme="majorHAnsi"/>
                <w:b/>
                <w:sz w:val="20"/>
              </w:rPr>
              <w:t>TION</w:t>
            </w:r>
            <w:r w:rsidRPr="006977FB">
              <w:rPr>
                <w:rFonts w:asciiTheme="majorHAnsi" w:eastAsia="Calibri" w:hAnsiTheme="majorHAnsi" w:cstheme="majorHAnsi"/>
                <w:b/>
                <w:spacing w:val="-10"/>
                <w:sz w:val="20"/>
              </w:rPr>
              <w:t xml:space="preserve"> </w:t>
            </w:r>
            <w:r w:rsidRPr="006977FB">
              <w:rPr>
                <w:rFonts w:asciiTheme="majorHAnsi" w:eastAsia="Calibri" w:hAnsiTheme="majorHAnsi" w:cstheme="majorHAnsi"/>
                <w:b/>
                <w:sz w:val="20"/>
              </w:rPr>
              <w:t>G</w:t>
            </w:r>
            <w:r w:rsidRPr="006977FB">
              <w:rPr>
                <w:rFonts w:asciiTheme="majorHAnsi" w:eastAsia="Calibri" w:hAnsiTheme="majorHAnsi" w:cstheme="majorHAnsi"/>
                <w:b/>
                <w:spacing w:val="1"/>
                <w:sz w:val="20"/>
              </w:rPr>
              <w:t>R</w:t>
            </w:r>
            <w:r w:rsidRPr="006977FB">
              <w:rPr>
                <w:rFonts w:asciiTheme="majorHAnsi" w:eastAsia="Calibri" w:hAnsiTheme="majorHAnsi" w:cstheme="majorHAnsi"/>
                <w:b/>
                <w:spacing w:val="2"/>
                <w:sz w:val="20"/>
              </w:rPr>
              <w:t>I</w:t>
            </w:r>
            <w:r w:rsidRPr="006977FB">
              <w:rPr>
                <w:rFonts w:asciiTheme="majorHAnsi" w:eastAsia="Calibri" w:hAnsiTheme="majorHAnsi" w:cstheme="majorHAnsi"/>
                <w:b/>
                <w:sz w:val="20"/>
              </w:rPr>
              <w:t>D</w:t>
            </w:r>
          </w:p>
        </w:tc>
        <w:tc>
          <w:tcPr>
            <w:tcW w:w="807" w:type="pct"/>
            <w:tcBorders>
              <w:top w:val="single" w:sz="5" w:space="0" w:color="000000"/>
              <w:left w:val="single" w:sz="5" w:space="0" w:color="000000"/>
              <w:bottom w:val="single" w:sz="5" w:space="0" w:color="000000"/>
              <w:right w:val="single" w:sz="5" w:space="0" w:color="000000"/>
            </w:tcBorders>
          </w:tcPr>
          <w:p w14:paraId="1A302DA5" w14:textId="77777777" w:rsidR="00903CA2" w:rsidRPr="006977FB" w:rsidRDefault="00903CA2" w:rsidP="006977FB">
            <w:pPr>
              <w:ind w:left="102"/>
              <w:rPr>
                <w:rFonts w:asciiTheme="majorHAnsi" w:eastAsia="Calibri" w:hAnsiTheme="majorHAnsi" w:cstheme="majorHAnsi"/>
              </w:rPr>
            </w:pPr>
            <w:r w:rsidRPr="006977FB">
              <w:rPr>
                <w:rFonts w:asciiTheme="majorHAnsi" w:eastAsia="Calibri" w:hAnsiTheme="majorHAnsi" w:cstheme="majorHAnsi"/>
                <w:b/>
                <w:spacing w:val="1"/>
                <w:sz w:val="20"/>
              </w:rPr>
              <w:t>M</w:t>
            </w:r>
            <w:r w:rsidRPr="006977FB">
              <w:rPr>
                <w:rFonts w:asciiTheme="majorHAnsi" w:eastAsia="Calibri" w:hAnsiTheme="majorHAnsi" w:cstheme="majorHAnsi"/>
                <w:b/>
                <w:sz w:val="20"/>
              </w:rPr>
              <w:t>ax</w:t>
            </w:r>
            <w:r w:rsidRPr="006977FB">
              <w:rPr>
                <w:rFonts w:asciiTheme="majorHAnsi" w:eastAsia="Calibri" w:hAnsiTheme="majorHAnsi" w:cstheme="majorHAnsi"/>
                <w:b/>
                <w:spacing w:val="-1"/>
                <w:sz w:val="20"/>
              </w:rPr>
              <w:t>i</w:t>
            </w:r>
            <w:r w:rsidRPr="006977FB">
              <w:rPr>
                <w:rFonts w:asciiTheme="majorHAnsi" w:eastAsia="Calibri" w:hAnsiTheme="majorHAnsi" w:cstheme="majorHAnsi"/>
                <w:b/>
                <w:spacing w:val="1"/>
                <w:sz w:val="20"/>
              </w:rPr>
              <w:t>mu</w:t>
            </w:r>
            <w:r w:rsidRPr="006977FB">
              <w:rPr>
                <w:rFonts w:asciiTheme="majorHAnsi" w:eastAsia="Calibri" w:hAnsiTheme="majorHAnsi" w:cstheme="majorHAnsi"/>
                <w:b/>
                <w:sz w:val="20"/>
              </w:rPr>
              <w:t>m</w:t>
            </w:r>
          </w:p>
        </w:tc>
      </w:tr>
      <w:tr w:rsidR="00903CA2" w:rsidRPr="006977FB" w14:paraId="5A86B7A2" w14:textId="77777777" w:rsidTr="00704A59">
        <w:trPr>
          <w:trHeight w:hRule="exact" w:val="310"/>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39C1CA9D" w14:textId="77777777" w:rsidR="00903CA2" w:rsidRPr="006977FB" w:rsidRDefault="00903CA2" w:rsidP="006977FB">
            <w:pPr>
              <w:spacing w:line="240" w:lineRule="exact"/>
              <w:ind w:left="2906" w:right="2913"/>
              <w:jc w:val="center"/>
              <w:rPr>
                <w:rFonts w:asciiTheme="majorHAnsi" w:eastAsia="Calibri" w:hAnsiTheme="majorHAnsi" w:cstheme="majorHAnsi"/>
              </w:rPr>
            </w:pPr>
            <w:r w:rsidRPr="006977FB">
              <w:rPr>
                <w:rFonts w:asciiTheme="majorHAnsi" w:eastAsia="Calibri" w:hAnsiTheme="majorHAnsi" w:cstheme="majorHAnsi"/>
                <w:b/>
                <w:sz w:val="20"/>
              </w:rPr>
              <w:t>O</w:t>
            </w:r>
            <w:r w:rsidRPr="006977FB">
              <w:rPr>
                <w:rFonts w:asciiTheme="majorHAnsi" w:eastAsia="Calibri" w:hAnsiTheme="majorHAnsi" w:cstheme="majorHAnsi"/>
                <w:b/>
                <w:spacing w:val="1"/>
                <w:sz w:val="20"/>
              </w:rPr>
              <w:t>r</w:t>
            </w:r>
            <w:r w:rsidRPr="006977FB">
              <w:rPr>
                <w:rFonts w:asciiTheme="majorHAnsi" w:eastAsia="Calibri" w:hAnsiTheme="majorHAnsi" w:cstheme="majorHAnsi"/>
                <w:b/>
                <w:spacing w:val="-1"/>
                <w:sz w:val="20"/>
              </w:rPr>
              <w:t>g</w:t>
            </w:r>
            <w:r w:rsidRPr="006977FB">
              <w:rPr>
                <w:rFonts w:asciiTheme="majorHAnsi" w:eastAsia="Calibri" w:hAnsiTheme="majorHAnsi" w:cstheme="majorHAnsi"/>
                <w:b/>
                <w:sz w:val="20"/>
              </w:rPr>
              <w:t>a</w:t>
            </w:r>
            <w:r w:rsidRPr="006977FB">
              <w:rPr>
                <w:rFonts w:asciiTheme="majorHAnsi" w:eastAsia="Calibri" w:hAnsiTheme="majorHAnsi" w:cstheme="majorHAnsi"/>
                <w:b/>
                <w:spacing w:val="1"/>
                <w:sz w:val="20"/>
              </w:rPr>
              <w:t>n</w:t>
            </w:r>
            <w:r w:rsidRPr="006977FB">
              <w:rPr>
                <w:rFonts w:asciiTheme="majorHAnsi" w:eastAsia="Calibri" w:hAnsiTheme="majorHAnsi" w:cstheme="majorHAnsi"/>
                <w:b/>
                <w:spacing w:val="-1"/>
                <w:sz w:val="20"/>
              </w:rPr>
              <w:t>i</w:t>
            </w:r>
            <w:r w:rsidRPr="006977FB">
              <w:rPr>
                <w:rFonts w:asciiTheme="majorHAnsi" w:eastAsia="Calibri" w:hAnsiTheme="majorHAnsi" w:cstheme="majorHAnsi"/>
                <w:b/>
                <w:sz w:val="20"/>
              </w:rPr>
              <w:t>sa</w:t>
            </w:r>
            <w:r w:rsidRPr="006977FB">
              <w:rPr>
                <w:rFonts w:asciiTheme="majorHAnsi" w:eastAsia="Calibri" w:hAnsiTheme="majorHAnsi" w:cstheme="majorHAnsi"/>
                <w:b/>
                <w:spacing w:val="3"/>
                <w:sz w:val="20"/>
              </w:rPr>
              <w:t>t</w:t>
            </w:r>
            <w:r w:rsidRPr="006977FB">
              <w:rPr>
                <w:rFonts w:asciiTheme="majorHAnsi" w:eastAsia="Calibri" w:hAnsiTheme="majorHAnsi" w:cstheme="majorHAnsi"/>
                <w:b/>
                <w:spacing w:val="-1"/>
                <w:sz w:val="20"/>
              </w:rPr>
              <w:t>i</w:t>
            </w:r>
            <w:r w:rsidRPr="006977FB">
              <w:rPr>
                <w:rFonts w:asciiTheme="majorHAnsi" w:eastAsia="Calibri" w:hAnsiTheme="majorHAnsi" w:cstheme="majorHAnsi"/>
                <w:b/>
                <w:spacing w:val="1"/>
                <w:sz w:val="20"/>
              </w:rPr>
              <w:t>o</w:t>
            </w:r>
            <w:r w:rsidRPr="006977FB">
              <w:rPr>
                <w:rFonts w:asciiTheme="majorHAnsi" w:eastAsia="Calibri" w:hAnsiTheme="majorHAnsi" w:cstheme="majorHAnsi"/>
                <w:b/>
                <w:sz w:val="20"/>
              </w:rPr>
              <w:t>n</w:t>
            </w:r>
            <w:r w:rsidRPr="006977FB">
              <w:rPr>
                <w:rFonts w:asciiTheme="majorHAnsi" w:eastAsia="Calibri" w:hAnsiTheme="majorHAnsi" w:cstheme="majorHAnsi"/>
                <w:b/>
                <w:spacing w:val="-9"/>
                <w:sz w:val="20"/>
              </w:rPr>
              <w:t xml:space="preserve"> </w:t>
            </w:r>
            <w:r w:rsidRPr="006977FB">
              <w:rPr>
                <w:rFonts w:asciiTheme="majorHAnsi" w:eastAsia="Calibri" w:hAnsiTheme="majorHAnsi" w:cstheme="majorHAnsi"/>
                <w:b/>
                <w:sz w:val="20"/>
              </w:rPr>
              <w:t>a</w:t>
            </w:r>
            <w:r w:rsidRPr="006977FB">
              <w:rPr>
                <w:rFonts w:asciiTheme="majorHAnsi" w:eastAsia="Calibri" w:hAnsiTheme="majorHAnsi" w:cstheme="majorHAnsi"/>
                <w:b/>
                <w:spacing w:val="1"/>
                <w:sz w:val="20"/>
              </w:rPr>
              <w:t>n</w:t>
            </w:r>
            <w:r w:rsidRPr="006977FB">
              <w:rPr>
                <w:rFonts w:asciiTheme="majorHAnsi" w:eastAsia="Calibri" w:hAnsiTheme="majorHAnsi" w:cstheme="majorHAnsi"/>
                <w:b/>
                <w:sz w:val="20"/>
              </w:rPr>
              <w:t>d</w:t>
            </w:r>
            <w:r w:rsidRPr="006977FB">
              <w:rPr>
                <w:rFonts w:asciiTheme="majorHAnsi" w:eastAsia="Calibri" w:hAnsiTheme="majorHAnsi" w:cstheme="majorHAnsi"/>
                <w:b/>
                <w:spacing w:val="-1"/>
                <w:sz w:val="20"/>
              </w:rPr>
              <w:t xml:space="preserve"> </w:t>
            </w:r>
            <w:r w:rsidRPr="006977FB">
              <w:rPr>
                <w:rFonts w:asciiTheme="majorHAnsi" w:eastAsia="Calibri" w:hAnsiTheme="majorHAnsi" w:cstheme="majorHAnsi"/>
                <w:b/>
                <w:spacing w:val="1"/>
                <w:w w:val="99"/>
                <w:sz w:val="20"/>
              </w:rPr>
              <w:t>Meth</w:t>
            </w:r>
            <w:r w:rsidRPr="006977FB">
              <w:rPr>
                <w:rFonts w:asciiTheme="majorHAnsi" w:eastAsia="Calibri" w:hAnsiTheme="majorHAnsi" w:cstheme="majorHAnsi"/>
                <w:b/>
                <w:spacing w:val="-1"/>
                <w:w w:val="99"/>
                <w:sz w:val="20"/>
              </w:rPr>
              <w:t>o</w:t>
            </w:r>
            <w:r w:rsidRPr="006977FB">
              <w:rPr>
                <w:rFonts w:asciiTheme="majorHAnsi" w:eastAsia="Calibri" w:hAnsiTheme="majorHAnsi" w:cstheme="majorHAnsi"/>
                <w:b/>
                <w:spacing w:val="1"/>
                <w:w w:val="99"/>
                <w:sz w:val="20"/>
              </w:rPr>
              <w:t>do</w:t>
            </w:r>
            <w:r w:rsidRPr="006977FB">
              <w:rPr>
                <w:rFonts w:asciiTheme="majorHAnsi" w:eastAsia="Calibri" w:hAnsiTheme="majorHAnsi" w:cstheme="majorHAnsi"/>
                <w:b/>
                <w:spacing w:val="-1"/>
                <w:w w:val="99"/>
                <w:sz w:val="20"/>
              </w:rPr>
              <w:t>log</w:t>
            </w:r>
            <w:r w:rsidRPr="006977FB">
              <w:rPr>
                <w:rFonts w:asciiTheme="majorHAnsi" w:eastAsia="Calibri" w:hAnsiTheme="majorHAnsi" w:cstheme="majorHAnsi"/>
                <w:b/>
                <w:w w:val="99"/>
                <w:sz w:val="20"/>
              </w:rPr>
              <w:t>y</w:t>
            </w:r>
          </w:p>
        </w:tc>
      </w:tr>
      <w:tr w:rsidR="00903CA2" w:rsidRPr="006977FB" w14:paraId="0F60E327" w14:textId="77777777" w:rsidTr="00704A59">
        <w:trPr>
          <w:trHeight w:hRule="exact" w:val="310"/>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7D3FB071" w14:textId="602FE5DC" w:rsidR="00903CA2" w:rsidRPr="006977FB" w:rsidRDefault="00903CA2" w:rsidP="006977FB">
            <w:pPr>
              <w:spacing w:line="240" w:lineRule="exact"/>
              <w:ind w:left="100"/>
              <w:rPr>
                <w:rFonts w:asciiTheme="majorHAnsi" w:eastAsia="Calibri" w:hAnsiTheme="majorHAnsi" w:cstheme="majorHAnsi"/>
              </w:rPr>
            </w:pPr>
            <w:r w:rsidRPr="006977FB">
              <w:rPr>
                <w:rFonts w:asciiTheme="majorHAnsi" w:eastAsia="Calibri" w:hAnsiTheme="majorHAnsi" w:cstheme="majorHAnsi"/>
                <w:b/>
                <w:i/>
                <w:sz w:val="20"/>
              </w:rPr>
              <w:t xml:space="preserve">( </w:t>
            </w:r>
            <w:r w:rsidRPr="006977FB">
              <w:rPr>
                <w:rFonts w:asciiTheme="majorHAnsi" w:eastAsia="Calibri" w:hAnsiTheme="majorHAnsi" w:cstheme="majorHAnsi"/>
                <w:b/>
                <w:i/>
                <w:spacing w:val="1"/>
                <w:sz w:val="20"/>
              </w:rPr>
              <w:t>M</w:t>
            </w:r>
            <w:r w:rsidRPr="006977FB">
              <w:rPr>
                <w:rFonts w:asciiTheme="majorHAnsi" w:eastAsia="Calibri" w:hAnsiTheme="majorHAnsi" w:cstheme="majorHAnsi"/>
                <w:b/>
                <w:i/>
                <w:sz w:val="20"/>
              </w:rPr>
              <w:t>ax</w:t>
            </w:r>
            <w:r w:rsidRPr="006977FB">
              <w:rPr>
                <w:rFonts w:asciiTheme="majorHAnsi" w:eastAsia="Calibri" w:hAnsiTheme="majorHAnsi" w:cstheme="majorHAnsi"/>
                <w:b/>
                <w:i/>
                <w:spacing w:val="-4"/>
                <w:sz w:val="20"/>
              </w:rPr>
              <w:t xml:space="preserve"> </w:t>
            </w:r>
            <w:r w:rsidR="00C66282">
              <w:rPr>
                <w:rFonts w:asciiTheme="majorHAnsi" w:eastAsia="Calibri" w:hAnsiTheme="majorHAnsi" w:cstheme="majorHAnsi"/>
                <w:b/>
                <w:i/>
                <w:spacing w:val="-4"/>
                <w:sz w:val="20"/>
                <w:lang w:val="ka-GE"/>
              </w:rPr>
              <w:t>2</w:t>
            </w:r>
            <w:r w:rsidRPr="006977FB">
              <w:rPr>
                <w:rFonts w:asciiTheme="majorHAnsi" w:eastAsia="Calibri" w:hAnsiTheme="majorHAnsi" w:cstheme="majorHAnsi"/>
                <w:b/>
                <w:i/>
                <w:sz w:val="20"/>
              </w:rPr>
              <w:t>0</w:t>
            </w:r>
            <w:r w:rsidRPr="006977FB">
              <w:rPr>
                <w:rFonts w:asciiTheme="majorHAnsi" w:eastAsia="Calibri" w:hAnsiTheme="majorHAnsi" w:cstheme="majorHAnsi"/>
                <w:b/>
                <w:i/>
                <w:spacing w:val="-2"/>
                <w:sz w:val="20"/>
              </w:rPr>
              <w:t xml:space="preserve"> </w:t>
            </w:r>
            <w:r w:rsidRPr="006977FB">
              <w:rPr>
                <w:rFonts w:asciiTheme="majorHAnsi" w:eastAsia="Calibri" w:hAnsiTheme="majorHAnsi" w:cstheme="majorHAnsi"/>
                <w:b/>
                <w:i/>
                <w:sz w:val="20"/>
              </w:rPr>
              <w:t>p</w:t>
            </w:r>
            <w:r w:rsidRPr="006977FB">
              <w:rPr>
                <w:rFonts w:asciiTheme="majorHAnsi" w:eastAsia="Calibri" w:hAnsiTheme="majorHAnsi" w:cstheme="majorHAnsi"/>
                <w:b/>
                <w:i/>
                <w:spacing w:val="1"/>
                <w:sz w:val="20"/>
              </w:rPr>
              <w:t>o</w:t>
            </w:r>
            <w:r w:rsidRPr="006977FB">
              <w:rPr>
                <w:rFonts w:asciiTheme="majorHAnsi" w:eastAsia="Calibri" w:hAnsiTheme="majorHAnsi" w:cstheme="majorHAnsi"/>
                <w:b/>
                <w:i/>
                <w:spacing w:val="-1"/>
                <w:sz w:val="20"/>
              </w:rPr>
              <w:t>i</w:t>
            </w:r>
            <w:r w:rsidRPr="006977FB">
              <w:rPr>
                <w:rFonts w:asciiTheme="majorHAnsi" w:eastAsia="Calibri" w:hAnsiTheme="majorHAnsi" w:cstheme="majorHAnsi"/>
                <w:b/>
                <w:i/>
                <w:spacing w:val="1"/>
                <w:sz w:val="20"/>
              </w:rPr>
              <w:t>n</w:t>
            </w:r>
            <w:r w:rsidRPr="006977FB">
              <w:rPr>
                <w:rFonts w:asciiTheme="majorHAnsi" w:eastAsia="Calibri" w:hAnsiTheme="majorHAnsi" w:cstheme="majorHAnsi"/>
                <w:b/>
                <w:i/>
                <w:sz w:val="20"/>
              </w:rPr>
              <w:t>ts</w:t>
            </w:r>
            <w:r w:rsidRPr="006977FB">
              <w:rPr>
                <w:rFonts w:asciiTheme="majorHAnsi" w:eastAsia="Calibri" w:hAnsiTheme="majorHAnsi" w:cstheme="majorHAnsi"/>
                <w:b/>
                <w:i/>
                <w:spacing w:val="-4"/>
                <w:sz w:val="20"/>
              </w:rPr>
              <w:t xml:space="preserve"> </w:t>
            </w:r>
            <w:r w:rsidRPr="006977FB">
              <w:rPr>
                <w:rFonts w:asciiTheme="majorHAnsi" w:eastAsia="Calibri" w:hAnsiTheme="majorHAnsi" w:cstheme="majorHAnsi"/>
                <w:b/>
                <w:i/>
                <w:sz w:val="20"/>
              </w:rPr>
              <w:t>)</w:t>
            </w:r>
          </w:p>
        </w:tc>
      </w:tr>
      <w:tr w:rsidR="00903CA2" w:rsidRPr="006977FB" w14:paraId="79D6144D" w14:textId="77777777" w:rsidTr="00704A59">
        <w:trPr>
          <w:trHeight w:hRule="exact" w:val="404"/>
          <w:jc w:val="center"/>
        </w:trPr>
        <w:tc>
          <w:tcPr>
            <w:tcW w:w="4193" w:type="pct"/>
            <w:tcBorders>
              <w:top w:val="single" w:sz="5" w:space="0" w:color="000000"/>
              <w:left w:val="single" w:sz="5" w:space="0" w:color="000000"/>
              <w:bottom w:val="single" w:sz="5" w:space="0" w:color="000000"/>
              <w:right w:val="single" w:sz="5" w:space="0" w:color="000000"/>
            </w:tcBorders>
          </w:tcPr>
          <w:p w14:paraId="12F70BA3" w14:textId="33A50E0A" w:rsidR="00903CA2" w:rsidRPr="006C3FFA" w:rsidRDefault="00903CA2" w:rsidP="006C3FFA">
            <w:pPr>
              <w:rPr>
                <w:rFonts w:asciiTheme="majorHAnsi" w:hAnsiTheme="majorHAnsi" w:cstheme="majorHAnsi"/>
                <w:i/>
                <w:iCs/>
                <w:sz w:val="20"/>
                <w:szCs w:val="20"/>
                <w:lang w:val="en-GB"/>
              </w:rPr>
            </w:pPr>
            <w:r w:rsidRPr="006C3FFA">
              <w:rPr>
                <w:rFonts w:asciiTheme="majorHAnsi" w:hAnsiTheme="majorHAnsi" w:cstheme="majorHAnsi"/>
                <w:i/>
                <w:iCs/>
                <w:sz w:val="20"/>
                <w:szCs w:val="20"/>
                <w:lang w:val="en-GB"/>
              </w:rPr>
              <w:t>Rationale</w:t>
            </w:r>
            <w:r w:rsidR="00AA6B2D" w:rsidRPr="006C3FFA">
              <w:rPr>
                <w:rFonts w:asciiTheme="majorHAnsi" w:hAnsiTheme="majorHAnsi" w:cstheme="majorHAnsi"/>
                <w:i/>
                <w:iCs/>
                <w:sz w:val="20"/>
                <w:szCs w:val="20"/>
                <w:lang w:val="en-GB"/>
              </w:rPr>
              <w:t xml:space="preserve"> </w:t>
            </w:r>
          </w:p>
        </w:tc>
        <w:tc>
          <w:tcPr>
            <w:tcW w:w="807" w:type="pct"/>
            <w:tcBorders>
              <w:top w:val="single" w:sz="5" w:space="0" w:color="000000"/>
              <w:left w:val="single" w:sz="5" w:space="0" w:color="000000"/>
              <w:bottom w:val="single" w:sz="5" w:space="0" w:color="000000"/>
              <w:right w:val="single" w:sz="5" w:space="0" w:color="000000"/>
            </w:tcBorders>
          </w:tcPr>
          <w:p w14:paraId="2A863619" w14:textId="68EB1BBF" w:rsidR="00903CA2" w:rsidRPr="006977FB" w:rsidRDefault="00AA6B2D" w:rsidP="006977FB">
            <w:pPr>
              <w:ind w:left="432" w:right="434"/>
              <w:jc w:val="center"/>
              <w:rPr>
                <w:rFonts w:asciiTheme="majorHAnsi" w:eastAsia="Calibri" w:hAnsiTheme="majorHAnsi" w:cstheme="majorHAnsi"/>
              </w:rPr>
            </w:pPr>
            <w:r>
              <w:rPr>
                <w:rFonts w:asciiTheme="majorHAnsi" w:eastAsia="Calibri" w:hAnsiTheme="majorHAnsi" w:cstheme="majorHAnsi"/>
                <w:w w:val="99"/>
                <w:sz w:val="20"/>
              </w:rPr>
              <w:t>5</w:t>
            </w:r>
          </w:p>
        </w:tc>
      </w:tr>
      <w:tr w:rsidR="00AA6B2D" w:rsidRPr="006977FB" w14:paraId="4033CDEF" w14:textId="77777777" w:rsidTr="00704A59">
        <w:trPr>
          <w:trHeight w:hRule="exact" w:val="404"/>
          <w:jc w:val="center"/>
        </w:trPr>
        <w:tc>
          <w:tcPr>
            <w:tcW w:w="4193" w:type="pct"/>
            <w:tcBorders>
              <w:top w:val="single" w:sz="5" w:space="0" w:color="000000"/>
              <w:left w:val="single" w:sz="5" w:space="0" w:color="000000"/>
              <w:bottom w:val="single" w:sz="5" w:space="0" w:color="000000"/>
              <w:right w:val="single" w:sz="5" w:space="0" w:color="000000"/>
            </w:tcBorders>
          </w:tcPr>
          <w:p w14:paraId="317720A7" w14:textId="2EBCB107" w:rsidR="00AA6B2D" w:rsidRPr="006C3FFA" w:rsidRDefault="00AA6B2D" w:rsidP="006C3FFA">
            <w:pPr>
              <w:rPr>
                <w:rFonts w:asciiTheme="majorHAnsi" w:hAnsiTheme="majorHAnsi" w:cstheme="majorHAnsi"/>
                <w:i/>
                <w:iCs/>
                <w:sz w:val="20"/>
                <w:szCs w:val="20"/>
                <w:lang w:val="en-GB"/>
              </w:rPr>
            </w:pPr>
            <w:r w:rsidRPr="006C3FFA">
              <w:rPr>
                <w:rFonts w:asciiTheme="majorHAnsi" w:hAnsiTheme="majorHAnsi" w:cstheme="majorHAnsi"/>
                <w:i/>
                <w:iCs/>
                <w:sz w:val="20"/>
                <w:szCs w:val="20"/>
                <w:lang w:val="en-GB"/>
              </w:rPr>
              <w:t>Strategy</w:t>
            </w:r>
          </w:p>
        </w:tc>
        <w:tc>
          <w:tcPr>
            <w:tcW w:w="807" w:type="pct"/>
            <w:tcBorders>
              <w:top w:val="single" w:sz="5" w:space="0" w:color="000000"/>
              <w:left w:val="single" w:sz="5" w:space="0" w:color="000000"/>
              <w:bottom w:val="single" w:sz="5" w:space="0" w:color="000000"/>
              <w:right w:val="single" w:sz="5" w:space="0" w:color="000000"/>
            </w:tcBorders>
          </w:tcPr>
          <w:p w14:paraId="422C7FE8" w14:textId="6585BE0F" w:rsidR="00AA6B2D" w:rsidRDefault="00AA6B2D" w:rsidP="006977FB">
            <w:pPr>
              <w:ind w:left="432" w:right="434"/>
              <w:jc w:val="center"/>
              <w:rPr>
                <w:rFonts w:asciiTheme="majorHAnsi" w:eastAsia="Calibri" w:hAnsiTheme="majorHAnsi" w:cstheme="majorHAnsi"/>
                <w:w w:val="99"/>
                <w:sz w:val="20"/>
              </w:rPr>
            </w:pPr>
            <w:r>
              <w:rPr>
                <w:rFonts w:asciiTheme="majorHAnsi" w:eastAsia="Calibri" w:hAnsiTheme="majorHAnsi" w:cstheme="majorHAnsi"/>
                <w:w w:val="99"/>
                <w:sz w:val="20"/>
              </w:rPr>
              <w:t>5</w:t>
            </w:r>
          </w:p>
        </w:tc>
      </w:tr>
      <w:tr w:rsidR="00903CA2" w:rsidRPr="006977FB" w14:paraId="178A3DCF" w14:textId="77777777" w:rsidTr="00704A59">
        <w:trPr>
          <w:trHeight w:hRule="exact" w:val="346"/>
          <w:jc w:val="center"/>
        </w:trPr>
        <w:tc>
          <w:tcPr>
            <w:tcW w:w="4193" w:type="pct"/>
            <w:tcBorders>
              <w:top w:val="single" w:sz="5" w:space="0" w:color="000000"/>
              <w:left w:val="single" w:sz="5" w:space="0" w:color="000000"/>
              <w:bottom w:val="single" w:sz="5" w:space="0" w:color="000000"/>
              <w:right w:val="single" w:sz="5" w:space="0" w:color="000000"/>
            </w:tcBorders>
          </w:tcPr>
          <w:p w14:paraId="458B6CE5" w14:textId="77777777" w:rsidR="00903CA2" w:rsidRPr="006C3FFA" w:rsidRDefault="00903CA2" w:rsidP="006C3FFA">
            <w:pPr>
              <w:rPr>
                <w:rFonts w:asciiTheme="majorHAnsi" w:hAnsiTheme="majorHAnsi" w:cstheme="majorHAnsi"/>
                <w:i/>
                <w:iCs/>
                <w:sz w:val="20"/>
                <w:szCs w:val="20"/>
                <w:lang w:val="en-GB"/>
              </w:rPr>
            </w:pPr>
            <w:r w:rsidRPr="006C3FFA">
              <w:rPr>
                <w:rFonts w:asciiTheme="majorHAnsi" w:hAnsiTheme="majorHAnsi" w:cstheme="majorHAnsi"/>
                <w:i/>
                <w:iCs/>
                <w:sz w:val="20"/>
                <w:szCs w:val="20"/>
                <w:lang w:val="en-GB"/>
              </w:rPr>
              <w:t>Timetable of activities</w:t>
            </w:r>
          </w:p>
        </w:tc>
        <w:tc>
          <w:tcPr>
            <w:tcW w:w="807" w:type="pct"/>
            <w:tcBorders>
              <w:top w:val="single" w:sz="5" w:space="0" w:color="000000"/>
              <w:left w:val="single" w:sz="5" w:space="0" w:color="000000"/>
              <w:bottom w:val="single" w:sz="5" w:space="0" w:color="000000"/>
              <w:right w:val="single" w:sz="5" w:space="0" w:color="000000"/>
            </w:tcBorders>
          </w:tcPr>
          <w:p w14:paraId="10DD5ECB" w14:textId="77777777" w:rsidR="00903CA2" w:rsidRPr="006977FB" w:rsidRDefault="00903CA2" w:rsidP="006977FB">
            <w:pPr>
              <w:ind w:left="432" w:right="435"/>
              <w:jc w:val="center"/>
              <w:rPr>
                <w:rFonts w:asciiTheme="majorHAnsi" w:eastAsia="Calibri" w:hAnsiTheme="majorHAnsi" w:cstheme="majorHAnsi"/>
              </w:rPr>
            </w:pPr>
            <w:r w:rsidRPr="006977FB">
              <w:rPr>
                <w:rFonts w:asciiTheme="majorHAnsi" w:eastAsia="Calibri" w:hAnsiTheme="majorHAnsi" w:cstheme="majorHAnsi"/>
                <w:w w:val="99"/>
                <w:sz w:val="20"/>
              </w:rPr>
              <w:t>10</w:t>
            </w:r>
          </w:p>
        </w:tc>
      </w:tr>
      <w:tr w:rsidR="00903CA2" w:rsidRPr="006977FB" w14:paraId="456D19A4" w14:textId="77777777" w:rsidTr="00704A59">
        <w:trPr>
          <w:trHeight w:hRule="exact" w:val="310"/>
          <w:jc w:val="center"/>
        </w:trPr>
        <w:tc>
          <w:tcPr>
            <w:tcW w:w="4193" w:type="pct"/>
            <w:tcBorders>
              <w:top w:val="single" w:sz="5" w:space="0" w:color="000000"/>
              <w:left w:val="single" w:sz="5" w:space="0" w:color="000000"/>
              <w:bottom w:val="single" w:sz="5" w:space="0" w:color="000000"/>
              <w:right w:val="single" w:sz="5" w:space="0" w:color="000000"/>
            </w:tcBorders>
            <w:shd w:val="clear" w:color="auto" w:fill="D9D9D9"/>
          </w:tcPr>
          <w:p w14:paraId="2D71DA2F" w14:textId="77777777" w:rsidR="00903CA2" w:rsidRPr="006977FB" w:rsidRDefault="00903CA2" w:rsidP="006977FB">
            <w:pPr>
              <w:spacing w:line="240" w:lineRule="exact"/>
              <w:ind w:left="100"/>
              <w:rPr>
                <w:rFonts w:asciiTheme="majorHAnsi" w:eastAsia="Calibri" w:hAnsiTheme="majorHAnsi" w:cstheme="majorHAnsi"/>
              </w:rPr>
            </w:pPr>
            <w:r w:rsidRPr="006977FB">
              <w:rPr>
                <w:rFonts w:asciiTheme="majorHAnsi" w:eastAsia="Calibri" w:hAnsiTheme="majorHAnsi" w:cstheme="majorHAnsi"/>
                <w:b/>
                <w:sz w:val="20"/>
              </w:rPr>
              <w:t>T</w:t>
            </w:r>
            <w:r w:rsidRPr="006977FB">
              <w:rPr>
                <w:rFonts w:asciiTheme="majorHAnsi" w:eastAsia="Calibri" w:hAnsiTheme="majorHAnsi" w:cstheme="majorHAnsi"/>
                <w:b/>
                <w:spacing w:val="1"/>
                <w:sz w:val="20"/>
              </w:rPr>
              <w:t>ot</w:t>
            </w:r>
            <w:r w:rsidRPr="006977FB">
              <w:rPr>
                <w:rFonts w:asciiTheme="majorHAnsi" w:eastAsia="Calibri" w:hAnsiTheme="majorHAnsi" w:cstheme="majorHAnsi"/>
                <w:b/>
                <w:sz w:val="20"/>
              </w:rPr>
              <w:t>al</w:t>
            </w:r>
            <w:r w:rsidRPr="006977FB">
              <w:rPr>
                <w:rFonts w:asciiTheme="majorHAnsi" w:eastAsia="Calibri" w:hAnsiTheme="majorHAnsi" w:cstheme="majorHAnsi"/>
                <w:b/>
                <w:spacing w:val="-5"/>
                <w:sz w:val="20"/>
              </w:rPr>
              <w:t xml:space="preserve"> </w:t>
            </w:r>
            <w:r w:rsidRPr="006977FB">
              <w:rPr>
                <w:rFonts w:asciiTheme="majorHAnsi" w:eastAsia="Calibri" w:hAnsiTheme="majorHAnsi" w:cstheme="majorHAnsi"/>
                <w:b/>
                <w:sz w:val="20"/>
              </w:rPr>
              <w:t>s</w:t>
            </w:r>
            <w:r w:rsidRPr="006977FB">
              <w:rPr>
                <w:rFonts w:asciiTheme="majorHAnsi" w:eastAsia="Calibri" w:hAnsiTheme="majorHAnsi" w:cstheme="majorHAnsi"/>
                <w:b/>
                <w:spacing w:val="1"/>
                <w:sz w:val="20"/>
              </w:rPr>
              <w:t>cor</w:t>
            </w:r>
            <w:r w:rsidRPr="006977FB">
              <w:rPr>
                <w:rFonts w:asciiTheme="majorHAnsi" w:eastAsia="Calibri" w:hAnsiTheme="majorHAnsi" w:cstheme="majorHAnsi"/>
                <w:b/>
                <w:sz w:val="20"/>
              </w:rPr>
              <w:t>e</w:t>
            </w:r>
            <w:r w:rsidRPr="006977FB">
              <w:rPr>
                <w:rFonts w:asciiTheme="majorHAnsi" w:eastAsia="Calibri" w:hAnsiTheme="majorHAnsi" w:cstheme="majorHAnsi"/>
                <w:b/>
                <w:spacing w:val="-3"/>
                <w:sz w:val="20"/>
              </w:rPr>
              <w:t xml:space="preserve"> </w:t>
            </w:r>
            <w:r w:rsidRPr="006977FB">
              <w:rPr>
                <w:rFonts w:asciiTheme="majorHAnsi" w:eastAsia="Calibri" w:hAnsiTheme="majorHAnsi" w:cstheme="majorHAnsi"/>
                <w:b/>
                <w:spacing w:val="-1"/>
                <w:sz w:val="20"/>
              </w:rPr>
              <w:t>f</w:t>
            </w:r>
            <w:r w:rsidRPr="006977FB">
              <w:rPr>
                <w:rFonts w:asciiTheme="majorHAnsi" w:eastAsia="Calibri" w:hAnsiTheme="majorHAnsi" w:cstheme="majorHAnsi"/>
                <w:b/>
                <w:spacing w:val="1"/>
                <w:sz w:val="20"/>
              </w:rPr>
              <w:t>o</w:t>
            </w:r>
            <w:r w:rsidRPr="006977FB">
              <w:rPr>
                <w:rFonts w:asciiTheme="majorHAnsi" w:eastAsia="Calibri" w:hAnsiTheme="majorHAnsi" w:cstheme="majorHAnsi"/>
                <w:b/>
                <w:sz w:val="20"/>
              </w:rPr>
              <w:t>r O</w:t>
            </w:r>
            <w:r w:rsidRPr="006977FB">
              <w:rPr>
                <w:rFonts w:asciiTheme="majorHAnsi" w:eastAsia="Calibri" w:hAnsiTheme="majorHAnsi" w:cstheme="majorHAnsi"/>
                <w:b/>
                <w:spacing w:val="1"/>
                <w:sz w:val="20"/>
              </w:rPr>
              <w:t>r</w:t>
            </w:r>
            <w:r w:rsidRPr="006977FB">
              <w:rPr>
                <w:rFonts w:asciiTheme="majorHAnsi" w:eastAsia="Calibri" w:hAnsiTheme="majorHAnsi" w:cstheme="majorHAnsi"/>
                <w:b/>
                <w:spacing w:val="-1"/>
                <w:sz w:val="20"/>
              </w:rPr>
              <w:t>g</w:t>
            </w:r>
            <w:r w:rsidRPr="006977FB">
              <w:rPr>
                <w:rFonts w:asciiTheme="majorHAnsi" w:eastAsia="Calibri" w:hAnsiTheme="majorHAnsi" w:cstheme="majorHAnsi"/>
                <w:b/>
                <w:sz w:val="20"/>
              </w:rPr>
              <w:t>a</w:t>
            </w:r>
            <w:r w:rsidRPr="006977FB">
              <w:rPr>
                <w:rFonts w:asciiTheme="majorHAnsi" w:eastAsia="Calibri" w:hAnsiTheme="majorHAnsi" w:cstheme="majorHAnsi"/>
                <w:b/>
                <w:spacing w:val="1"/>
                <w:sz w:val="20"/>
              </w:rPr>
              <w:t>n</w:t>
            </w:r>
            <w:r w:rsidRPr="006977FB">
              <w:rPr>
                <w:rFonts w:asciiTheme="majorHAnsi" w:eastAsia="Calibri" w:hAnsiTheme="majorHAnsi" w:cstheme="majorHAnsi"/>
                <w:b/>
                <w:spacing w:val="-1"/>
                <w:sz w:val="20"/>
              </w:rPr>
              <w:t>i</w:t>
            </w:r>
            <w:r w:rsidRPr="006977FB">
              <w:rPr>
                <w:rFonts w:asciiTheme="majorHAnsi" w:eastAsia="Calibri" w:hAnsiTheme="majorHAnsi" w:cstheme="majorHAnsi"/>
                <w:b/>
                <w:sz w:val="20"/>
              </w:rPr>
              <w:t>sa</w:t>
            </w:r>
            <w:r w:rsidRPr="006977FB">
              <w:rPr>
                <w:rFonts w:asciiTheme="majorHAnsi" w:eastAsia="Calibri" w:hAnsiTheme="majorHAnsi" w:cstheme="majorHAnsi"/>
                <w:b/>
                <w:spacing w:val="1"/>
                <w:sz w:val="20"/>
              </w:rPr>
              <w:t>t</w:t>
            </w:r>
            <w:r w:rsidRPr="006977FB">
              <w:rPr>
                <w:rFonts w:asciiTheme="majorHAnsi" w:eastAsia="Calibri" w:hAnsiTheme="majorHAnsi" w:cstheme="majorHAnsi"/>
                <w:b/>
                <w:spacing w:val="-1"/>
                <w:sz w:val="20"/>
              </w:rPr>
              <w:t>i</w:t>
            </w:r>
            <w:r w:rsidRPr="006977FB">
              <w:rPr>
                <w:rFonts w:asciiTheme="majorHAnsi" w:eastAsia="Calibri" w:hAnsiTheme="majorHAnsi" w:cstheme="majorHAnsi"/>
                <w:b/>
                <w:spacing w:val="1"/>
                <w:sz w:val="20"/>
              </w:rPr>
              <w:t>o</w:t>
            </w:r>
            <w:r w:rsidRPr="006977FB">
              <w:rPr>
                <w:rFonts w:asciiTheme="majorHAnsi" w:eastAsia="Calibri" w:hAnsiTheme="majorHAnsi" w:cstheme="majorHAnsi"/>
                <w:b/>
                <w:sz w:val="20"/>
              </w:rPr>
              <w:t>n</w:t>
            </w:r>
            <w:r w:rsidRPr="006977FB">
              <w:rPr>
                <w:rFonts w:asciiTheme="majorHAnsi" w:eastAsia="Calibri" w:hAnsiTheme="majorHAnsi" w:cstheme="majorHAnsi"/>
                <w:b/>
                <w:spacing w:val="-9"/>
                <w:sz w:val="20"/>
              </w:rPr>
              <w:t xml:space="preserve"> </w:t>
            </w:r>
            <w:r w:rsidRPr="006977FB">
              <w:rPr>
                <w:rFonts w:asciiTheme="majorHAnsi" w:eastAsia="Calibri" w:hAnsiTheme="majorHAnsi" w:cstheme="majorHAnsi"/>
                <w:b/>
                <w:sz w:val="20"/>
              </w:rPr>
              <w:t>a</w:t>
            </w:r>
            <w:r w:rsidRPr="006977FB">
              <w:rPr>
                <w:rFonts w:asciiTheme="majorHAnsi" w:eastAsia="Calibri" w:hAnsiTheme="majorHAnsi" w:cstheme="majorHAnsi"/>
                <w:b/>
                <w:spacing w:val="1"/>
                <w:sz w:val="20"/>
              </w:rPr>
              <w:t>n</w:t>
            </w:r>
            <w:r w:rsidRPr="006977FB">
              <w:rPr>
                <w:rFonts w:asciiTheme="majorHAnsi" w:eastAsia="Calibri" w:hAnsiTheme="majorHAnsi" w:cstheme="majorHAnsi"/>
                <w:b/>
                <w:sz w:val="20"/>
              </w:rPr>
              <w:t>d</w:t>
            </w:r>
            <w:r w:rsidRPr="006977FB">
              <w:rPr>
                <w:rFonts w:asciiTheme="majorHAnsi" w:eastAsia="Calibri" w:hAnsiTheme="majorHAnsi" w:cstheme="majorHAnsi"/>
                <w:b/>
                <w:spacing w:val="-2"/>
                <w:sz w:val="20"/>
              </w:rPr>
              <w:t xml:space="preserve"> </w:t>
            </w:r>
            <w:r w:rsidRPr="006977FB">
              <w:rPr>
                <w:rFonts w:asciiTheme="majorHAnsi" w:eastAsia="Calibri" w:hAnsiTheme="majorHAnsi" w:cstheme="majorHAnsi"/>
                <w:b/>
                <w:spacing w:val="1"/>
                <w:sz w:val="20"/>
              </w:rPr>
              <w:t>met</w:t>
            </w:r>
            <w:r w:rsidRPr="006977FB">
              <w:rPr>
                <w:rFonts w:asciiTheme="majorHAnsi" w:eastAsia="Calibri" w:hAnsiTheme="majorHAnsi" w:cstheme="majorHAnsi"/>
                <w:b/>
                <w:spacing w:val="-1"/>
                <w:sz w:val="20"/>
              </w:rPr>
              <w:t>h</w:t>
            </w:r>
            <w:r w:rsidRPr="006977FB">
              <w:rPr>
                <w:rFonts w:asciiTheme="majorHAnsi" w:eastAsia="Calibri" w:hAnsiTheme="majorHAnsi" w:cstheme="majorHAnsi"/>
                <w:b/>
                <w:spacing w:val="1"/>
                <w:sz w:val="20"/>
              </w:rPr>
              <w:t>odo</w:t>
            </w:r>
            <w:r w:rsidRPr="006977FB">
              <w:rPr>
                <w:rFonts w:asciiTheme="majorHAnsi" w:eastAsia="Calibri" w:hAnsiTheme="majorHAnsi" w:cstheme="majorHAnsi"/>
                <w:b/>
                <w:spacing w:val="-1"/>
                <w:sz w:val="20"/>
              </w:rPr>
              <w:t>l</w:t>
            </w:r>
            <w:r w:rsidRPr="006977FB">
              <w:rPr>
                <w:rFonts w:asciiTheme="majorHAnsi" w:eastAsia="Calibri" w:hAnsiTheme="majorHAnsi" w:cstheme="majorHAnsi"/>
                <w:b/>
                <w:spacing w:val="1"/>
                <w:sz w:val="20"/>
              </w:rPr>
              <w:t>o</w:t>
            </w:r>
            <w:r w:rsidRPr="006977FB">
              <w:rPr>
                <w:rFonts w:asciiTheme="majorHAnsi" w:eastAsia="Calibri" w:hAnsiTheme="majorHAnsi" w:cstheme="majorHAnsi"/>
                <w:b/>
                <w:spacing w:val="-1"/>
                <w:sz w:val="20"/>
              </w:rPr>
              <w:t>g</w:t>
            </w:r>
            <w:r w:rsidRPr="006977FB">
              <w:rPr>
                <w:rFonts w:asciiTheme="majorHAnsi" w:eastAsia="Calibri" w:hAnsiTheme="majorHAnsi" w:cstheme="majorHAnsi"/>
                <w:b/>
                <w:sz w:val="20"/>
              </w:rPr>
              <w:t>y</w:t>
            </w:r>
          </w:p>
        </w:tc>
        <w:tc>
          <w:tcPr>
            <w:tcW w:w="807" w:type="pct"/>
            <w:tcBorders>
              <w:top w:val="single" w:sz="5" w:space="0" w:color="000000"/>
              <w:left w:val="single" w:sz="5" w:space="0" w:color="000000"/>
              <w:bottom w:val="single" w:sz="5" w:space="0" w:color="000000"/>
              <w:right w:val="single" w:sz="5" w:space="0" w:color="000000"/>
            </w:tcBorders>
            <w:shd w:val="clear" w:color="auto" w:fill="D9D9D9"/>
          </w:tcPr>
          <w:p w14:paraId="03CC0875" w14:textId="6F9A7322" w:rsidR="00903CA2" w:rsidRPr="006977FB" w:rsidRDefault="00AA6B2D" w:rsidP="006977FB">
            <w:pPr>
              <w:spacing w:line="240" w:lineRule="exact"/>
              <w:ind w:left="432" w:right="435"/>
              <w:jc w:val="center"/>
              <w:rPr>
                <w:rFonts w:asciiTheme="majorHAnsi" w:eastAsia="Calibri" w:hAnsiTheme="majorHAnsi" w:cstheme="majorHAnsi"/>
              </w:rPr>
            </w:pPr>
            <w:r>
              <w:rPr>
                <w:rFonts w:asciiTheme="majorHAnsi" w:eastAsia="Calibri" w:hAnsiTheme="majorHAnsi" w:cstheme="majorHAnsi"/>
                <w:b/>
                <w:w w:val="99"/>
                <w:sz w:val="20"/>
              </w:rPr>
              <w:t>2</w:t>
            </w:r>
            <w:r w:rsidR="00903CA2" w:rsidRPr="006977FB">
              <w:rPr>
                <w:rFonts w:asciiTheme="majorHAnsi" w:eastAsia="Calibri" w:hAnsiTheme="majorHAnsi" w:cstheme="majorHAnsi"/>
                <w:b/>
                <w:w w:val="99"/>
                <w:sz w:val="20"/>
              </w:rPr>
              <w:t>0</w:t>
            </w:r>
          </w:p>
        </w:tc>
      </w:tr>
      <w:tr w:rsidR="00145516" w:rsidRPr="006977FB" w14:paraId="0C9A9A5E" w14:textId="77777777" w:rsidTr="00704A59">
        <w:trPr>
          <w:trHeight w:hRule="exact" w:val="310"/>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Pr>
          <w:p w14:paraId="789BD07F" w14:textId="388EBC69" w:rsidR="00145516" w:rsidRPr="006977FB" w:rsidRDefault="00003C21" w:rsidP="00003C21">
            <w:pPr>
              <w:spacing w:line="240" w:lineRule="exact"/>
              <w:ind w:left="432" w:right="435"/>
              <w:jc w:val="center"/>
              <w:rPr>
                <w:rFonts w:asciiTheme="majorHAnsi" w:eastAsia="Calibri" w:hAnsiTheme="majorHAnsi" w:cstheme="majorHAnsi"/>
                <w:b/>
                <w:w w:val="99"/>
                <w:sz w:val="20"/>
              </w:rPr>
            </w:pPr>
            <w:r>
              <w:rPr>
                <w:rFonts w:asciiTheme="majorHAnsi" w:eastAsia="Calibri" w:hAnsiTheme="majorHAnsi" w:cstheme="majorHAnsi"/>
                <w:b/>
                <w:sz w:val="20"/>
              </w:rPr>
              <w:t>Expert</w:t>
            </w:r>
          </w:p>
        </w:tc>
      </w:tr>
      <w:tr w:rsidR="00903CA2" w:rsidRPr="006977FB" w14:paraId="2A1492B2" w14:textId="77777777" w:rsidTr="00704A59">
        <w:trPr>
          <w:trHeight w:hRule="exact" w:val="310"/>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1A28CB86" w14:textId="162571E0" w:rsidR="00903CA2" w:rsidRPr="006977FB" w:rsidRDefault="00903CA2" w:rsidP="006977FB">
            <w:pPr>
              <w:spacing w:line="240" w:lineRule="exact"/>
              <w:ind w:left="100"/>
              <w:rPr>
                <w:rFonts w:asciiTheme="majorHAnsi" w:eastAsia="Calibri" w:hAnsiTheme="majorHAnsi" w:cstheme="majorHAnsi"/>
              </w:rPr>
            </w:pPr>
            <w:r w:rsidRPr="006977FB">
              <w:rPr>
                <w:rFonts w:asciiTheme="majorHAnsi" w:eastAsia="Calibri" w:hAnsiTheme="majorHAnsi" w:cstheme="majorHAnsi"/>
                <w:b/>
                <w:i/>
                <w:sz w:val="20"/>
              </w:rPr>
              <w:t xml:space="preserve">( </w:t>
            </w:r>
            <w:r w:rsidRPr="006977FB">
              <w:rPr>
                <w:rFonts w:asciiTheme="majorHAnsi" w:eastAsia="Calibri" w:hAnsiTheme="majorHAnsi" w:cstheme="majorHAnsi"/>
                <w:b/>
                <w:i/>
                <w:spacing w:val="1"/>
                <w:sz w:val="20"/>
              </w:rPr>
              <w:t>M</w:t>
            </w:r>
            <w:r w:rsidRPr="006977FB">
              <w:rPr>
                <w:rFonts w:asciiTheme="majorHAnsi" w:eastAsia="Calibri" w:hAnsiTheme="majorHAnsi" w:cstheme="majorHAnsi"/>
                <w:b/>
                <w:i/>
                <w:sz w:val="20"/>
              </w:rPr>
              <w:t>ax</w:t>
            </w:r>
            <w:r w:rsidRPr="006977FB">
              <w:rPr>
                <w:rFonts w:asciiTheme="majorHAnsi" w:eastAsia="Calibri" w:hAnsiTheme="majorHAnsi" w:cstheme="majorHAnsi"/>
                <w:b/>
                <w:i/>
                <w:spacing w:val="-4"/>
                <w:sz w:val="20"/>
              </w:rPr>
              <w:t xml:space="preserve"> </w:t>
            </w:r>
            <w:r w:rsidR="006C3FFA">
              <w:rPr>
                <w:rFonts w:asciiTheme="majorHAnsi" w:eastAsia="Calibri" w:hAnsiTheme="majorHAnsi" w:cstheme="majorHAnsi"/>
                <w:b/>
                <w:i/>
                <w:sz w:val="20"/>
              </w:rPr>
              <w:t>8</w:t>
            </w:r>
            <w:r w:rsidRPr="006977FB">
              <w:rPr>
                <w:rFonts w:asciiTheme="majorHAnsi" w:eastAsia="Calibri" w:hAnsiTheme="majorHAnsi" w:cstheme="majorHAnsi"/>
                <w:b/>
                <w:i/>
                <w:sz w:val="20"/>
              </w:rPr>
              <w:t>0</w:t>
            </w:r>
            <w:r w:rsidRPr="006977FB">
              <w:rPr>
                <w:rFonts w:asciiTheme="majorHAnsi" w:eastAsia="Calibri" w:hAnsiTheme="majorHAnsi" w:cstheme="majorHAnsi"/>
                <w:b/>
                <w:i/>
                <w:spacing w:val="-2"/>
                <w:sz w:val="20"/>
              </w:rPr>
              <w:t xml:space="preserve"> </w:t>
            </w:r>
            <w:r w:rsidRPr="006977FB">
              <w:rPr>
                <w:rFonts w:asciiTheme="majorHAnsi" w:eastAsia="Calibri" w:hAnsiTheme="majorHAnsi" w:cstheme="majorHAnsi"/>
                <w:b/>
                <w:i/>
                <w:sz w:val="20"/>
              </w:rPr>
              <w:t>p</w:t>
            </w:r>
            <w:r w:rsidRPr="006977FB">
              <w:rPr>
                <w:rFonts w:asciiTheme="majorHAnsi" w:eastAsia="Calibri" w:hAnsiTheme="majorHAnsi" w:cstheme="majorHAnsi"/>
                <w:b/>
                <w:i/>
                <w:spacing w:val="1"/>
                <w:sz w:val="20"/>
              </w:rPr>
              <w:t>o</w:t>
            </w:r>
            <w:r w:rsidRPr="006977FB">
              <w:rPr>
                <w:rFonts w:asciiTheme="majorHAnsi" w:eastAsia="Calibri" w:hAnsiTheme="majorHAnsi" w:cstheme="majorHAnsi"/>
                <w:b/>
                <w:i/>
                <w:spacing w:val="-1"/>
                <w:sz w:val="20"/>
              </w:rPr>
              <w:t>i</w:t>
            </w:r>
            <w:r w:rsidRPr="006977FB">
              <w:rPr>
                <w:rFonts w:asciiTheme="majorHAnsi" w:eastAsia="Calibri" w:hAnsiTheme="majorHAnsi" w:cstheme="majorHAnsi"/>
                <w:b/>
                <w:i/>
                <w:spacing w:val="1"/>
                <w:sz w:val="20"/>
              </w:rPr>
              <w:t>n</w:t>
            </w:r>
            <w:r w:rsidRPr="006977FB">
              <w:rPr>
                <w:rFonts w:asciiTheme="majorHAnsi" w:eastAsia="Calibri" w:hAnsiTheme="majorHAnsi" w:cstheme="majorHAnsi"/>
                <w:b/>
                <w:i/>
                <w:sz w:val="20"/>
              </w:rPr>
              <w:t>ts</w:t>
            </w:r>
            <w:r w:rsidRPr="006977FB">
              <w:rPr>
                <w:rFonts w:asciiTheme="majorHAnsi" w:eastAsia="Calibri" w:hAnsiTheme="majorHAnsi" w:cstheme="majorHAnsi"/>
                <w:b/>
                <w:i/>
                <w:spacing w:val="-4"/>
                <w:sz w:val="20"/>
              </w:rPr>
              <w:t xml:space="preserve"> </w:t>
            </w:r>
            <w:r w:rsidRPr="006977FB">
              <w:rPr>
                <w:rFonts w:asciiTheme="majorHAnsi" w:eastAsia="Calibri" w:hAnsiTheme="majorHAnsi" w:cstheme="majorHAnsi"/>
                <w:b/>
                <w:i/>
                <w:sz w:val="20"/>
              </w:rPr>
              <w:t>)</w:t>
            </w:r>
          </w:p>
        </w:tc>
      </w:tr>
      <w:tr w:rsidR="00903CA2" w:rsidRPr="006977FB" w14:paraId="669BFE76" w14:textId="77777777" w:rsidTr="00704A59">
        <w:trPr>
          <w:trHeight w:hRule="exact" w:val="936"/>
          <w:jc w:val="center"/>
        </w:trPr>
        <w:tc>
          <w:tcPr>
            <w:tcW w:w="4193" w:type="pct"/>
            <w:tcBorders>
              <w:top w:val="single" w:sz="5" w:space="0" w:color="000000"/>
              <w:left w:val="single" w:sz="5" w:space="0" w:color="000000"/>
              <w:bottom w:val="single" w:sz="5" w:space="0" w:color="000000"/>
              <w:right w:val="single" w:sz="5" w:space="0" w:color="000000"/>
            </w:tcBorders>
          </w:tcPr>
          <w:p w14:paraId="09A8D998" w14:textId="77777777" w:rsidR="006977FB" w:rsidRDefault="00903CA2" w:rsidP="006977FB">
            <w:pPr>
              <w:ind w:left="100"/>
              <w:rPr>
                <w:rFonts w:asciiTheme="majorHAnsi" w:eastAsia="Calibri" w:hAnsiTheme="majorHAnsi" w:cstheme="majorHAnsi"/>
                <w:b/>
                <w:i/>
                <w:spacing w:val="-2"/>
                <w:sz w:val="20"/>
              </w:rPr>
            </w:pPr>
            <w:r w:rsidRPr="006977FB">
              <w:rPr>
                <w:rFonts w:asciiTheme="majorHAnsi" w:eastAsia="Calibri" w:hAnsiTheme="majorHAnsi" w:cstheme="majorHAnsi"/>
                <w:b/>
                <w:i/>
                <w:spacing w:val="-2"/>
                <w:sz w:val="20"/>
              </w:rPr>
              <w:t>Adequacy of educational background for tasks</w:t>
            </w:r>
          </w:p>
          <w:p w14:paraId="4E43DFF0" w14:textId="08ABCEF8" w:rsidR="006977FB" w:rsidRPr="006977FB" w:rsidRDefault="00903CA2" w:rsidP="006977FB">
            <w:pPr>
              <w:ind w:left="100"/>
              <w:rPr>
                <w:rFonts w:asciiTheme="majorHAnsi" w:eastAsia="Calibri" w:hAnsiTheme="majorHAnsi" w:cstheme="majorHAnsi"/>
                <w:i/>
                <w:spacing w:val="-2"/>
                <w:sz w:val="20"/>
              </w:rPr>
            </w:pPr>
            <w:r w:rsidRPr="006977FB">
              <w:rPr>
                <w:rFonts w:asciiTheme="majorHAnsi" w:eastAsia="Calibri" w:hAnsiTheme="majorHAnsi" w:cstheme="majorHAnsi"/>
                <w:i/>
                <w:spacing w:val="-2"/>
                <w:sz w:val="20"/>
              </w:rPr>
              <w:t xml:space="preserve"> </w:t>
            </w:r>
            <w:r w:rsidR="006977FB">
              <w:rPr>
                <w:rFonts w:asciiTheme="majorHAnsi" w:eastAsia="Calibri" w:hAnsiTheme="majorHAnsi" w:cstheme="majorHAnsi"/>
                <w:i/>
                <w:spacing w:val="-2"/>
                <w:sz w:val="20"/>
              </w:rPr>
              <w:t>(master</w:t>
            </w:r>
            <w:r w:rsidR="006977FB" w:rsidRPr="006977FB">
              <w:rPr>
                <w:rFonts w:asciiTheme="majorHAnsi" w:eastAsia="Calibri" w:hAnsiTheme="majorHAnsi" w:cstheme="majorHAnsi"/>
                <w:i/>
                <w:spacing w:val="-2"/>
                <w:sz w:val="20"/>
              </w:rPr>
              <w:t xml:space="preserve"> degree (or higher) in areas relevant to the assignment</w:t>
            </w:r>
            <w:r w:rsidR="006977FB">
              <w:rPr>
                <w:rFonts w:asciiTheme="majorHAnsi" w:eastAsia="Calibri" w:hAnsiTheme="majorHAnsi" w:cstheme="majorHAnsi"/>
                <w:i/>
                <w:spacing w:val="-2"/>
                <w:sz w:val="20"/>
              </w:rPr>
              <w:t>)</w:t>
            </w:r>
          </w:p>
          <w:p w14:paraId="7CEEE670" w14:textId="3BAC5BDB" w:rsidR="00903CA2" w:rsidRPr="006977FB" w:rsidRDefault="00903CA2" w:rsidP="006977FB">
            <w:pPr>
              <w:ind w:left="100"/>
              <w:rPr>
                <w:rFonts w:asciiTheme="majorHAnsi" w:eastAsia="Calibri" w:hAnsiTheme="majorHAnsi" w:cstheme="majorHAnsi"/>
              </w:rPr>
            </w:pPr>
          </w:p>
        </w:tc>
        <w:tc>
          <w:tcPr>
            <w:tcW w:w="807" w:type="pct"/>
            <w:tcBorders>
              <w:top w:val="single" w:sz="5" w:space="0" w:color="000000"/>
              <w:left w:val="single" w:sz="5" w:space="0" w:color="000000"/>
              <w:bottom w:val="single" w:sz="5" w:space="0" w:color="000000"/>
              <w:right w:val="single" w:sz="5" w:space="0" w:color="000000"/>
            </w:tcBorders>
          </w:tcPr>
          <w:p w14:paraId="740B5EAE" w14:textId="77777777" w:rsidR="00903CA2" w:rsidRPr="006977FB" w:rsidRDefault="00903CA2" w:rsidP="006977FB">
            <w:pPr>
              <w:spacing w:line="200" w:lineRule="exact"/>
              <w:rPr>
                <w:rFonts w:asciiTheme="majorHAnsi" w:hAnsiTheme="majorHAnsi" w:cstheme="majorHAnsi"/>
              </w:rPr>
            </w:pPr>
          </w:p>
          <w:p w14:paraId="733C2D1F" w14:textId="5CCA6306" w:rsidR="00903CA2" w:rsidRPr="006977FB" w:rsidRDefault="006C3FFA" w:rsidP="006977FB">
            <w:pPr>
              <w:ind w:left="423" w:right="425"/>
              <w:jc w:val="center"/>
              <w:rPr>
                <w:rFonts w:asciiTheme="majorHAnsi" w:eastAsia="Calibri" w:hAnsiTheme="majorHAnsi" w:cstheme="majorHAnsi"/>
              </w:rPr>
            </w:pPr>
            <w:r>
              <w:rPr>
                <w:rFonts w:asciiTheme="majorHAnsi" w:eastAsia="Calibri" w:hAnsiTheme="majorHAnsi" w:cstheme="majorHAnsi"/>
                <w:w w:val="99"/>
                <w:sz w:val="20"/>
              </w:rPr>
              <w:t>10</w:t>
            </w:r>
          </w:p>
        </w:tc>
      </w:tr>
      <w:tr w:rsidR="00AA6B2D" w:rsidRPr="006977FB" w14:paraId="7AB2F966" w14:textId="77777777" w:rsidTr="00704A59">
        <w:trPr>
          <w:trHeight w:hRule="exact" w:val="373"/>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1496DD42" w14:textId="33B65F3E" w:rsidR="00AA6B2D" w:rsidRPr="006977FB" w:rsidRDefault="00AA6B2D" w:rsidP="006977FB">
            <w:pPr>
              <w:spacing w:line="200" w:lineRule="exact"/>
              <w:rPr>
                <w:rFonts w:asciiTheme="majorHAnsi" w:hAnsiTheme="majorHAnsi" w:cstheme="majorHAnsi"/>
              </w:rPr>
            </w:pPr>
            <w:r>
              <w:rPr>
                <w:rFonts w:asciiTheme="majorHAnsi" w:eastAsia="Calibri" w:hAnsiTheme="majorHAnsi" w:cstheme="majorHAnsi"/>
                <w:b/>
                <w:i/>
                <w:sz w:val="20"/>
              </w:rPr>
              <w:t xml:space="preserve"> General P</w:t>
            </w:r>
            <w:r w:rsidRPr="006977FB">
              <w:rPr>
                <w:rFonts w:asciiTheme="majorHAnsi" w:eastAsia="Calibri" w:hAnsiTheme="majorHAnsi" w:cstheme="majorHAnsi"/>
                <w:b/>
                <w:i/>
                <w:spacing w:val="-1"/>
                <w:sz w:val="20"/>
              </w:rPr>
              <w:t>r</w:t>
            </w:r>
            <w:r w:rsidRPr="006977FB">
              <w:rPr>
                <w:rFonts w:asciiTheme="majorHAnsi" w:eastAsia="Calibri" w:hAnsiTheme="majorHAnsi" w:cstheme="majorHAnsi"/>
                <w:b/>
                <w:i/>
                <w:spacing w:val="1"/>
                <w:sz w:val="20"/>
              </w:rPr>
              <w:t>o</w:t>
            </w:r>
            <w:r w:rsidRPr="006977FB">
              <w:rPr>
                <w:rFonts w:asciiTheme="majorHAnsi" w:eastAsia="Calibri" w:hAnsiTheme="majorHAnsi" w:cstheme="majorHAnsi"/>
                <w:b/>
                <w:i/>
                <w:spacing w:val="-1"/>
                <w:sz w:val="20"/>
              </w:rPr>
              <w:t>f</w:t>
            </w:r>
            <w:r w:rsidRPr="006977FB">
              <w:rPr>
                <w:rFonts w:asciiTheme="majorHAnsi" w:eastAsia="Calibri" w:hAnsiTheme="majorHAnsi" w:cstheme="majorHAnsi"/>
                <w:b/>
                <w:i/>
                <w:spacing w:val="1"/>
                <w:sz w:val="20"/>
              </w:rPr>
              <w:t>ess</w:t>
            </w:r>
            <w:r w:rsidRPr="006977FB">
              <w:rPr>
                <w:rFonts w:asciiTheme="majorHAnsi" w:eastAsia="Calibri" w:hAnsiTheme="majorHAnsi" w:cstheme="majorHAnsi"/>
                <w:b/>
                <w:i/>
                <w:spacing w:val="-1"/>
                <w:sz w:val="20"/>
              </w:rPr>
              <w:t>i</w:t>
            </w:r>
            <w:r w:rsidRPr="006977FB">
              <w:rPr>
                <w:rFonts w:asciiTheme="majorHAnsi" w:eastAsia="Calibri" w:hAnsiTheme="majorHAnsi" w:cstheme="majorHAnsi"/>
                <w:b/>
                <w:i/>
                <w:spacing w:val="1"/>
                <w:sz w:val="20"/>
              </w:rPr>
              <w:t>on</w:t>
            </w:r>
            <w:r w:rsidRPr="006977FB">
              <w:rPr>
                <w:rFonts w:asciiTheme="majorHAnsi" w:eastAsia="Calibri" w:hAnsiTheme="majorHAnsi" w:cstheme="majorHAnsi"/>
                <w:b/>
                <w:i/>
                <w:spacing w:val="3"/>
                <w:sz w:val="20"/>
              </w:rPr>
              <w:t>a</w:t>
            </w:r>
            <w:r w:rsidRPr="006977FB">
              <w:rPr>
                <w:rFonts w:asciiTheme="majorHAnsi" w:eastAsia="Calibri" w:hAnsiTheme="majorHAnsi" w:cstheme="majorHAnsi"/>
                <w:b/>
                <w:i/>
                <w:sz w:val="20"/>
              </w:rPr>
              <w:t>l</w:t>
            </w:r>
            <w:r w:rsidRPr="006977FB">
              <w:rPr>
                <w:rFonts w:asciiTheme="majorHAnsi" w:eastAsia="Calibri" w:hAnsiTheme="majorHAnsi" w:cstheme="majorHAnsi"/>
                <w:b/>
                <w:i/>
                <w:spacing w:val="-11"/>
                <w:sz w:val="20"/>
              </w:rPr>
              <w:t xml:space="preserve"> </w:t>
            </w:r>
            <w:r w:rsidRPr="006977FB">
              <w:rPr>
                <w:rFonts w:asciiTheme="majorHAnsi" w:eastAsia="Calibri" w:hAnsiTheme="majorHAnsi" w:cstheme="majorHAnsi"/>
                <w:b/>
                <w:i/>
                <w:spacing w:val="1"/>
                <w:sz w:val="20"/>
              </w:rPr>
              <w:t>e</w:t>
            </w:r>
            <w:r w:rsidRPr="006977FB">
              <w:rPr>
                <w:rFonts w:asciiTheme="majorHAnsi" w:eastAsia="Calibri" w:hAnsiTheme="majorHAnsi" w:cstheme="majorHAnsi"/>
                <w:b/>
                <w:i/>
                <w:sz w:val="20"/>
              </w:rPr>
              <w:t>xp</w:t>
            </w:r>
            <w:r w:rsidRPr="006977FB">
              <w:rPr>
                <w:rFonts w:asciiTheme="majorHAnsi" w:eastAsia="Calibri" w:hAnsiTheme="majorHAnsi" w:cstheme="majorHAnsi"/>
                <w:b/>
                <w:i/>
                <w:spacing w:val="1"/>
                <w:sz w:val="20"/>
              </w:rPr>
              <w:t>e</w:t>
            </w:r>
            <w:r w:rsidRPr="006977FB">
              <w:rPr>
                <w:rFonts w:asciiTheme="majorHAnsi" w:eastAsia="Calibri" w:hAnsiTheme="majorHAnsi" w:cstheme="majorHAnsi"/>
                <w:b/>
                <w:i/>
                <w:spacing w:val="-1"/>
                <w:sz w:val="20"/>
              </w:rPr>
              <w:t>ri</w:t>
            </w:r>
            <w:r w:rsidRPr="006977FB">
              <w:rPr>
                <w:rFonts w:asciiTheme="majorHAnsi" w:eastAsia="Calibri" w:hAnsiTheme="majorHAnsi" w:cstheme="majorHAnsi"/>
                <w:b/>
                <w:i/>
                <w:spacing w:val="3"/>
                <w:sz w:val="20"/>
              </w:rPr>
              <w:t>e</w:t>
            </w:r>
            <w:r w:rsidRPr="006977FB">
              <w:rPr>
                <w:rFonts w:asciiTheme="majorHAnsi" w:eastAsia="Calibri" w:hAnsiTheme="majorHAnsi" w:cstheme="majorHAnsi"/>
                <w:b/>
                <w:i/>
                <w:spacing w:val="1"/>
                <w:sz w:val="20"/>
              </w:rPr>
              <w:t>n</w:t>
            </w:r>
            <w:r w:rsidRPr="006977FB">
              <w:rPr>
                <w:rFonts w:asciiTheme="majorHAnsi" w:eastAsia="Calibri" w:hAnsiTheme="majorHAnsi" w:cstheme="majorHAnsi"/>
                <w:b/>
                <w:i/>
                <w:sz w:val="20"/>
              </w:rPr>
              <w:t>ce</w:t>
            </w:r>
          </w:p>
        </w:tc>
      </w:tr>
      <w:tr w:rsidR="00903CA2" w:rsidRPr="006977FB" w14:paraId="1D28C48B" w14:textId="77777777" w:rsidTr="00704A59">
        <w:trPr>
          <w:trHeight w:hRule="exact" w:val="674"/>
          <w:jc w:val="center"/>
        </w:trPr>
        <w:tc>
          <w:tcPr>
            <w:tcW w:w="4193" w:type="pct"/>
            <w:tcBorders>
              <w:top w:val="single" w:sz="5" w:space="0" w:color="000000"/>
              <w:left w:val="single" w:sz="5" w:space="0" w:color="000000"/>
              <w:bottom w:val="single" w:sz="5" w:space="0" w:color="000000"/>
              <w:right w:val="single" w:sz="5" w:space="0" w:color="000000"/>
            </w:tcBorders>
          </w:tcPr>
          <w:p w14:paraId="3EF9132E" w14:textId="686F3D24" w:rsidR="00903CA2" w:rsidRPr="006977FB" w:rsidRDefault="00145516" w:rsidP="00AA6B2D">
            <w:pPr>
              <w:rPr>
                <w:rFonts w:asciiTheme="majorHAnsi" w:eastAsia="Calibri" w:hAnsiTheme="majorHAnsi" w:cstheme="majorHAnsi"/>
              </w:rPr>
            </w:pPr>
            <w:r>
              <w:rPr>
                <w:rFonts w:asciiTheme="majorHAnsi" w:eastAsia="Calibri" w:hAnsiTheme="majorHAnsi" w:cstheme="majorHAnsi"/>
                <w:b/>
                <w:i/>
                <w:sz w:val="20"/>
              </w:rPr>
              <w:t xml:space="preserve"> </w:t>
            </w:r>
            <w:r w:rsidR="00903CA2" w:rsidRPr="006977FB">
              <w:rPr>
                <w:rFonts w:asciiTheme="majorHAnsi" w:eastAsia="Calibri" w:hAnsiTheme="majorHAnsi" w:cstheme="majorHAnsi"/>
                <w:i/>
                <w:sz w:val="20"/>
              </w:rPr>
              <w:t>At</w:t>
            </w:r>
            <w:r w:rsidR="00903CA2" w:rsidRPr="006977FB">
              <w:rPr>
                <w:rFonts w:asciiTheme="majorHAnsi" w:eastAsia="Calibri" w:hAnsiTheme="majorHAnsi" w:cstheme="majorHAnsi"/>
                <w:i/>
                <w:spacing w:val="-1"/>
                <w:sz w:val="20"/>
              </w:rPr>
              <w:t xml:space="preserve"> </w:t>
            </w:r>
            <w:r w:rsidR="00903CA2" w:rsidRPr="006977FB">
              <w:rPr>
                <w:rFonts w:asciiTheme="majorHAnsi" w:eastAsia="Calibri" w:hAnsiTheme="majorHAnsi" w:cstheme="majorHAnsi"/>
                <w:i/>
                <w:sz w:val="20"/>
              </w:rPr>
              <w:t>l</w:t>
            </w:r>
            <w:r w:rsidR="00903CA2" w:rsidRPr="006977FB">
              <w:rPr>
                <w:rFonts w:asciiTheme="majorHAnsi" w:eastAsia="Calibri" w:hAnsiTheme="majorHAnsi" w:cstheme="majorHAnsi"/>
                <w:i/>
                <w:spacing w:val="1"/>
                <w:sz w:val="20"/>
              </w:rPr>
              <w:t>ea</w:t>
            </w:r>
            <w:r w:rsidR="00903CA2" w:rsidRPr="006977FB">
              <w:rPr>
                <w:rFonts w:asciiTheme="majorHAnsi" w:eastAsia="Calibri" w:hAnsiTheme="majorHAnsi" w:cstheme="majorHAnsi"/>
                <w:i/>
                <w:spacing w:val="-1"/>
                <w:sz w:val="20"/>
              </w:rPr>
              <w:t>s</w:t>
            </w:r>
            <w:r w:rsidR="00903CA2" w:rsidRPr="006977FB">
              <w:rPr>
                <w:rFonts w:asciiTheme="majorHAnsi" w:eastAsia="Calibri" w:hAnsiTheme="majorHAnsi" w:cstheme="majorHAnsi"/>
                <w:i/>
                <w:sz w:val="20"/>
              </w:rPr>
              <w:t>t</w:t>
            </w:r>
            <w:r w:rsidR="00AA6B2D">
              <w:rPr>
                <w:rFonts w:asciiTheme="majorHAnsi" w:eastAsia="Calibri" w:hAnsiTheme="majorHAnsi" w:cstheme="majorHAnsi"/>
                <w:i/>
                <w:spacing w:val="-3"/>
                <w:sz w:val="20"/>
              </w:rPr>
              <w:t xml:space="preserve"> 10</w:t>
            </w:r>
            <w:r w:rsidR="006977FB">
              <w:rPr>
                <w:rFonts w:asciiTheme="majorHAnsi" w:eastAsia="Calibri" w:hAnsiTheme="majorHAnsi" w:cstheme="majorHAnsi"/>
                <w:i/>
                <w:spacing w:val="-3"/>
                <w:sz w:val="20"/>
              </w:rPr>
              <w:t xml:space="preserve"> </w:t>
            </w:r>
            <w:r w:rsidR="00903CA2" w:rsidRPr="006977FB">
              <w:rPr>
                <w:rFonts w:asciiTheme="majorHAnsi" w:eastAsia="Calibri" w:hAnsiTheme="majorHAnsi" w:cstheme="majorHAnsi"/>
                <w:i/>
                <w:spacing w:val="-3"/>
                <w:sz w:val="20"/>
              </w:rPr>
              <w:t xml:space="preserve"> </w:t>
            </w:r>
            <w:r w:rsidR="00903CA2" w:rsidRPr="006977FB">
              <w:rPr>
                <w:rFonts w:asciiTheme="majorHAnsi" w:eastAsia="Calibri" w:hAnsiTheme="majorHAnsi" w:cstheme="majorHAnsi"/>
                <w:i/>
                <w:sz w:val="20"/>
              </w:rPr>
              <w:t>y</w:t>
            </w:r>
            <w:r w:rsidR="00903CA2" w:rsidRPr="006977FB">
              <w:rPr>
                <w:rFonts w:asciiTheme="majorHAnsi" w:eastAsia="Calibri" w:hAnsiTheme="majorHAnsi" w:cstheme="majorHAnsi"/>
                <w:i/>
                <w:spacing w:val="1"/>
                <w:sz w:val="20"/>
              </w:rPr>
              <w:t>e</w:t>
            </w:r>
            <w:r w:rsidR="00903CA2" w:rsidRPr="006977FB">
              <w:rPr>
                <w:rFonts w:asciiTheme="majorHAnsi" w:eastAsia="Calibri" w:hAnsiTheme="majorHAnsi" w:cstheme="majorHAnsi"/>
                <w:i/>
                <w:spacing w:val="3"/>
                <w:sz w:val="20"/>
              </w:rPr>
              <w:t>a</w:t>
            </w:r>
            <w:r w:rsidR="00903CA2" w:rsidRPr="006977FB">
              <w:rPr>
                <w:rFonts w:asciiTheme="majorHAnsi" w:eastAsia="Calibri" w:hAnsiTheme="majorHAnsi" w:cstheme="majorHAnsi"/>
                <w:i/>
                <w:spacing w:val="-1"/>
                <w:sz w:val="20"/>
              </w:rPr>
              <w:t>r</w:t>
            </w:r>
            <w:r w:rsidR="00903CA2" w:rsidRPr="006977FB">
              <w:rPr>
                <w:rFonts w:asciiTheme="majorHAnsi" w:eastAsia="Calibri" w:hAnsiTheme="majorHAnsi" w:cstheme="majorHAnsi"/>
                <w:i/>
                <w:sz w:val="20"/>
              </w:rPr>
              <w:t>s</w:t>
            </w:r>
            <w:r w:rsidR="00903CA2" w:rsidRPr="006977FB">
              <w:rPr>
                <w:rFonts w:asciiTheme="majorHAnsi" w:eastAsia="Calibri" w:hAnsiTheme="majorHAnsi" w:cstheme="majorHAnsi"/>
                <w:i/>
                <w:spacing w:val="-4"/>
                <w:sz w:val="20"/>
              </w:rPr>
              <w:t xml:space="preserve"> </w:t>
            </w:r>
            <w:r w:rsidR="00903CA2" w:rsidRPr="006977FB">
              <w:rPr>
                <w:rFonts w:asciiTheme="majorHAnsi" w:eastAsia="Calibri" w:hAnsiTheme="majorHAnsi" w:cstheme="majorHAnsi"/>
                <w:i/>
                <w:spacing w:val="1"/>
                <w:sz w:val="20"/>
              </w:rPr>
              <w:t>o</w:t>
            </w:r>
            <w:r w:rsidR="00903CA2" w:rsidRPr="006977FB">
              <w:rPr>
                <w:rFonts w:asciiTheme="majorHAnsi" w:eastAsia="Calibri" w:hAnsiTheme="majorHAnsi" w:cstheme="majorHAnsi"/>
                <w:i/>
                <w:sz w:val="20"/>
              </w:rPr>
              <w:t>f</w:t>
            </w:r>
            <w:r w:rsidR="00903CA2" w:rsidRPr="006977FB">
              <w:rPr>
                <w:rFonts w:asciiTheme="majorHAnsi" w:eastAsia="Calibri" w:hAnsiTheme="majorHAnsi" w:cstheme="majorHAnsi"/>
                <w:i/>
                <w:spacing w:val="-2"/>
                <w:sz w:val="20"/>
              </w:rPr>
              <w:t xml:space="preserve"> </w:t>
            </w:r>
            <w:r w:rsidR="00903CA2" w:rsidRPr="006977FB">
              <w:rPr>
                <w:rFonts w:asciiTheme="majorHAnsi" w:eastAsia="Calibri" w:hAnsiTheme="majorHAnsi" w:cstheme="majorHAnsi"/>
                <w:i/>
                <w:spacing w:val="1"/>
                <w:sz w:val="20"/>
              </w:rPr>
              <w:t>e</w:t>
            </w:r>
            <w:r w:rsidR="00903CA2" w:rsidRPr="006977FB">
              <w:rPr>
                <w:rFonts w:asciiTheme="majorHAnsi" w:eastAsia="Calibri" w:hAnsiTheme="majorHAnsi" w:cstheme="majorHAnsi"/>
                <w:i/>
                <w:sz w:val="20"/>
              </w:rPr>
              <w:t>x</w:t>
            </w:r>
            <w:r w:rsidR="00903CA2" w:rsidRPr="006977FB">
              <w:rPr>
                <w:rFonts w:asciiTheme="majorHAnsi" w:eastAsia="Calibri" w:hAnsiTheme="majorHAnsi" w:cstheme="majorHAnsi"/>
                <w:i/>
                <w:spacing w:val="1"/>
                <w:sz w:val="20"/>
              </w:rPr>
              <w:t>pe</w:t>
            </w:r>
            <w:r w:rsidR="00903CA2" w:rsidRPr="006977FB">
              <w:rPr>
                <w:rFonts w:asciiTheme="majorHAnsi" w:eastAsia="Calibri" w:hAnsiTheme="majorHAnsi" w:cstheme="majorHAnsi"/>
                <w:i/>
                <w:spacing w:val="-1"/>
                <w:sz w:val="20"/>
              </w:rPr>
              <w:t>r</w:t>
            </w:r>
            <w:r w:rsidR="00903CA2" w:rsidRPr="006977FB">
              <w:rPr>
                <w:rFonts w:asciiTheme="majorHAnsi" w:eastAsia="Calibri" w:hAnsiTheme="majorHAnsi" w:cstheme="majorHAnsi"/>
                <w:i/>
                <w:sz w:val="20"/>
              </w:rPr>
              <w:t>i</w:t>
            </w:r>
            <w:r w:rsidR="00903CA2" w:rsidRPr="006977FB">
              <w:rPr>
                <w:rFonts w:asciiTheme="majorHAnsi" w:eastAsia="Calibri" w:hAnsiTheme="majorHAnsi" w:cstheme="majorHAnsi"/>
                <w:i/>
                <w:spacing w:val="1"/>
                <w:sz w:val="20"/>
              </w:rPr>
              <w:t>e</w:t>
            </w:r>
            <w:r w:rsidR="00903CA2" w:rsidRPr="006977FB">
              <w:rPr>
                <w:rFonts w:asciiTheme="majorHAnsi" w:eastAsia="Calibri" w:hAnsiTheme="majorHAnsi" w:cstheme="majorHAnsi"/>
                <w:i/>
                <w:spacing w:val="3"/>
                <w:sz w:val="20"/>
              </w:rPr>
              <w:t>n</w:t>
            </w:r>
            <w:r w:rsidR="00903CA2" w:rsidRPr="006977FB">
              <w:rPr>
                <w:rFonts w:asciiTheme="majorHAnsi" w:eastAsia="Calibri" w:hAnsiTheme="majorHAnsi" w:cstheme="majorHAnsi"/>
                <w:i/>
                <w:spacing w:val="1"/>
                <w:sz w:val="20"/>
              </w:rPr>
              <w:t>ce</w:t>
            </w:r>
            <w:r w:rsidR="006977FB" w:rsidRPr="006977FB">
              <w:rPr>
                <w:rFonts w:asciiTheme="majorHAnsi" w:eastAsia="Calibri" w:hAnsiTheme="majorHAnsi" w:cstheme="majorHAnsi"/>
                <w:i/>
                <w:spacing w:val="1"/>
                <w:sz w:val="20"/>
              </w:rPr>
              <w:t xml:space="preserve"> </w:t>
            </w:r>
            <w:r w:rsidR="006977FB">
              <w:rPr>
                <w:rFonts w:asciiTheme="majorHAnsi" w:eastAsia="Calibri" w:hAnsiTheme="majorHAnsi" w:cstheme="majorHAnsi"/>
                <w:i/>
                <w:sz w:val="20"/>
              </w:rPr>
              <w:t>and</w:t>
            </w:r>
            <w:r w:rsidR="006977FB" w:rsidRPr="006977FB">
              <w:rPr>
                <w:rFonts w:asciiTheme="majorHAnsi" w:hAnsiTheme="majorHAnsi" w:cstheme="majorHAnsi"/>
                <w:i/>
                <w:iCs/>
                <w:sz w:val="20"/>
                <w:szCs w:val="20"/>
                <w:lang w:val="en-GB"/>
              </w:rPr>
              <w:t xml:space="preserve"> good understanding of global and national context in areas relevant to the assignment</w:t>
            </w:r>
            <w:r>
              <w:rPr>
                <w:rFonts w:asciiTheme="majorHAnsi" w:hAnsiTheme="majorHAnsi" w:cstheme="majorHAnsi"/>
                <w:i/>
                <w:iCs/>
                <w:sz w:val="20"/>
                <w:szCs w:val="20"/>
                <w:lang w:val="en-GB"/>
              </w:rPr>
              <w:t xml:space="preserve"> </w:t>
            </w:r>
          </w:p>
        </w:tc>
        <w:tc>
          <w:tcPr>
            <w:tcW w:w="807" w:type="pct"/>
            <w:tcBorders>
              <w:top w:val="single" w:sz="5" w:space="0" w:color="000000"/>
              <w:left w:val="single" w:sz="5" w:space="0" w:color="000000"/>
              <w:bottom w:val="single" w:sz="5" w:space="0" w:color="000000"/>
              <w:right w:val="single" w:sz="5" w:space="0" w:color="000000"/>
            </w:tcBorders>
          </w:tcPr>
          <w:p w14:paraId="746195D0" w14:textId="77777777" w:rsidR="00903CA2" w:rsidRPr="006977FB" w:rsidRDefault="00903CA2" w:rsidP="006977FB">
            <w:pPr>
              <w:spacing w:line="200" w:lineRule="exact"/>
              <w:rPr>
                <w:rFonts w:asciiTheme="majorHAnsi" w:hAnsiTheme="majorHAnsi" w:cstheme="majorHAnsi"/>
              </w:rPr>
            </w:pPr>
          </w:p>
          <w:p w14:paraId="5EBD3F0D" w14:textId="6EB5DE64" w:rsidR="00903CA2" w:rsidRPr="006977FB" w:rsidRDefault="00003C21" w:rsidP="006977FB">
            <w:pPr>
              <w:ind w:left="473" w:right="476"/>
              <w:jc w:val="center"/>
              <w:rPr>
                <w:rFonts w:asciiTheme="majorHAnsi" w:eastAsia="Calibri" w:hAnsiTheme="majorHAnsi" w:cstheme="majorHAnsi"/>
              </w:rPr>
            </w:pPr>
            <w:r>
              <w:rPr>
                <w:rFonts w:asciiTheme="majorHAnsi" w:eastAsia="Calibri" w:hAnsiTheme="majorHAnsi" w:cstheme="majorHAnsi"/>
                <w:w w:val="99"/>
                <w:sz w:val="20"/>
              </w:rPr>
              <w:t>20</w:t>
            </w:r>
          </w:p>
        </w:tc>
      </w:tr>
      <w:tr w:rsidR="006C3FFA" w:rsidRPr="006977FB" w14:paraId="0B355AD1" w14:textId="77777777" w:rsidTr="00704A59">
        <w:trPr>
          <w:trHeight w:hRule="exact" w:val="528"/>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1D41F2F2" w14:textId="77777777" w:rsidR="006C3FFA" w:rsidRDefault="006C3FFA" w:rsidP="006C3FFA">
            <w:pPr>
              <w:ind w:left="131"/>
              <w:rPr>
                <w:rFonts w:asciiTheme="majorHAnsi" w:eastAsia="Calibri" w:hAnsiTheme="majorHAnsi" w:cstheme="majorHAnsi"/>
                <w:b/>
                <w:i/>
                <w:sz w:val="20"/>
              </w:rPr>
            </w:pPr>
            <w:r>
              <w:rPr>
                <w:rFonts w:asciiTheme="majorHAnsi" w:eastAsia="Calibri" w:hAnsiTheme="majorHAnsi" w:cstheme="majorHAnsi"/>
                <w:b/>
                <w:i/>
                <w:sz w:val="20"/>
              </w:rPr>
              <w:t>Specific Professional experience</w:t>
            </w:r>
          </w:p>
          <w:p w14:paraId="3F5717B5" w14:textId="77777777" w:rsidR="006C3FFA" w:rsidRPr="006977FB" w:rsidRDefault="006C3FFA" w:rsidP="006977FB">
            <w:pPr>
              <w:spacing w:line="200" w:lineRule="exact"/>
              <w:rPr>
                <w:rFonts w:asciiTheme="majorHAnsi" w:hAnsiTheme="majorHAnsi" w:cstheme="majorHAnsi"/>
              </w:rPr>
            </w:pPr>
          </w:p>
        </w:tc>
      </w:tr>
      <w:tr w:rsidR="006C3FFA" w:rsidRPr="006977FB" w14:paraId="7C5DB9C3" w14:textId="77777777" w:rsidTr="00704A59">
        <w:trPr>
          <w:trHeight w:hRule="exact" w:val="519"/>
          <w:jc w:val="center"/>
        </w:trPr>
        <w:tc>
          <w:tcPr>
            <w:tcW w:w="4193" w:type="pct"/>
            <w:tcBorders>
              <w:top w:val="single" w:sz="5" w:space="0" w:color="000000"/>
              <w:left w:val="single" w:sz="5" w:space="0" w:color="000000"/>
              <w:bottom w:val="single" w:sz="5" w:space="0" w:color="000000"/>
              <w:right w:val="single" w:sz="5" w:space="0" w:color="000000"/>
            </w:tcBorders>
          </w:tcPr>
          <w:p w14:paraId="650B16FE" w14:textId="2EB3A32F" w:rsidR="006C3FFA" w:rsidRPr="006C3FFA" w:rsidRDefault="006C3FFA" w:rsidP="006C3FFA">
            <w:pPr>
              <w:rPr>
                <w:rFonts w:asciiTheme="majorHAnsi" w:hAnsiTheme="majorHAnsi" w:cstheme="majorHAnsi"/>
                <w:i/>
                <w:iCs/>
                <w:sz w:val="20"/>
                <w:szCs w:val="20"/>
                <w:lang w:val="en-GB"/>
              </w:rPr>
            </w:pPr>
            <w:r w:rsidRPr="006C3FFA">
              <w:rPr>
                <w:rFonts w:asciiTheme="majorHAnsi" w:hAnsiTheme="majorHAnsi" w:cstheme="majorHAnsi"/>
                <w:i/>
                <w:iCs/>
                <w:sz w:val="20"/>
                <w:szCs w:val="20"/>
                <w:lang w:val="en-GB"/>
              </w:rPr>
              <w:t xml:space="preserve">Specific Knowledge of UNCCD and LDN Conceptual </w:t>
            </w:r>
            <w:r w:rsidR="00047F98" w:rsidRPr="006C3FFA">
              <w:rPr>
                <w:rFonts w:asciiTheme="majorHAnsi" w:hAnsiTheme="majorHAnsi" w:cstheme="majorHAnsi"/>
                <w:i/>
                <w:iCs/>
                <w:sz w:val="20"/>
                <w:szCs w:val="20"/>
                <w:lang w:val="en-GB"/>
              </w:rPr>
              <w:t>framework</w:t>
            </w:r>
          </w:p>
        </w:tc>
        <w:tc>
          <w:tcPr>
            <w:tcW w:w="807" w:type="pct"/>
            <w:tcBorders>
              <w:top w:val="single" w:sz="5" w:space="0" w:color="000000"/>
              <w:left w:val="single" w:sz="5" w:space="0" w:color="000000"/>
              <w:bottom w:val="single" w:sz="5" w:space="0" w:color="000000"/>
              <w:right w:val="single" w:sz="5" w:space="0" w:color="000000"/>
            </w:tcBorders>
          </w:tcPr>
          <w:p w14:paraId="757DF645" w14:textId="537077F0" w:rsidR="006C3FFA" w:rsidRPr="00003C21" w:rsidRDefault="006C3FFA" w:rsidP="00003C21">
            <w:pPr>
              <w:spacing w:line="200" w:lineRule="exact"/>
              <w:jc w:val="center"/>
              <w:rPr>
                <w:rFonts w:asciiTheme="majorHAnsi" w:hAnsiTheme="majorHAnsi" w:cstheme="majorHAnsi"/>
                <w:sz w:val="20"/>
                <w:szCs w:val="20"/>
              </w:rPr>
            </w:pPr>
            <w:r>
              <w:rPr>
                <w:rFonts w:asciiTheme="majorHAnsi" w:hAnsiTheme="majorHAnsi" w:cstheme="majorHAnsi"/>
                <w:sz w:val="20"/>
                <w:szCs w:val="20"/>
              </w:rPr>
              <w:t>20</w:t>
            </w:r>
          </w:p>
        </w:tc>
      </w:tr>
      <w:tr w:rsidR="006C3FFA" w:rsidRPr="006977FB" w14:paraId="41BF8476" w14:textId="77777777" w:rsidTr="00704A59">
        <w:trPr>
          <w:trHeight w:hRule="exact" w:val="698"/>
          <w:jc w:val="center"/>
        </w:trPr>
        <w:tc>
          <w:tcPr>
            <w:tcW w:w="4193" w:type="pct"/>
            <w:tcBorders>
              <w:top w:val="single" w:sz="5" w:space="0" w:color="000000"/>
              <w:left w:val="single" w:sz="5" w:space="0" w:color="000000"/>
              <w:bottom w:val="single" w:sz="5" w:space="0" w:color="000000"/>
              <w:right w:val="single" w:sz="5" w:space="0" w:color="000000"/>
            </w:tcBorders>
          </w:tcPr>
          <w:p w14:paraId="3EECE90C" w14:textId="4D336B36" w:rsidR="006C3FFA" w:rsidRPr="006C3FFA" w:rsidRDefault="006C3FFA" w:rsidP="006C3FFA">
            <w:pPr>
              <w:rPr>
                <w:rFonts w:asciiTheme="majorHAnsi" w:hAnsiTheme="majorHAnsi" w:cstheme="majorHAnsi"/>
                <w:i/>
                <w:iCs/>
                <w:sz w:val="20"/>
                <w:szCs w:val="20"/>
                <w:lang w:val="en-GB"/>
              </w:rPr>
            </w:pPr>
            <w:r w:rsidRPr="006C3FFA">
              <w:rPr>
                <w:rFonts w:asciiTheme="majorHAnsi" w:hAnsiTheme="majorHAnsi" w:cstheme="majorHAnsi"/>
                <w:i/>
                <w:iCs/>
                <w:sz w:val="20"/>
                <w:szCs w:val="20"/>
                <w:lang w:val="en-GB"/>
              </w:rPr>
              <w:t xml:space="preserve">Practical </w:t>
            </w:r>
            <w:r w:rsidR="00047F98" w:rsidRPr="006C3FFA">
              <w:rPr>
                <w:rFonts w:asciiTheme="majorHAnsi" w:hAnsiTheme="majorHAnsi" w:cstheme="majorHAnsi"/>
                <w:i/>
                <w:iCs/>
                <w:sz w:val="20"/>
                <w:szCs w:val="20"/>
                <w:lang w:val="en-GB"/>
              </w:rPr>
              <w:t>experience</w:t>
            </w:r>
            <w:r w:rsidRPr="006C3FFA">
              <w:rPr>
                <w:rFonts w:asciiTheme="majorHAnsi" w:hAnsiTheme="majorHAnsi" w:cstheme="majorHAnsi"/>
                <w:i/>
                <w:iCs/>
                <w:sz w:val="20"/>
                <w:szCs w:val="20"/>
                <w:lang w:val="en-GB"/>
              </w:rPr>
              <w:t xml:space="preserve"> in implementation of regulatory framework for land management (incl. assessment, planning, monitoring and restoration of pasturelands)</w:t>
            </w:r>
          </w:p>
        </w:tc>
        <w:tc>
          <w:tcPr>
            <w:tcW w:w="807" w:type="pct"/>
            <w:tcBorders>
              <w:top w:val="single" w:sz="5" w:space="0" w:color="000000"/>
              <w:left w:val="single" w:sz="5" w:space="0" w:color="000000"/>
              <w:bottom w:val="single" w:sz="5" w:space="0" w:color="000000"/>
              <w:right w:val="single" w:sz="5" w:space="0" w:color="000000"/>
            </w:tcBorders>
          </w:tcPr>
          <w:p w14:paraId="21B5425C" w14:textId="5B159ED8" w:rsidR="006C3FFA" w:rsidRPr="00003C21" w:rsidRDefault="006C3FFA" w:rsidP="00003C21">
            <w:pPr>
              <w:spacing w:line="200" w:lineRule="exact"/>
              <w:jc w:val="center"/>
              <w:rPr>
                <w:rFonts w:asciiTheme="majorHAnsi" w:hAnsiTheme="majorHAnsi" w:cstheme="majorHAnsi"/>
                <w:sz w:val="20"/>
                <w:szCs w:val="20"/>
              </w:rPr>
            </w:pPr>
            <w:r>
              <w:rPr>
                <w:rFonts w:asciiTheme="majorHAnsi" w:hAnsiTheme="majorHAnsi" w:cstheme="majorHAnsi"/>
                <w:sz w:val="20"/>
                <w:szCs w:val="20"/>
              </w:rPr>
              <w:t>15</w:t>
            </w:r>
          </w:p>
        </w:tc>
      </w:tr>
      <w:tr w:rsidR="00003C21" w:rsidRPr="006977FB" w14:paraId="56AFCD47" w14:textId="77777777" w:rsidTr="00704A59">
        <w:trPr>
          <w:trHeight w:hRule="exact" w:val="686"/>
          <w:jc w:val="center"/>
        </w:trPr>
        <w:tc>
          <w:tcPr>
            <w:tcW w:w="4193" w:type="pct"/>
            <w:tcBorders>
              <w:top w:val="single" w:sz="5" w:space="0" w:color="000000"/>
              <w:left w:val="single" w:sz="5" w:space="0" w:color="000000"/>
              <w:bottom w:val="single" w:sz="5" w:space="0" w:color="000000"/>
              <w:right w:val="single" w:sz="5" w:space="0" w:color="000000"/>
            </w:tcBorders>
          </w:tcPr>
          <w:p w14:paraId="4F03E89B" w14:textId="45D37531" w:rsidR="00003C21" w:rsidRPr="006C3FFA" w:rsidRDefault="00003C21" w:rsidP="006C3FFA">
            <w:pPr>
              <w:rPr>
                <w:rFonts w:asciiTheme="majorHAnsi" w:hAnsiTheme="majorHAnsi" w:cstheme="majorHAnsi"/>
                <w:i/>
                <w:iCs/>
                <w:sz w:val="20"/>
                <w:szCs w:val="20"/>
                <w:lang w:val="en-GB"/>
              </w:rPr>
            </w:pPr>
            <w:r w:rsidRPr="006C3FFA">
              <w:rPr>
                <w:rFonts w:asciiTheme="majorHAnsi" w:hAnsiTheme="majorHAnsi" w:cstheme="majorHAnsi"/>
                <w:i/>
                <w:iCs/>
                <w:sz w:val="20"/>
                <w:szCs w:val="20"/>
                <w:lang w:val="en-GB"/>
              </w:rPr>
              <w:t>At least 5 years of experience for providing of trainings</w:t>
            </w:r>
          </w:p>
        </w:tc>
        <w:tc>
          <w:tcPr>
            <w:tcW w:w="807" w:type="pct"/>
            <w:tcBorders>
              <w:top w:val="single" w:sz="5" w:space="0" w:color="000000"/>
              <w:left w:val="single" w:sz="5" w:space="0" w:color="000000"/>
              <w:bottom w:val="single" w:sz="5" w:space="0" w:color="000000"/>
              <w:right w:val="single" w:sz="5" w:space="0" w:color="000000"/>
            </w:tcBorders>
          </w:tcPr>
          <w:p w14:paraId="63FF5D6B" w14:textId="732D3655" w:rsidR="00003C21" w:rsidRPr="00003C21" w:rsidRDefault="00003C21" w:rsidP="00003C21">
            <w:pPr>
              <w:spacing w:line="200" w:lineRule="exact"/>
              <w:jc w:val="center"/>
              <w:rPr>
                <w:rFonts w:asciiTheme="majorHAnsi" w:hAnsiTheme="majorHAnsi" w:cstheme="majorHAnsi"/>
                <w:sz w:val="20"/>
                <w:szCs w:val="20"/>
              </w:rPr>
            </w:pPr>
            <w:r>
              <w:rPr>
                <w:rFonts w:asciiTheme="majorHAnsi" w:hAnsiTheme="majorHAnsi" w:cstheme="majorHAnsi"/>
                <w:sz w:val="20"/>
                <w:szCs w:val="20"/>
              </w:rPr>
              <w:t>15</w:t>
            </w:r>
          </w:p>
        </w:tc>
      </w:tr>
      <w:tr w:rsidR="00903CA2" w:rsidRPr="006977FB" w14:paraId="2407706F" w14:textId="77777777" w:rsidTr="00704A59">
        <w:trPr>
          <w:trHeight w:hRule="exact" w:val="307"/>
          <w:jc w:val="center"/>
        </w:trPr>
        <w:tc>
          <w:tcPr>
            <w:tcW w:w="4193" w:type="pct"/>
            <w:tcBorders>
              <w:top w:val="single" w:sz="5" w:space="0" w:color="000000"/>
              <w:left w:val="single" w:sz="5" w:space="0" w:color="000000"/>
              <w:bottom w:val="single" w:sz="5" w:space="0" w:color="000000"/>
              <w:right w:val="single" w:sz="5" w:space="0" w:color="000000"/>
            </w:tcBorders>
            <w:shd w:val="clear" w:color="auto" w:fill="D9D9D9"/>
          </w:tcPr>
          <w:p w14:paraId="76BF6311" w14:textId="5143312E" w:rsidR="00903CA2" w:rsidRPr="006977FB" w:rsidRDefault="00903CA2" w:rsidP="006977FB">
            <w:pPr>
              <w:spacing w:line="240" w:lineRule="exact"/>
              <w:ind w:left="100"/>
              <w:rPr>
                <w:rFonts w:asciiTheme="majorHAnsi" w:eastAsia="Calibri" w:hAnsiTheme="majorHAnsi" w:cstheme="majorHAnsi"/>
              </w:rPr>
            </w:pPr>
            <w:r w:rsidRPr="006977FB">
              <w:rPr>
                <w:rFonts w:asciiTheme="majorHAnsi" w:eastAsia="Calibri" w:hAnsiTheme="majorHAnsi" w:cstheme="majorHAnsi"/>
                <w:b/>
                <w:sz w:val="20"/>
              </w:rPr>
              <w:t>T</w:t>
            </w:r>
            <w:r w:rsidRPr="006977FB">
              <w:rPr>
                <w:rFonts w:asciiTheme="majorHAnsi" w:eastAsia="Calibri" w:hAnsiTheme="majorHAnsi" w:cstheme="majorHAnsi"/>
                <w:b/>
                <w:spacing w:val="1"/>
                <w:sz w:val="20"/>
              </w:rPr>
              <w:t>ot</w:t>
            </w:r>
            <w:r w:rsidRPr="006977FB">
              <w:rPr>
                <w:rFonts w:asciiTheme="majorHAnsi" w:eastAsia="Calibri" w:hAnsiTheme="majorHAnsi" w:cstheme="majorHAnsi"/>
                <w:b/>
                <w:sz w:val="20"/>
              </w:rPr>
              <w:t>al</w:t>
            </w:r>
            <w:r w:rsidRPr="006977FB">
              <w:rPr>
                <w:rFonts w:asciiTheme="majorHAnsi" w:eastAsia="Calibri" w:hAnsiTheme="majorHAnsi" w:cstheme="majorHAnsi"/>
                <w:b/>
                <w:spacing w:val="-5"/>
                <w:sz w:val="20"/>
              </w:rPr>
              <w:t xml:space="preserve"> </w:t>
            </w:r>
            <w:r w:rsidRPr="006977FB">
              <w:rPr>
                <w:rFonts w:asciiTheme="majorHAnsi" w:eastAsia="Calibri" w:hAnsiTheme="majorHAnsi" w:cstheme="majorHAnsi"/>
                <w:b/>
                <w:sz w:val="20"/>
              </w:rPr>
              <w:t>s</w:t>
            </w:r>
            <w:r w:rsidRPr="006977FB">
              <w:rPr>
                <w:rFonts w:asciiTheme="majorHAnsi" w:eastAsia="Calibri" w:hAnsiTheme="majorHAnsi" w:cstheme="majorHAnsi"/>
                <w:b/>
                <w:spacing w:val="1"/>
                <w:sz w:val="20"/>
              </w:rPr>
              <w:t>cor</w:t>
            </w:r>
            <w:r w:rsidRPr="006977FB">
              <w:rPr>
                <w:rFonts w:asciiTheme="majorHAnsi" w:eastAsia="Calibri" w:hAnsiTheme="majorHAnsi" w:cstheme="majorHAnsi"/>
                <w:b/>
                <w:sz w:val="20"/>
              </w:rPr>
              <w:t>e</w:t>
            </w:r>
            <w:r w:rsidRPr="006977FB">
              <w:rPr>
                <w:rFonts w:asciiTheme="majorHAnsi" w:eastAsia="Calibri" w:hAnsiTheme="majorHAnsi" w:cstheme="majorHAnsi"/>
                <w:b/>
                <w:spacing w:val="-3"/>
                <w:sz w:val="20"/>
              </w:rPr>
              <w:t xml:space="preserve"> </w:t>
            </w:r>
            <w:r w:rsidRPr="006977FB">
              <w:rPr>
                <w:rFonts w:asciiTheme="majorHAnsi" w:eastAsia="Calibri" w:hAnsiTheme="majorHAnsi" w:cstheme="majorHAnsi"/>
                <w:b/>
                <w:spacing w:val="-1"/>
                <w:sz w:val="20"/>
              </w:rPr>
              <w:t>f</w:t>
            </w:r>
            <w:r w:rsidRPr="006977FB">
              <w:rPr>
                <w:rFonts w:asciiTheme="majorHAnsi" w:eastAsia="Calibri" w:hAnsiTheme="majorHAnsi" w:cstheme="majorHAnsi"/>
                <w:b/>
                <w:spacing w:val="1"/>
                <w:sz w:val="20"/>
              </w:rPr>
              <w:t>o</w:t>
            </w:r>
            <w:r w:rsidR="006C3FFA">
              <w:rPr>
                <w:rFonts w:asciiTheme="majorHAnsi" w:eastAsia="Calibri" w:hAnsiTheme="majorHAnsi" w:cstheme="majorHAnsi"/>
                <w:b/>
                <w:sz w:val="20"/>
              </w:rPr>
              <w:t>r</w:t>
            </w:r>
            <w:r w:rsidR="00BA326F" w:rsidRPr="006977FB">
              <w:rPr>
                <w:rFonts w:asciiTheme="majorHAnsi" w:eastAsia="Calibri" w:hAnsiTheme="majorHAnsi" w:cstheme="majorHAnsi"/>
                <w:b/>
                <w:sz w:val="20"/>
              </w:rPr>
              <w:t xml:space="preserve"> </w:t>
            </w:r>
            <w:r w:rsidRPr="006977FB">
              <w:rPr>
                <w:rFonts w:asciiTheme="majorHAnsi" w:eastAsia="Calibri" w:hAnsiTheme="majorHAnsi" w:cstheme="majorHAnsi"/>
                <w:b/>
                <w:spacing w:val="1"/>
                <w:sz w:val="20"/>
              </w:rPr>
              <w:t>E</w:t>
            </w:r>
            <w:r w:rsidRPr="006977FB">
              <w:rPr>
                <w:rFonts w:asciiTheme="majorHAnsi" w:eastAsia="Calibri" w:hAnsiTheme="majorHAnsi" w:cstheme="majorHAnsi"/>
                <w:b/>
                <w:sz w:val="20"/>
              </w:rPr>
              <w:t>x</w:t>
            </w:r>
            <w:r w:rsidRPr="006977FB">
              <w:rPr>
                <w:rFonts w:asciiTheme="majorHAnsi" w:eastAsia="Calibri" w:hAnsiTheme="majorHAnsi" w:cstheme="majorHAnsi"/>
                <w:b/>
                <w:spacing w:val="1"/>
                <w:sz w:val="20"/>
              </w:rPr>
              <w:t>pert</w:t>
            </w:r>
          </w:p>
        </w:tc>
        <w:tc>
          <w:tcPr>
            <w:tcW w:w="807" w:type="pct"/>
            <w:tcBorders>
              <w:top w:val="single" w:sz="5" w:space="0" w:color="000000"/>
              <w:left w:val="single" w:sz="5" w:space="0" w:color="000000"/>
              <w:bottom w:val="single" w:sz="5" w:space="0" w:color="000000"/>
              <w:right w:val="single" w:sz="5" w:space="0" w:color="000000"/>
            </w:tcBorders>
            <w:shd w:val="clear" w:color="auto" w:fill="D9D9D9"/>
          </w:tcPr>
          <w:p w14:paraId="27488447" w14:textId="18714A83" w:rsidR="00903CA2" w:rsidRPr="006977FB" w:rsidRDefault="006C3FFA" w:rsidP="006977FB">
            <w:pPr>
              <w:spacing w:line="240" w:lineRule="exact"/>
              <w:ind w:left="432" w:right="434"/>
              <w:jc w:val="center"/>
              <w:rPr>
                <w:rFonts w:asciiTheme="majorHAnsi" w:eastAsia="Calibri" w:hAnsiTheme="majorHAnsi" w:cstheme="majorHAnsi"/>
              </w:rPr>
            </w:pPr>
            <w:r>
              <w:rPr>
                <w:rFonts w:asciiTheme="majorHAnsi" w:eastAsia="Calibri" w:hAnsiTheme="majorHAnsi" w:cstheme="majorHAnsi"/>
                <w:b/>
                <w:w w:val="99"/>
                <w:sz w:val="20"/>
              </w:rPr>
              <w:t>8</w:t>
            </w:r>
            <w:r w:rsidR="00903CA2" w:rsidRPr="006977FB">
              <w:rPr>
                <w:rFonts w:asciiTheme="majorHAnsi" w:eastAsia="Calibri" w:hAnsiTheme="majorHAnsi" w:cstheme="majorHAnsi"/>
                <w:b/>
                <w:w w:val="99"/>
                <w:sz w:val="20"/>
              </w:rPr>
              <w:t>0</w:t>
            </w:r>
          </w:p>
        </w:tc>
      </w:tr>
      <w:tr w:rsidR="00903CA2" w:rsidRPr="006977FB" w14:paraId="66DA0085" w14:textId="77777777" w:rsidTr="00704A59">
        <w:trPr>
          <w:trHeight w:hRule="exact" w:val="310"/>
          <w:jc w:val="center"/>
        </w:trPr>
        <w:tc>
          <w:tcPr>
            <w:tcW w:w="4193" w:type="pct"/>
            <w:tcBorders>
              <w:top w:val="single" w:sz="5" w:space="0" w:color="000000"/>
              <w:left w:val="single" w:sz="5" w:space="0" w:color="000000"/>
              <w:bottom w:val="single" w:sz="5" w:space="0" w:color="000000"/>
              <w:right w:val="single" w:sz="5" w:space="0" w:color="000000"/>
            </w:tcBorders>
            <w:shd w:val="clear" w:color="auto" w:fill="D9D9D9"/>
          </w:tcPr>
          <w:p w14:paraId="4C712798" w14:textId="77777777" w:rsidR="00903CA2" w:rsidRPr="006977FB" w:rsidRDefault="00903CA2" w:rsidP="006977FB">
            <w:pPr>
              <w:spacing w:line="240" w:lineRule="exact"/>
              <w:ind w:left="100"/>
              <w:rPr>
                <w:rFonts w:asciiTheme="majorHAnsi" w:eastAsia="Calibri" w:hAnsiTheme="majorHAnsi" w:cstheme="majorHAnsi"/>
              </w:rPr>
            </w:pPr>
            <w:r w:rsidRPr="006977FB">
              <w:rPr>
                <w:rFonts w:asciiTheme="majorHAnsi" w:eastAsia="Calibri" w:hAnsiTheme="majorHAnsi" w:cstheme="majorHAnsi"/>
                <w:b/>
                <w:sz w:val="20"/>
              </w:rPr>
              <w:t>O</w:t>
            </w:r>
            <w:r w:rsidRPr="006977FB">
              <w:rPr>
                <w:rFonts w:asciiTheme="majorHAnsi" w:eastAsia="Calibri" w:hAnsiTheme="majorHAnsi" w:cstheme="majorHAnsi"/>
                <w:b/>
                <w:spacing w:val="-1"/>
                <w:sz w:val="20"/>
              </w:rPr>
              <w:t>v</w:t>
            </w:r>
            <w:r w:rsidRPr="006977FB">
              <w:rPr>
                <w:rFonts w:asciiTheme="majorHAnsi" w:eastAsia="Calibri" w:hAnsiTheme="majorHAnsi" w:cstheme="majorHAnsi"/>
                <w:b/>
                <w:spacing w:val="1"/>
                <w:sz w:val="20"/>
              </w:rPr>
              <w:t>er</w:t>
            </w:r>
            <w:r w:rsidRPr="006977FB">
              <w:rPr>
                <w:rFonts w:asciiTheme="majorHAnsi" w:eastAsia="Calibri" w:hAnsiTheme="majorHAnsi" w:cstheme="majorHAnsi"/>
                <w:b/>
                <w:sz w:val="20"/>
              </w:rPr>
              <w:t>a</w:t>
            </w:r>
            <w:r w:rsidRPr="006977FB">
              <w:rPr>
                <w:rFonts w:asciiTheme="majorHAnsi" w:eastAsia="Calibri" w:hAnsiTheme="majorHAnsi" w:cstheme="majorHAnsi"/>
                <w:b/>
                <w:spacing w:val="-1"/>
                <w:sz w:val="20"/>
              </w:rPr>
              <w:t>l</w:t>
            </w:r>
            <w:r w:rsidRPr="006977FB">
              <w:rPr>
                <w:rFonts w:asciiTheme="majorHAnsi" w:eastAsia="Calibri" w:hAnsiTheme="majorHAnsi" w:cstheme="majorHAnsi"/>
                <w:b/>
                <w:sz w:val="20"/>
              </w:rPr>
              <w:t>l</w:t>
            </w:r>
            <w:r w:rsidRPr="006977FB">
              <w:rPr>
                <w:rFonts w:asciiTheme="majorHAnsi" w:eastAsia="Calibri" w:hAnsiTheme="majorHAnsi" w:cstheme="majorHAnsi"/>
                <w:b/>
                <w:spacing w:val="-6"/>
                <w:sz w:val="20"/>
              </w:rPr>
              <w:t xml:space="preserve"> </w:t>
            </w:r>
            <w:r w:rsidRPr="006977FB">
              <w:rPr>
                <w:rFonts w:asciiTheme="majorHAnsi" w:eastAsia="Calibri" w:hAnsiTheme="majorHAnsi" w:cstheme="majorHAnsi"/>
                <w:b/>
                <w:spacing w:val="1"/>
                <w:sz w:val="20"/>
              </w:rPr>
              <w:t>tot</w:t>
            </w:r>
            <w:r w:rsidRPr="006977FB">
              <w:rPr>
                <w:rFonts w:asciiTheme="majorHAnsi" w:eastAsia="Calibri" w:hAnsiTheme="majorHAnsi" w:cstheme="majorHAnsi"/>
                <w:b/>
                <w:sz w:val="20"/>
              </w:rPr>
              <w:t>al</w:t>
            </w:r>
            <w:r w:rsidRPr="006977FB">
              <w:rPr>
                <w:rFonts w:asciiTheme="majorHAnsi" w:eastAsia="Calibri" w:hAnsiTheme="majorHAnsi" w:cstheme="majorHAnsi"/>
                <w:b/>
                <w:spacing w:val="-2"/>
                <w:sz w:val="20"/>
              </w:rPr>
              <w:t xml:space="preserve"> </w:t>
            </w:r>
            <w:r w:rsidRPr="006977FB">
              <w:rPr>
                <w:rFonts w:asciiTheme="majorHAnsi" w:eastAsia="Calibri" w:hAnsiTheme="majorHAnsi" w:cstheme="majorHAnsi"/>
                <w:b/>
                <w:sz w:val="20"/>
              </w:rPr>
              <w:t>s</w:t>
            </w:r>
            <w:r w:rsidRPr="006977FB">
              <w:rPr>
                <w:rFonts w:asciiTheme="majorHAnsi" w:eastAsia="Calibri" w:hAnsiTheme="majorHAnsi" w:cstheme="majorHAnsi"/>
                <w:b/>
                <w:spacing w:val="1"/>
                <w:sz w:val="20"/>
              </w:rPr>
              <w:t>cor</w:t>
            </w:r>
            <w:r w:rsidRPr="006977FB">
              <w:rPr>
                <w:rFonts w:asciiTheme="majorHAnsi" w:eastAsia="Calibri" w:hAnsiTheme="majorHAnsi" w:cstheme="majorHAnsi"/>
                <w:b/>
                <w:sz w:val="20"/>
              </w:rPr>
              <w:t>e</w:t>
            </w:r>
          </w:p>
        </w:tc>
        <w:tc>
          <w:tcPr>
            <w:tcW w:w="807" w:type="pct"/>
            <w:tcBorders>
              <w:top w:val="single" w:sz="5" w:space="0" w:color="000000"/>
              <w:left w:val="single" w:sz="5" w:space="0" w:color="000000"/>
              <w:bottom w:val="single" w:sz="5" w:space="0" w:color="000000"/>
              <w:right w:val="single" w:sz="5" w:space="0" w:color="000000"/>
            </w:tcBorders>
            <w:shd w:val="clear" w:color="auto" w:fill="D9D9D9"/>
          </w:tcPr>
          <w:p w14:paraId="2C08C0D2" w14:textId="77777777" w:rsidR="00903CA2" w:rsidRPr="006977FB" w:rsidRDefault="00903CA2" w:rsidP="006977FB">
            <w:pPr>
              <w:spacing w:line="240" w:lineRule="exact"/>
              <w:ind w:left="379" w:right="386"/>
              <w:jc w:val="center"/>
              <w:rPr>
                <w:rFonts w:asciiTheme="majorHAnsi" w:eastAsia="Calibri" w:hAnsiTheme="majorHAnsi" w:cstheme="majorHAnsi"/>
              </w:rPr>
            </w:pPr>
            <w:r w:rsidRPr="006977FB">
              <w:rPr>
                <w:rFonts w:asciiTheme="majorHAnsi" w:eastAsia="Calibri" w:hAnsiTheme="majorHAnsi" w:cstheme="majorHAnsi"/>
                <w:b/>
                <w:w w:val="99"/>
                <w:sz w:val="20"/>
              </w:rPr>
              <w:t>100</w:t>
            </w:r>
          </w:p>
        </w:tc>
      </w:tr>
    </w:tbl>
    <w:p w14:paraId="79EBFD71" w14:textId="2F2FE881" w:rsidR="00903CA2" w:rsidRDefault="00903CA2" w:rsidP="007E3B34">
      <w:pPr>
        <w:pStyle w:val="Default"/>
        <w:rPr>
          <w:rFonts w:asciiTheme="majorHAnsi" w:hAnsiTheme="majorHAnsi" w:cstheme="majorHAnsi"/>
          <w:color w:val="auto"/>
          <w:lang w:val="en-GB"/>
        </w:rPr>
      </w:pPr>
    </w:p>
    <w:p w14:paraId="5BF77654" w14:textId="3F8349B6" w:rsidR="00903CA2" w:rsidRDefault="00903CA2" w:rsidP="007E3B34">
      <w:pPr>
        <w:pStyle w:val="Default"/>
        <w:rPr>
          <w:rFonts w:asciiTheme="majorHAnsi" w:hAnsiTheme="majorHAnsi" w:cstheme="majorHAnsi"/>
          <w:color w:val="auto"/>
          <w:lang w:val="en-GB"/>
        </w:rPr>
      </w:pPr>
    </w:p>
    <w:p w14:paraId="2AAF92C0" w14:textId="77777777" w:rsidR="00903CA2" w:rsidRPr="003C01CD" w:rsidRDefault="00903CA2" w:rsidP="007E3B34">
      <w:pPr>
        <w:pStyle w:val="Default"/>
        <w:rPr>
          <w:rFonts w:asciiTheme="majorHAnsi" w:hAnsiTheme="majorHAnsi" w:cstheme="majorHAnsi"/>
          <w:color w:val="auto"/>
          <w:lang w:val="en-GB"/>
        </w:rPr>
      </w:pPr>
    </w:p>
    <w:sectPr w:rsidR="00903CA2" w:rsidRPr="003C01CD" w:rsidSect="00B55E43">
      <w:footerReference w:type="even" r:id="rId9"/>
      <w:footerReference w:type="default" r:id="rId10"/>
      <w:pgSz w:w="11900" w:h="16840"/>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C5C3" w14:textId="77777777" w:rsidR="009D769A" w:rsidRDefault="009D769A" w:rsidP="00C3416C">
      <w:r>
        <w:separator/>
      </w:r>
    </w:p>
  </w:endnote>
  <w:endnote w:type="continuationSeparator" w:id="0">
    <w:p w14:paraId="229A1064" w14:textId="77777777" w:rsidR="009D769A" w:rsidRDefault="009D769A" w:rsidP="00C3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DEFA" w14:textId="65A91B76" w:rsidR="00971181" w:rsidRDefault="00971181" w:rsidP="002A3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DDC651" w14:textId="77777777" w:rsidR="00971181" w:rsidRDefault="00971181" w:rsidP="002A35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92C1" w14:textId="37EE9E3F" w:rsidR="00971181" w:rsidRPr="00903CA2" w:rsidRDefault="00971181" w:rsidP="002A354A">
    <w:pPr>
      <w:pStyle w:val="Footer"/>
      <w:framePr w:wrap="around" w:vAnchor="text" w:hAnchor="margin" w:xAlign="right" w:y="1"/>
      <w:rPr>
        <w:rStyle w:val="PageNumber"/>
        <w:rFonts w:asciiTheme="majorHAnsi" w:hAnsiTheme="majorHAnsi" w:cstheme="majorHAnsi"/>
        <w:sz w:val="22"/>
        <w:szCs w:val="22"/>
      </w:rPr>
    </w:pPr>
    <w:r w:rsidRPr="00903CA2">
      <w:rPr>
        <w:rStyle w:val="PageNumber"/>
        <w:rFonts w:asciiTheme="majorHAnsi" w:hAnsiTheme="majorHAnsi" w:cstheme="majorHAnsi"/>
        <w:sz w:val="22"/>
        <w:szCs w:val="22"/>
      </w:rPr>
      <w:fldChar w:fldCharType="begin"/>
    </w:r>
    <w:r w:rsidRPr="00903CA2">
      <w:rPr>
        <w:rStyle w:val="PageNumber"/>
        <w:rFonts w:asciiTheme="majorHAnsi" w:hAnsiTheme="majorHAnsi" w:cstheme="majorHAnsi"/>
        <w:sz w:val="22"/>
        <w:szCs w:val="22"/>
      </w:rPr>
      <w:instrText xml:space="preserve">PAGE  </w:instrText>
    </w:r>
    <w:r w:rsidRPr="00903CA2">
      <w:rPr>
        <w:rStyle w:val="PageNumber"/>
        <w:rFonts w:asciiTheme="majorHAnsi" w:hAnsiTheme="majorHAnsi" w:cstheme="majorHAnsi"/>
        <w:sz w:val="22"/>
        <w:szCs w:val="22"/>
      </w:rPr>
      <w:fldChar w:fldCharType="separate"/>
    </w:r>
    <w:r w:rsidR="00A76B38">
      <w:rPr>
        <w:rStyle w:val="PageNumber"/>
        <w:rFonts w:asciiTheme="majorHAnsi" w:hAnsiTheme="majorHAnsi" w:cstheme="majorHAnsi"/>
        <w:noProof/>
        <w:sz w:val="22"/>
        <w:szCs w:val="22"/>
      </w:rPr>
      <w:t>8</w:t>
    </w:r>
    <w:r w:rsidRPr="00903CA2">
      <w:rPr>
        <w:rStyle w:val="PageNumber"/>
        <w:rFonts w:asciiTheme="majorHAnsi" w:hAnsiTheme="majorHAnsi" w:cstheme="majorHAnsi"/>
        <w:sz w:val="22"/>
        <w:szCs w:val="22"/>
      </w:rPr>
      <w:fldChar w:fldCharType="end"/>
    </w:r>
  </w:p>
  <w:p w14:paraId="1D13A333" w14:textId="77777777" w:rsidR="00971181" w:rsidRPr="00903CA2" w:rsidRDefault="00971181" w:rsidP="002A354A">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D098" w14:textId="77777777" w:rsidR="009D769A" w:rsidRDefault="009D769A" w:rsidP="00C3416C">
      <w:r>
        <w:separator/>
      </w:r>
    </w:p>
  </w:footnote>
  <w:footnote w:type="continuationSeparator" w:id="0">
    <w:p w14:paraId="6A2C745D" w14:textId="77777777" w:rsidR="009D769A" w:rsidRDefault="009D769A" w:rsidP="00C3416C">
      <w:r>
        <w:continuationSeparator/>
      </w:r>
    </w:p>
  </w:footnote>
  <w:footnote w:id="1">
    <w:p w14:paraId="0AB448E6" w14:textId="77777777" w:rsidR="00971181" w:rsidRPr="00BA3C4E" w:rsidRDefault="00971181" w:rsidP="00263B28">
      <w:pPr>
        <w:shd w:val="clear" w:color="auto" w:fill="FFFFFF"/>
        <w:jc w:val="both"/>
        <w:outlineLvl w:val="0"/>
        <w:rPr>
          <w:rFonts w:ascii="Calibri" w:hAnsi="Calibri"/>
          <w:kern w:val="36"/>
          <w:sz w:val="18"/>
          <w:szCs w:val="18"/>
        </w:rPr>
      </w:pPr>
      <w:r w:rsidRPr="00BA3C4E">
        <w:rPr>
          <w:rStyle w:val="FootnoteReference"/>
          <w:rFonts w:ascii="Calibri" w:hAnsi="Calibri"/>
          <w:sz w:val="18"/>
          <w:szCs w:val="18"/>
        </w:rPr>
        <w:footnoteRef/>
      </w:r>
      <w:r w:rsidRPr="00BA3C4E">
        <w:rPr>
          <w:rFonts w:ascii="Calibri" w:hAnsi="Calibri"/>
          <w:sz w:val="18"/>
          <w:szCs w:val="18"/>
        </w:rPr>
        <w:t xml:space="preserve"> Project “</w:t>
      </w:r>
      <w:r w:rsidRPr="00BA3C4E">
        <w:rPr>
          <w:rFonts w:ascii="Calibri" w:hAnsi="Calibri"/>
          <w:kern w:val="36"/>
          <w:sz w:val="18"/>
          <w:szCs w:val="18"/>
        </w:rPr>
        <w:t xml:space="preserve">Achieving Land Degradation Neutrality Targets of Georgia through Restoration and Sustainable Management of Degraded Pasturelands (2020-2023)”. </w:t>
      </w:r>
    </w:p>
    <w:p w14:paraId="415D59A0" w14:textId="77777777" w:rsidR="00971181" w:rsidRPr="00BA3C4E" w:rsidRDefault="00971181" w:rsidP="00BA3C4E">
      <w:pPr>
        <w:shd w:val="clear" w:color="auto" w:fill="FFFFFF"/>
        <w:outlineLvl w:val="0"/>
        <w:rPr>
          <w:i/>
          <w:iCs/>
          <w:sz w:val="18"/>
          <w:szCs w:val="18"/>
        </w:rPr>
      </w:pPr>
      <w:r w:rsidRPr="00BA3C4E">
        <w:rPr>
          <w:rFonts w:ascii="Calibri" w:hAnsi="Calibri"/>
          <w:sz w:val="18"/>
          <w:szCs w:val="18"/>
        </w:rPr>
        <w:t>(</w:t>
      </w:r>
      <w:r w:rsidRPr="00BA3C4E">
        <w:rPr>
          <w:rFonts w:ascii="Calibri" w:hAnsi="Calibri"/>
          <w:i/>
          <w:iCs/>
          <w:sz w:val="18"/>
          <w:szCs w:val="18"/>
        </w:rPr>
        <w:t>GEF Project ID. : 10151, Focal Area: Land Degradation, GEF Period: GEF-7, Approved for Implementation:  Feb-2020</w:t>
      </w:r>
      <w:r w:rsidRPr="00BA3C4E">
        <w:rPr>
          <w:rFonts w:ascii="Calibri" w:hAnsi="Calibri"/>
          <w:sz w:val="18"/>
          <w:szCs w:val="18"/>
        </w:rPr>
        <w:t>)</w:t>
      </w:r>
      <w:r w:rsidRPr="00BA3C4E">
        <w:rPr>
          <w:rFonts w:ascii="Calibri" w:hAnsi="Calibri"/>
          <w:kern w:val="36"/>
          <w:sz w:val="18"/>
          <w:szCs w:val="18"/>
        </w:rPr>
        <w:t xml:space="preserve">. </w:t>
      </w:r>
      <w:hyperlink r:id="rId1" w:history="1">
        <w:r w:rsidRPr="00BA3C4E">
          <w:rPr>
            <w:rStyle w:val="Hyperlink"/>
            <w:rFonts w:ascii="Calibri" w:hAnsi="Calibri"/>
            <w:i/>
            <w:iCs/>
            <w:color w:val="auto"/>
            <w:sz w:val="18"/>
            <w:szCs w:val="18"/>
          </w:rPr>
          <w:t>https://www.thegef.org/project/achieving-land-degradation-neutrality-targets-georgia-through-restoration-and-sustainable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7487"/>
    <w:multiLevelType w:val="hybridMultilevel"/>
    <w:tmpl w:val="789213E0"/>
    <w:lvl w:ilvl="0" w:tplc="0409000B">
      <w:start w:val="1"/>
      <w:numFmt w:val="bullet"/>
      <w:lvlText w:val=""/>
      <w:lvlJc w:val="left"/>
      <w:pPr>
        <w:ind w:left="1440" w:hanging="360"/>
      </w:pPr>
      <w:rPr>
        <w:rFonts w:ascii="Wingdings" w:hAnsi="Wingding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0434C"/>
    <w:multiLevelType w:val="hybridMultilevel"/>
    <w:tmpl w:val="30D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9C1EF2"/>
    <w:multiLevelType w:val="hybridMultilevel"/>
    <w:tmpl w:val="E49C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C5278"/>
    <w:multiLevelType w:val="hybridMultilevel"/>
    <w:tmpl w:val="F976EB7C"/>
    <w:lvl w:ilvl="0" w:tplc="0E0C44E2">
      <w:numFmt w:val="bullet"/>
      <w:lvlText w:val="-"/>
      <w:lvlJc w:val="left"/>
      <w:pPr>
        <w:ind w:left="720" w:hanging="360"/>
      </w:pPr>
      <w:rPr>
        <w:rFonts w:ascii="Roboto Light" w:eastAsia="Calibri" w:hAnsi="Roboto Light"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77170"/>
    <w:multiLevelType w:val="hybridMultilevel"/>
    <w:tmpl w:val="3652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17A5E"/>
    <w:multiLevelType w:val="hybridMultilevel"/>
    <w:tmpl w:val="58E4986C"/>
    <w:lvl w:ilvl="0" w:tplc="0E0C44E2">
      <w:numFmt w:val="bullet"/>
      <w:lvlText w:val="-"/>
      <w:lvlJc w:val="left"/>
      <w:pPr>
        <w:ind w:left="1430" w:hanging="360"/>
      </w:pPr>
      <w:rPr>
        <w:rFonts w:ascii="Roboto Light" w:eastAsia="Calibri" w:hAnsi="Roboto Light" w:cs="Times New Roman" w:hint="default"/>
        <w:color w:val="000000"/>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16cid:durableId="987634886">
    <w:abstractNumId w:val="1"/>
  </w:num>
  <w:num w:numId="2" w16cid:durableId="1116489768">
    <w:abstractNumId w:val="3"/>
  </w:num>
  <w:num w:numId="3" w16cid:durableId="1770807176">
    <w:abstractNumId w:val="5"/>
  </w:num>
  <w:num w:numId="4" w16cid:durableId="1531184890">
    <w:abstractNumId w:val="4"/>
  </w:num>
  <w:num w:numId="5" w16cid:durableId="698358506">
    <w:abstractNumId w:val="6"/>
  </w:num>
  <w:num w:numId="6" w16cid:durableId="138688278">
    <w:abstractNumId w:val="2"/>
  </w:num>
  <w:num w:numId="7" w16cid:durableId="51072537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DE"/>
    <w:rsid w:val="000014B4"/>
    <w:rsid w:val="0000151F"/>
    <w:rsid w:val="0000236E"/>
    <w:rsid w:val="000023C0"/>
    <w:rsid w:val="00002CDF"/>
    <w:rsid w:val="000032B2"/>
    <w:rsid w:val="00003C21"/>
    <w:rsid w:val="00010117"/>
    <w:rsid w:val="000111BE"/>
    <w:rsid w:val="00011559"/>
    <w:rsid w:val="00047F98"/>
    <w:rsid w:val="000632AE"/>
    <w:rsid w:val="00076230"/>
    <w:rsid w:val="00090E60"/>
    <w:rsid w:val="000B2958"/>
    <w:rsid w:val="000C38CC"/>
    <w:rsid w:val="000D136D"/>
    <w:rsid w:val="000D38DE"/>
    <w:rsid w:val="000D7FB3"/>
    <w:rsid w:val="000E67D8"/>
    <w:rsid w:val="000F477E"/>
    <w:rsid w:val="00105649"/>
    <w:rsid w:val="001311DF"/>
    <w:rsid w:val="00134419"/>
    <w:rsid w:val="00135252"/>
    <w:rsid w:val="00135D16"/>
    <w:rsid w:val="00142816"/>
    <w:rsid w:val="00145516"/>
    <w:rsid w:val="001479C9"/>
    <w:rsid w:val="001616E3"/>
    <w:rsid w:val="001934DF"/>
    <w:rsid w:val="001A0D52"/>
    <w:rsid w:val="001A72C9"/>
    <w:rsid w:val="001E1EF8"/>
    <w:rsid w:val="001F4722"/>
    <w:rsid w:val="00202842"/>
    <w:rsid w:val="0022209C"/>
    <w:rsid w:val="00247882"/>
    <w:rsid w:val="002532AE"/>
    <w:rsid w:val="00263B28"/>
    <w:rsid w:val="002646DE"/>
    <w:rsid w:val="002650DC"/>
    <w:rsid w:val="00270083"/>
    <w:rsid w:val="002A354A"/>
    <w:rsid w:val="002C30B9"/>
    <w:rsid w:val="002D057C"/>
    <w:rsid w:val="002E12EE"/>
    <w:rsid w:val="002F04F2"/>
    <w:rsid w:val="0032133B"/>
    <w:rsid w:val="00346B2E"/>
    <w:rsid w:val="003620F3"/>
    <w:rsid w:val="00371436"/>
    <w:rsid w:val="00377500"/>
    <w:rsid w:val="0038340D"/>
    <w:rsid w:val="003C01CD"/>
    <w:rsid w:val="003C30B3"/>
    <w:rsid w:val="003C792A"/>
    <w:rsid w:val="003E3CE0"/>
    <w:rsid w:val="003F0BA4"/>
    <w:rsid w:val="003F1301"/>
    <w:rsid w:val="00402A09"/>
    <w:rsid w:val="004041A1"/>
    <w:rsid w:val="00411FE4"/>
    <w:rsid w:val="00417767"/>
    <w:rsid w:val="00446DCF"/>
    <w:rsid w:val="0046209A"/>
    <w:rsid w:val="00463CB1"/>
    <w:rsid w:val="004743AF"/>
    <w:rsid w:val="004A0561"/>
    <w:rsid w:val="004C5095"/>
    <w:rsid w:val="004D41B6"/>
    <w:rsid w:val="004D66DD"/>
    <w:rsid w:val="004E1A3C"/>
    <w:rsid w:val="004E73E2"/>
    <w:rsid w:val="0052056C"/>
    <w:rsid w:val="00536BF9"/>
    <w:rsid w:val="00590468"/>
    <w:rsid w:val="005947FA"/>
    <w:rsid w:val="005B45FA"/>
    <w:rsid w:val="005B6C31"/>
    <w:rsid w:val="005D3C03"/>
    <w:rsid w:val="005D5902"/>
    <w:rsid w:val="005E6BDB"/>
    <w:rsid w:val="005E7A19"/>
    <w:rsid w:val="006044CA"/>
    <w:rsid w:val="00614027"/>
    <w:rsid w:val="006165B7"/>
    <w:rsid w:val="00637B0A"/>
    <w:rsid w:val="00642657"/>
    <w:rsid w:val="006446F1"/>
    <w:rsid w:val="00647200"/>
    <w:rsid w:val="00651F42"/>
    <w:rsid w:val="00655EB9"/>
    <w:rsid w:val="00676603"/>
    <w:rsid w:val="0069242F"/>
    <w:rsid w:val="00695055"/>
    <w:rsid w:val="006977FB"/>
    <w:rsid w:val="006B3CDC"/>
    <w:rsid w:val="006C25AE"/>
    <w:rsid w:val="006C3FFA"/>
    <w:rsid w:val="006D0480"/>
    <w:rsid w:val="00704A59"/>
    <w:rsid w:val="00710045"/>
    <w:rsid w:val="00723D45"/>
    <w:rsid w:val="0072669B"/>
    <w:rsid w:val="00737D5C"/>
    <w:rsid w:val="007413CB"/>
    <w:rsid w:val="007665F6"/>
    <w:rsid w:val="00766825"/>
    <w:rsid w:val="00786590"/>
    <w:rsid w:val="007A0D23"/>
    <w:rsid w:val="007C65CC"/>
    <w:rsid w:val="007E2070"/>
    <w:rsid w:val="007E3B34"/>
    <w:rsid w:val="008158E7"/>
    <w:rsid w:val="008165F8"/>
    <w:rsid w:val="008212D9"/>
    <w:rsid w:val="00824996"/>
    <w:rsid w:val="008300F7"/>
    <w:rsid w:val="00841CAE"/>
    <w:rsid w:val="00862528"/>
    <w:rsid w:val="0087113B"/>
    <w:rsid w:val="0088320F"/>
    <w:rsid w:val="008C2320"/>
    <w:rsid w:val="008C2B3A"/>
    <w:rsid w:val="008E3F56"/>
    <w:rsid w:val="008F3A33"/>
    <w:rsid w:val="00903CA2"/>
    <w:rsid w:val="009047F3"/>
    <w:rsid w:val="00910EB0"/>
    <w:rsid w:val="0093421C"/>
    <w:rsid w:val="00953FC0"/>
    <w:rsid w:val="009657A6"/>
    <w:rsid w:val="0097013A"/>
    <w:rsid w:val="00971181"/>
    <w:rsid w:val="00974F28"/>
    <w:rsid w:val="00987163"/>
    <w:rsid w:val="009B04C4"/>
    <w:rsid w:val="009B10FC"/>
    <w:rsid w:val="009D769A"/>
    <w:rsid w:val="009E01B9"/>
    <w:rsid w:val="009E2B5C"/>
    <w:rsid w:val="00A02395"/>
    <w:rsid w:val="00A16FFC"/>
    <w:rsid w:val="00A41FB5"/>
    <w:rsid w:val="00A4792A"/>
    <w:rsid w:val="00A76B38"/>
    <w:rsid w:val="00AA6B2D"/>
    <w:rsid w:val="00AA7EC8"/>
    <w:rsid w:val="00AB4694"/>
    <w:rsid w:val="00AC7157"/>
    <w:rsid w:val="00AD7476"/>
    <w:rsid w:val="00AE76C6"/>
    <w:rsid w:val="00AF7431"/>
    <w:rsid w:val="00AF7792"/>
    <w:rsid w:val="00B55E43"/>
    <w:rsid w:val="00B83F97"/>
    <w:rsid w:val="00BA326F"/>
    <w:rsid w:val="00BA3C4E"/>
    <w:rsid w:val="00BA465D"/>
    <w:rsid w:val="00BB35FC"/>
    <w:rsid w:val="00BB3897"/>
    <w:rsid w:val="00BD5A48"/>
    <w:rsid w:val="00BF7958"/>
    <w:rsid w:val="00C23962"/>
    <w:rsid w:val="00C3416C"/>
    <w:rsid w:val="00C51D68"/>
    <w:rsid w:val="00C66282"/>
    <w:rsid w:val="00CB6A04"/>
    <w:rsid w:val="00CC3F02"/>
    <w:rsid w:val="00CE24CA"/>
    <w:rsid w:val="00CE5FFC"/>
    <w:rsid w:val="00D46F75"/>
    <w:rsid w:val="00D529BA"/>
    <w:rsid w:val="00D54625"/>
    <w:rsid w:val="00D6791C"/>
    <w:rsid w:val="00D731A0"/>
    <w:rsid w:val="00DA3442"/>
    <w:rsid w:val="00DB1D40"/>
    <w:rsid w:val="00DB2B76"/>
    <w:rsid w:val="00DC39BB"/>
    <w:rsid w:val="00DD3396"/>
    <w:rsid w:val="00E00DE7"/>
    <w:rsid w:val="00E31901"/>
    <w:rsid w:val="00E4010A"/>
    <w:rsid w:val="00E61CE0"/>
    <w:rsid w:val="00E6531F"/>
    <w:rsid w:val="00E809C1"/>
    <w:rsid w:val="00EA2D50"/>
    <w:rsid w:val="00EA75EC"/>
    <w:rsid w:val="00EC039C"/>
    <w:rsid w:val="00EE159E"/>
    <w:rsid w:val="00F109E0"/>
    <w:rsid w:val="00F1153D"/>
    <w:rsid w:val="00F430BE"/>
    <w:rsid w:val="00F44216"/>
    <w:rsid w:val="00F47C8F"/>
    <w:rsid w:val="00F60E9B"/>
    <w:rsid w:val="00F8134E"/>
    <w:rsid w:val="00FA217D"/>
    <w:rsid w:val="00FA383C"/>
    <w:rsid w:val="00FB16E2"/>
    <w:rsid w:val="00FD155A"/>
    <w:rsid w:val="00FF051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7D6E4"/>
  <w14:defaultImageDpi w14:val="300"/>
  <w15:docId w15:val="{17D7ABB7-6325-43A6-A94B-ED9AE86F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31A0"/>
    <w:pPr>
      <w:keepNext/>
      <w:outlineLvl w:val="0"/>
    </w:pPr>
    <w:rPr>
      <w:rFonts w:ascii="Times New Roman" w:eastAsia="Times New Roman" w:hAnsi="Times New Roman"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8DE"/>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nhideWhenUsed/>
    <w:rsid w:val="00C3416C"/>
    <w:pPr>
      <w:tabs>
        <w:tab w:val="center" w:pos="4819"/>
        <w:tab w:val="right" w:pos="9638"/>
      </w:tabs>
    </w:pPr>
  </w:style>
  <w:style w:type="character" w:customStyle="1" w:styleId="HeaderChar">
    <w:name w:val="Header Char"/>
    <w:basedOn w:val="DefaultParagraphFont"/>
    <w:link w:val="Header"/>
    <w:rsid w:val="00C3416C"/>
  </w:style>
  <w:style w:type="paragraph" w:styleId="Footer">
    <w:name w:val="footer"/>
    <w:basedOn w:val="Normal"/>
    <w:link w:val="FooterChar"/>
    <w:uiPriority w:val="99"/>
    <w:unhideWhenUsed/>
    <w:rsid w:val="00C3416C"/>
    <w:pPr>
      <w:tabs>
        <w:tab w:val="center" w:pos="4819"/>
        <w:tab w:val="right" w:pos="9638"/>
      </w:tabs>
    </w:pPr>
  </w:style>
  <w:style w:type="character" w:customStyle="1" w:styleId="FooterChar">
    <w:name w:val="Footer Char"/>
    <w:basedOn w:val="DefaultParagraphFont"/>
    <w:link w:val="Footer"/>
    <w:uiPriority w:val="99"/>
    <w:rsid w:val="00C3416C"/>
  </w:style>
  <w:style w:type="paragraph" w:styleId="BalloonText">
    <w:name w:val="Balloon Text"/>
    <w:basedOn w:val="Normal"/>
    <w:link w:val="BalloonTextChar"/>
    <w:uiPriority w:val="99"/>
    <w:semiHidden/>
    <w:unhideWhenUsed/>
    <w:rsid w:val="00C34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16C"/>
    <w:rPr>
      <w:rFonts w:ascii="Lucida Grande" w:hAnsi="Lucida Grande" w:cs="Lucida Grande"/>
      <w:sz w:val="18"/>
      <w:szCs w:val="18"/>
    </w:rPr>
  </w:style>
  <w:style w:type="character" w:styleId="PageNumber">
    <w:name w:val="page number"/>
    <w:basedOn w:val="DefaultParagraphFont"/>
    <w:uiPriority w:val="99"/>
    <w:semiHidden/>
    <w:unhideWhenUsed/>
    <w:rsid w:val="002A354A"/>
  </w:style>
  <w:style w:type="character" w:styleId="CommentReference">
    <w:name w:val="annotation reference"/>
    <w:basedOn w:val="DefaultParagraphFont"/>
    <w:uiPriority w:val="99"/>
    <w:semiHidden/>
    <w:unhideWhenUsed/>
    <w:rsid w:val="00BA465D"/>
    <w:rPr>
      <w:sz w:val="18"/>
      <w:szCs w:val="18"/>
    </w:rPr>
  </w:style>
  <w:style w:type="paragraph" w:styleId="CommentText">
    <w:name w:val="annotation text"/>
    <w:basedOn w:val="Normal"/>
    <w:link w:val="CommentTextChar"/>
    <w:uiPriority w:val="99"/>
    <w:semiHidden/>
    <w:unhideWhenUsed/>
    <w:rsid w:val="00BA465D"/>
  </w:style>
  <w:style w:type="character" w:customStyle="1" w:styleId="CommentTextChar">
    <w:name w:val="Comment Text Char"/>
    <w:basedOn w:val="DefaultParagraphFont"/>
    <w:link w:val="CommentText"/>
    <w:uiPriority w:val="99"/>
    <w:semiHidden/>
    <w:rsid w:val="00BA465D"/>
  </w:style>
  <w:style w:type="paragraph" w:styleId="CommentSubject">
    <w:name w:val="annotation subject"/>
    <w:basedOn w:val="CommentText"/>
    <w:next w:val="CommentText"/>
    <w:link w:val="CommentSubjectChar"/>
    <w:uiPriority w:val="99"/>
    <w:semiHidden/>
    <w:unhideWhenUsed/>
    <w:rsid w:val="00BA465D"/>
    <w:rPr>
      <w:b/>
      <w:bCs/>
      <w:sz w:val="20"/>
      <w:szCs w:val="20"/>
    </w:rPr>
  </w:style>
  <w:style w:type="character" w:customStyle="1" w:styleId="CommentSubjectChar">
    <w:name w:val="Comment Subject Char"/>
    <w:basedOn w:val="CommentTextChar"/>
    <w:link w:val="CommentSubject"/>
    <w:uiPriority w:val="99"/>
    <w:semiHidden/>
    <w:rsid w:val="00BA465D"/>
    <w:rPr>
      <w:b/>
      <w:bCs/>
      <w:sz w:val="20"/>
      <w:szCs w:val="20"/>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463CB1"/>
    <w:pPr>
      <w:ind w:left="720"/>
      <w:contextualSpacing/>
    </w:pPr>
  </w:style>
  <w:style w:type="paragraph" w:styleId="Revision">
    <w:name w:val="Revision"/>
    <w:hidden/>
    <w:uiPriority w:val="99"/>
    <w:semiHidden/>
    <w:rsid w:val="00DA3442"/>
  </w:style>
  <w:style w:type="paragraph" w:styleId="FootnoteText">
    <w:name w:val="footnote text"/>
    <w:aliases w:val="Footnote Text Char2,Footnote Text Char1 Char,Footnote Text Char Char Char1,Footnote Text Char1 Char Char Char1,Footnote Text Char1 Char1 Char,Footnote Text Char Char Char Char,ft,Geneva 9,Font: Geneva 9,Boston 10,f,single space,FOOTNOTES"/>
    <w:basedOn w:val="Normal"/>
    <w:link w:val="FootnoteTextChar"/>
    <w:uiPriority w:val="99"/>
    <w:unhideWhenUsed/>
    <w:qFormat/>
    <w:rsid w:val="00910EB0"/>
    <w:rPr>
      <w:sz w:val="20"/>
      <w:szCs w:val="20"/>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ft Char,Geneva 9 Char,f Char"/>
    <w:basedOn w:val="DefaultParagraphFont"/>
    <w:link w:val="FootnoteText"/>
    <w:uiPriority w:val="99"/>
    <w:qFormat/>
    <w:rsid w:val="00910EB0"/>
    <w:rPr>
      <w:sz w:val="20"/>
      <w:szCs w:val="20"/>
    </w:rPr>
  </w:style>
  <w:style w:type="character" w:styleId="FootnoteReference">
    <w:name w:val="footnote reference"/>
    <w:aliases w:val="ftref,16 Point,Superscript 6 Point,fr,Footnote Reference Number,(NECG) Footnote Reference,Fußnotenzeichen DISS,Footnote Reference_LVL6,Footnote Reference_LVL61,Footnote Reference_LVL62,Footnote Reference_LVL63,Footnote Reference_LVL64"/>
    <w:basedOn w:val="DefaultParagraphFont"/>
    <w:link w:val="footnotenumberCharChar"/>
    <w:uiPriority w:val="99"/>
    <w:unhideWhenUsed/>
    <w:qFormat/>
    <w:rsid w:val="00910EB0"/>
    <w:rPr>
      <w:vertAlign w:val="superscript"/>
    </w:rPr>
  </w:style>
  <w:style w:type="paragraph" w:customStyle="1" w:styleId="Body">
    <w:name w:val="Body"/>
    <w:rsid w:val="002E12EE"/>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Text">
    <w:name w:val="Text"/>
    <w:basedOn w:val="Normal"/>
    <w:rsid w:val="00142816"/>
    <w:pPr>
      <w:spacing w:before="100" w:after="100" w:line="288" w:lineRule="auto"/>
    </w:pPr>
    <w:rPr>
      <w:rFonts w:ascii="Tahoma" w:eastAsia="Times New Roman" w:hAnsi="Tahoma" w:cs="Times New Roman"/>
      <w:sz w:val="16"/>
      <w:lang w:val="en-US" w:eastAsia="en-US"/>
    </w:rPr>
  </w:style>
  <w:style w:type="character" w:styleId="Hyperlink">
    <w:name w:val="Hyperlink"/>
    <w:uiPriority w:val="99"/>
    <w:rsid w:val="00263B28"/>
    <w:rPr>
      <w:rFonts w:cs="Times New Roman"/>
      <w:color w:val="0000FF"/>
      <w:u w:val="single"/>
    </w:rPr>
  </w:style>
  <w:style w:type="character" w:customStyle="1" w:styleId="GridTable1Light1">
    <w:name w:val="Grid Table 1 Light1"/>
    <w:uiPriority w:val="33"/>
    <w:qFormat/>
    <w:rsid w:val="00263B28"/>
    <w:rPr>
      <w:b/>
      <w:bCs/>
      <w:smallCaps/>
      <w:spacing w:val="5"/>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rsid w:val="00263B28"/>
    <w:pPr>
      <w:spacing w:after="160" w:line="240" w:lineRule="exact"/>
    </w:pPr>
    <w:rPr>
      <w:vertAlign w:val="superscript"/>
    </w:rPr>
  </w:style>
  <w:style w:type="character" w:customStyle="1" w:styleId="GEFFieldtoFilloutChar">
    <w:name w:val="GEF Field to Fill out Char"/>
    <w:link w:val="GEFFieldtoFillout"/>
    <w:locked/>
    <w:rsid w:val="00263B28"/>
    <w:rPr>
      <w:color w:val="000000"/>
      <w:sz w:val="22"/>
      <w:szCs w:val="22"/>
    </w:rPr>
  </w:style>
  <w:style w:type="paragraph" w:customStyle="1" w:styleId="GEFFieldtoFillout">
    <w:name w:val="GEF Field to Fill out"/>
    <w:basedOn w:val="Normal"/>
    <w:link w:val="GEFFieldtoFilloutChar"/>
    <w:qFormat/>
    <w:rsid w:val="00263B28"/>
    <w:pPr>
      <w:ind w:left="-720"/>
    </w:pPr>
    <w:rPr>
      <w:color w:val="000000"/>
      <w:sz w:val="22"/>
      <w:szCs w:val="22"/>
    </w:rPr>
  </w:style>
  <w:style w:type="character" w:customStyle="1" w:styleId="Heading1Char">
    <w:name w:val="Heading 1 Char"/>
    <w:basedOn w:val="DefaultParagraphFont"/>
    <w:link w:val="Heading1"/>
    <w:uiPriority w:val="9"/>
    <w:rsid w:val="00D731A0"/>
    <w:rPr>
      <w:rFonts w:ascii="Times New Roman" w:eastAsia="Times New Roman" w:hAnsi="Times New Roman" w:cs="Times New Roman"/>
      <w:b/>
      <w:szCs w:val="20"/>
      <w:lang w:val="en-US" w:eastAsia="en-US"/>
    </w:rPr>
  </w:style>
  <w:style w:type="paragraph" w:styleId="NormalWeb">
    <w:name w:val="Normal (Web)"/>
    <w:basedOn w:val="Normal"/>
    <w:uiPriority w:val="99"/>
    <w:rsid w:val="00903CA2"/>
    <w:pPr>
      <w:spacing w:before="100" w:beforeAutospacing="1" w:after="100" w:afterAutospacing="1" w:line="312" w:lineRule="auto"/>
    </w:pPr>
    <w:rPr>
      <w:rFonts w:ascii="Times New Roman" w:eastAsia="Times New Roman" w:hAnsi="Times New Roman" w:cs="Times New Roman"/>
      <w:lang w:val="en-GB" w:eastAsia="en-GB" w:bidi="en-US"/>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E4010A"/>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uiPriority w:val="99"/>
    <w:rsid w:val="003620F3"/>
    <w:pPr>
      <w:spacing w:before="120" w:after="160" w:line="240" w:lineRule="exact"/>
      <w:jc w:val="both"/>
    </w:pPr>
    <w:rPr>
      <w:rFonts w:ascii="Calibri" w:eastAsia="SimSun" w:hAnsi="Calibri" w:cs="Times New Roman"/>
      <w:sz w:val="20"/>
      <w:szCs w:val="20"/>
      <w:vertAlign w:val="superscript"/>
      <w:lang w:val="en-US" w:eastAsia="en-US"/>
    </w:rPr>
  </w:style>
  <w:style w:type="paragraph" w:customStyle="1" w:styleId="Char2">
    <w:name w:val="Char2"/>
    <w:basedOn w:val="Normal"/>
    <w:uiPriority w:val="99"/>
    <w:rsid w:val="00145516"/>
    <w:pPr>
      <w:spacing w:after="160" w:line="240" w:lineRule="exact"/>
    </w:pPr>
    <w:rPr>
      <w:rFonts w:ascii="Times New Roman" w:eastAsia="Times New Roman" w:hAnsi="Times New Roman" w:cs="Times New Roman"/>
      <w:position w:val="6"/>
      <w:sz w:val="16"/>
      <w:szCs w:val="20"/>
      <w:lang w:val="x-none" w:eastAsia="x-none"/>
    </w:rPr>
  </w:style>
  <w:style w:type="paragraph" w:customStyle="1" w:styleId="RequirementsList">
    <w:name w:val="Requirements List"/>
    <w:basedOn w:val="Text"/>
    <w:rsid w:val="00953FC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project/achieving-land-degradation-neutrality-targets-georgia-through-restoration-and-sustainab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F392-DDF4-428F-8CA7-870C3041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2934</Words>
  <Characters>16729</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casa</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perlongo</dc:creator>
  <cp:lastModifiedBy>Nino Nadibaidze</cp:lastModifiedBy>
  <cp:revision>18</cp:revision>
  <dcterms:created xsi:type="dcterms:W3CDTF">2023-05-31T07:50:00Z</dcterms:created>
  <dcterms:modified xsi:type="dcterms:W3CDTF">2024-04-15T11:45:00Z</dcterms:modified>
</cp:coreProperties>
</file>